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2.jpg" ContentType="image/jpeg"/>
  <Override PartName="/word/media/rId65.jpg" ContentType="image/jpeg"/>
  <Override PartName="/word/media/rId125.jpg" ContentType="image/jpeg"/>
  <Override PartName="/word/media/rId129.jpg" ContentType="image/jpeg"/>
  <Override PartName="/word/media/rId135.jpg" ContentType="image/jpeg"/>
  <Override PartName="/word/media/rId142.jpg" ContentType="image/jpeg"/>
  <Override PartName="/word/media/rId145.jpg" ContentType="image/jpeg"/>
  <Override PartName="/word/media/rId154.jpg" ContentType="image/jpeg"/>
  <Override PartName="/word/media/rId168.jpg" ContentType="image/jpeg"/>
  <Override PartName="/word/media/rId171.jpg" ContentType="image/jpeg"/>
  <Override PartName="/word/media/rId174.jpg" ContentType="image/jpeg"/>
  <Override PartName="/word/media/rId178.jpg" ContentType="image/jpeg"/>
  <Override PartName="/word/media/rId68.jpg" ContentType="image/jpeg"/>
  <Override PartName="/word/media/rId181.jpg" ContentType="image/jpeg"/>
  <Override PartName="/word/media/rId184.jpg" ContentType="image/jpeg"/>
  <Override PartName="/word/media/rId187.jpg" ContentType="image/jpeg"/>
  <Override PartName="/word/media/rId192.jpg" ContentType="image/jpeg"/>
  <Override PartName="/word/media/rId195.jpg" ContentType="image/jpeg"/>
  <Override PartName="/word/media/rId205.jpg" ContentType="image/jpeg"/>
  <Override PartName="/word/media/rId222.jpg" ContentType="image/jpeg"/>
  <Override PartName="/word/media/rId225.jpg" ContentType="image/jpeg"/>
  <Override PartName="/word/media/rId238.jpg" ContentType="image/jpeg"/>
  <Override PartName="/word/media/rId241.jpg" ContentType="image/jpeg"/>
  <Override PartName="/word/media/rId71.jpg" ContentType="image/jpeg"/>
  <Override PartName="/word/media/rId245.jpg" ContentType="image/jpeg"/>
  <Override PartName="/word/media/rId248.jpg" ContentType="image/jpeg"/>
  <Override PartName="/word/media/rId251.jpg" ContentType="image/jpeg"/>
  <Override PartName="/word/media/rId254.jpg" ContentType="image/jpeg"/>
  <Override PartName="/word/media/rId257.jpg" ContentType="image/jpeg"/>
  <Override PartName="/word/media/rId260.jpg" ContentType="image/jpeg"/>
  <Override PartName="/word/media/rId272.jpg" ContentType="image/jpeg"/>
  <Override PartName="/word/media/rId275.jpg" ContentType="image/jpeg"/>
  <Override PartName="/word/media/rId294.jpg" ContentType="image/jpeg"/>
  <Override PartName="/word/media/rId297.jpg" ContentType="image/jpeg"/>
  <Override PartName="/word/media/rId74.jpg" ContentType="image/jpeg"/>
  <Override PartName="/word/media/rId300.jpg" ContentType="image/jpeg"/>
  <Override PartName="/word/media/rId303.jpg" ContentType="image/jpeg"/>
  <Override PartName="/word/media/rId306.jpg" ContentType="image/jpeg"/>
  <Override PartName="/word/media/rId310.jpg" ContentType="image/jpeg"/>
  <Override PartName="/word/media/rId313.jpg" ContentType="image/jpeg"/>
  <Override PartName="/word/media/rId316.jpg" ContentType="image/jpeg"/>
  <Override PartName="/word/media/rId321.jpg" ContentType="image/jpeg"/>
  <Override PartName="/word/media/rId324.jpg" ContentType="image/jpeg"/>
  <Override PartName="/word/media/rId327.jpg" ContentType="image/jpeg"/>
  <Override PartName="/word/media/rId330.jpg" ContentType="image/jpeg"/>
  <Override PartName="/word/media/rId80.jpg" ContentType="image/jpeg"/>
  <Override PartName="/word/media/rId334.jpg" ContentType="image/jpeg"/>
  <Override PartName="/word/media/rId337.jpg" ContentType="image/jpeg"/>
  <Override PartName="/word/media/rId345.jpg" ContentType="image/jpeg"/>
  <Override PartName="/word/media/rId348.jpg" ContentType="image/jpeg"/>
  <Override PartName="/word/media/rId352.jpg" ContentType="image/jpeg"/>
  <Override PartName="/word/media/rId358.jpg" ContentType="image/jpeg"/>
  <Override PartName="/word/media/rId362.jpg" ContentType="image/jpeg"/>
  <Override PartName="/word/media/rId365.jpg" ContentType="image/jpeg"/>
  <Override PartName="/word/media/rId372.jpg" ContentType="image/jpeg"/>
  <Override PartName="/word/media/rId386.jpg" ContentType="image/jpeg"/>
  <Override PartName="/word/media/rId84.jpg" ContentType="image/jpeg"/>
  <Override PartName="/word/media/rId389.jpg" ContentType="image/jpeg"/>
  <Override PartName="/word/media/rId398.jpg" ContentType="image/jpeg"/>
  <Override PartName="/word/media/rId405.jpg" ContentType="image/jpeg"/>
  <Override PartName="/word/media/rId408.jpg" ContentType="image/jpeg"/>
  <Override PartName="/word/media/rId413.jpg" ContentType="image/jpeg"/>
  <Override PartName="/word/media/rId417.jpg" ContentType="image/jpeg"/>
  <Override PartName="/word/media/rId429.jpg" ContentType="image/jpeg"/>
  <Override PartName="/word/media/rId432.jpg" ContentType="image/jpeg"/>
  <Override PartName="/word/media/rId453.jpg" ContentType="image/jpeg"/>
  <Override PartName="/word/media/rId461.jpg" ContentType="image/jpeg"/>
  <Override PartName="/word/media/rId101.jpg" ContentType="image/jpeg"/>
  <Override PartName="/word/media/rId465.jpg" ContentType="image/jpeg"/>
  <Override PartName="/word/media/rId469.jpg" ContentType="image/jpeg"/>
  <Override PartName="/word/media/rId472.jpg" ContentType="image/jpeg"/>
  <Override PartName="/word/media/rId476.jpg" ContentType="image/jpeg"/>
  <Override PartName="/word/media/rId479.jpg" ContentType="image/jpeg"/>
  <Override PartName="/word/media/rId108.png" ContentType="image/png"/>
  <Override PartName="/word/media/rId122.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保健・医療研究の進め方入門 —RとEZRを用いて—</w:t>
      </w:r>
    </w:p>
    <w:p>
      <w:pPr>
        <w:pStyle w:val="Author"/>
      </w:pPr>
      <w:r>
        <w:t xml:space="preserve">神戸大学大学院医学系研究科未来社会医学専攻教授：中澤　港&lt;minatonakazawa@gmail.com&gt;</w:t>
      </w:r>
    </w:p>
    <w:p>
      <w:pPr>
        <w:pStyle w:val="Date"/>
      </w:pPr>
      <w:r>
        <w:t xml:space="preserve">2026-04-24T09:25:19Z</w:t>
      </w:r>
    </w:p>
    <w:p>
      <w:pPr>
        <w:pStyle w:val="FirstParagraph"/>
      </w:pPr>
      <w:bookmarkStart w:id="20" w:name="title_page.xhtml"/>
      <w:bookmarkEnd w:id="20"/>
    </w:p>
    <w:p>
      <w:pPr>
        <w:pStyle w:val="BodyText"/>
      </w:pPr>
      <w:bookmarkStart w:id="21" w:name="ch001.xhtml"/>
      <w:bookmarkEnd w:id="21"/>
    </w:p>
    <w:bookmarkStart w:id="23" w:name="ch001.xhtml#title-block-header"/>
    <w:bookmarkStart w:id="22" w:name="ch001.xhtml#保健医療研究の進め方入門rとezrを用いて"/>
    <w:p>
      <w:pPr>
        <w:pStyle w:val="Heading1"/>
      </w:pPr>
      <w:r>
        <w:t xml:space="preserve">保健・医療研究の進め方入門：RとEZRを用いて</w:t>
      </w:r>
    </w:p>
    <w:p>
      <w:pPr>
        <w:pStyle w:val="FirstParagraph"/>
      </w:pPr>
      <w:r>
        <w:t xml:space="preserve">神戸大学大学院医学系研究科未来社会医学専攻教授：中澤　港</w:t>
      </w:r>
      <w:r>
        <w:t xml:space="preserve">&lt;</w:t>
      </w:r>
      <w:r>
        <w:t xml:space="preserve">minato-nakazawa</w:t>
      </w:r>
      <w:r>
        <w:t xml:space="preserve">@</w:t>
      </w:r>
      <w:r>
        <w:t xml:space="preserve">people.kobe-u.ac.jp</w:t>
      </w:r>
      <w:r>
        <w:t xml:space="preserve">&gt;</w:t>
      </w:r>
    </w:p>
    <w:p>
      <w:pPr>
        <w:pStyle w:val="BodyText"/>
      </w:pPr>
      <w:r>
        <w:t xml:space="preserve">2026年4月24日 (Rev. 2.0)</w:t>
      </w:r>
    </w:p>
    <w:bookmarkEnd w:id="22"/>
    <w:bookmarkEnd w:id="23"/>
    <w:p>
      <w:pPr>
        <w:pStyle w:val="BodyText"/>
      </w:pPr>
      <w:r>
        <w:t xml:space="preserve">このテキストの目的は、保健・医療分野において、主として学位論文取得を目指す大学院生を対象に、どのように研究計画をデザインし、どのように実験や調査によって生データを得て、どのようにデータファイルを作成し、どのようにデータの性質を確認し、どのように統計解析を進め、その結果を解釈して論文にまとめるか、という一連の流れのガイドラインを示すことである。神戸大学大学院保健学研究科で2012年度から担当している『エビデンスベーストヘルスケア特講』（2019年度から『保健学研究共通特講IV, VIII』）のテキストとして開発した。</w:t>
      </w:r>
    </w:p>
    <w:p>
      <w:pPr>
        <w:pStyle w:val="BodyText"/>
      </w:pPr>
      <w:r>
        <w:t xml:space="preserve">2026年度に保健学研究科と医学研究科が改組して医学系研究科となったのに伴い、当該科目が消滅したため、一般向けにリライトし、更新を継続することとした。</w:t>
      </w:r>
    </w:p>
    <w:p>
      <w:pPr>
        <w:pStyle w:val="BodyText"/>
      </w:pPr>
      <w:r>
        <w:t xml:space="preserve">なお、このテキストで統計解析において用いるソフトウェアは、2003年にピアソン・エデュケーションから『Rによる統計解析の基礎』を出版した頃から考えると信じられないほど普及している</w:t>
      </w:r>
      <w:r>
        <w:rPr>
          <w:bCs/>
          <w:b/>
        </w:rPr>
        <w:t xml:space="preserve">R</w:t>
      </w:r>
      <w:r>
        <w:t xml:space="preserve">と、Rの代表的なGUIフロントエンドである</w:t>
      </w:r>
      <w:r>
        <w:rPr>
          <w:bCs/>
          <w:b/>
        </w:rPr>
        <w:t xml:space="preserve">Rcmdr</w:t>
      </w:r>
      <w:r>
        <w:t xml:space="preserve">を医療統計向けに自治医科大学の神田善伸先生がフルカスタマイズされた</w:t>
      </w:r>
      <w:r>
        <w:rPr>
          <w:bCs/>
          <w:b/>
        </w:rPr>
        <w:t xml:space="preserve">EZR</w:t>
      </w:r>
      <w:r>
        <w:t xml:space="preserve">である（一部他のソフトも紹介する）。</w:t>
      </w:r>
    </w:p>
    <w:p>
      <w:pPr>
        <w:pStyle w:val="BodyText"/>
      </w:pPr>
      <w:r>
        <w:t xml:space="preserve">問い合わせ先：神戸大学大学院医学系研究科未来社会医学専攻・教授　中澤　港</w:t>
      </w:r>
    </w:p>
    <w:p>
      <w:pPr>
        <w:pStyle w:val="BodyText"/>
      </w:pPr>
      <w:r>
        <w:t xml:space="preserve">e-mail: minato-nakazawa</w:t>
      </w:r>
      <w:r>
        <w:t xml:space="preserve">@</w:t>
      </w:r>
      <w:r>
        <w:t xml:space="preserve">people.kobe-u.ac.jp</w:t>
      </w:r>
    </w:p>
    <w:p>
      <w:pPr>
        <w:pStyle w:val="BodyText"/>
      </w:pPr>
      <w:r>
        <w:t xml:space="preserve">改版履歴</w:t>
      </w:r>
    </w:p>
    <w:p>
      <w:pPr>
        <w:pStyle w:val="DefinitionTerm"/>
      </w:pPr>
      <w:r>
        <w:t xml:space="preserve">2013年8月9日：</w:t>
      </w:r>
    </w:p>
    <w:p>
      <w:pPr>
        <w:pStyle w:val="Definition"/>
      </w:pPr>
      <w:r>
        <w:t xml:space="preserve">第0.5版、2013年度講義資料から、概要版として作成（まだ修正すべき点は多数あり）</w:t>
      </w:r>
    </w:p>
    <w:p>
      <w:pPr>
        <w:pStyle w:val="DefinitionTerm"/>
      </w:pPr>
      <w:r>
        <w:t xml:space="preserve">2013年8月23日：</w:t>
      </w:r>
    </w:p>
    <w:p>
      <w:pPr>
        <w:pStyle w:val="Definition"/>
      </w:pPr>
      <w:r>
        <w:t xml:space="preserve">第0.6版、一応最後まで修正とスクリーンキャプチャ完了。</w:t>
      </w:r>
    </w:p>
    <w:p>
      <w:pPr>
        <w:pStyle w:val="DefinitionTerm"/>
      </w:pPr>
      <w:r>
        <w:t xml:space="preserve">2013年8月27日：</w:t>
      </w:r>
    </w:p>
    <w:p>
      <w:pPr>
        <w:pStyle w:val="Definition"/>
      </w:pPr>
      <w:r>
        <w:t xml:space="preserve">第0.7版、順序の入れ替えと整理。</w:t>
      </w:r>
    </w:p>
    <w:p>
      <w:pPr>
        <w:pStyle w:val="DefinitionTerm"/>
      </w:pPr>
      <w:r>
        <w:t xml:space="preserve">2014年4月6日：</w:t>
      </w:r>
    </w:p>
    <w:p>
      <w:pPr>
        <w:pStyle w:val="Definition"/>
      </w:pPr>
      <w:r>
        <w:t xml:space="preserve">第0.8版、細かいアップデート。</w:t>
      </w:r>
    </w:p>
    <w:p>
      <w:pPr>
        <w:pStyle w:val="DefinitionTerm"/>
      </w:pPr>
      <w:r>
        <w:t xml:space="preserve">2014年4月30日：</w:t>
      </w:r>
    </w:p>
    <w:p>
      <w:pPr>
        <w:pStyle w:val="Definition"/>
      </w:pPr>
      <w:r>
        <w:t xml:space="preserve">第0.8.1版、実験計画法のセクションを「研究のデザイン」と変更し、加筆修正。</w:t>
      </w:r>
    </w:p>
    <w:p>
      <w:pPr>
        <w:pStyle w:val="DefinitionTerm"/>
      </w:pPr>
      <w:r>
        <w:t xml:space="preserve">2014年5月21日：</w:t>
      </w:r>
    </w:p>
    <w:p>
      <w:pPr>
        <w:pStyle w:val="Definition"/>
      </w:pPr>
      <w:r>
        <w:t xml:space="preserve">第0.8.2版、「パッケージ」と書くべきところが「ライブラリ」になっていたのを修正。順序のあるカテゴリ変数間の関係の分析について加筆。</w:t>
      </w:r>
    </w:p>
    <w:p>
      <w:pPr>
        <w:pStyle w:val="DefinitionTerm"/>
      </w:pPr>
      <w:r>
        <w:t xml:space="preserve">2014年7月27日：</w:t>
      </w:r>
    </w:p>
    <w:p>
      <w:pPr>
        <w:pStyle w:val="Definition"/>
      </w:pPr>
      <w:r>
        <w:t xml:space="preserve">第0.8.3版、途中で切れていたり英語のままだったところを何ヶ所か修正。</w:t>
      </w:r>
    </w:p>
    <w:p>
      <w:pPr>
        <w:pStyle w:val="DefinitionTerm"/>
      </w:pPr>
      <w:r>
        <w:t xml:space="preserve">2015年3月6日：</w:t>
      </w:r>
    </w:p>
    <w:p>
      <w:pPr>
        <w:pStyle w:val="Definition"/>
      </w:pPr>
      <w:r>
        <w:t xml:space="preserve">第0.8.4版、2群間の分布の位置の差の検定について修正加筆。</w:t>
      </w:r>
    </w:p>
    <w:p>
      <w:pPr>
        <w:pStyle w:val="DefinitionTerm"/>
      </w:pPr>
      <w:r>
        <w:t xml:space="preserve">2015年4月20日：</w:t>
      </w:r>
    </w:p>
    <w:p>
      <w:pPr>
        <w:pStyle w:val="Definition"/>
      </w:pPr>
      <w:r>
        <w:t xml:space="preserve">第0.8.5版、ブック形式に変更。何ヶ所か書式修正。</w:t>
      </w:r>
    </w:p>
    <w:p>
      <w:pPr>
        <w:pStyle w:val="DefinitionTerm"/>
      </w:pPr>
      <w:r>
        <w:t xml:space="preserve">2015年4月21日：</w:t>
      </w:r>
    </w:p>
    <w:p>
      <w:pPr>
        <w:pStyle w:val="Definition"/>
      </w:pPr>
      <w:r>
        <w:t xml:space="preserve">第0.8.5.1版、第3章2節に追加した表の書式修正。サンプルサイズ設計の英文例を２つに分割。</w:t>
      </w:r>
    </w:p>
    <w:p>
      <w:pPr>
        <w:pStyle w:val="DefinitionTerm"/>
      </w:pPr>
      <w:r>
        <w:t xml:space="preserve">2015年5月23日：</w:t>
      </w:r>
    </w:p>
    <w:p>
      <w:pPr>
        <w:pStyle w:val="Definition"/>
      </w:pPr>
      <w:r>
        <w:t xml:space="preserve">第0.8.6版、EZRの作図や作表機能が大幅に向上していることに気づいたので第6章を大幅修正。第2章に「他のフロントエンド」を追記。</w:t>
      </w:r>
    </w:p>
    <w:p>
      <w:pPr>
        <w:pStyle w:val="DefinitionTerm"/>
      </w:pPr>
      <w:r>
        <w:t xml:space="preserve">2015年5月24日：</w:t>
      </w:r>
    </w:p>
    <w:p>
      <w:pPr>
        <w:pStyle w:val="Definition"/>
      </w:pPr>
      <w:r>
        <w:t xml:space="preserve">第0.8.6.1版、日本語や体裁がおかしかったところを微修正。</w:t>
      </w:r>
    </w:p>
    <w:p>
      <w:pPr>
        <w:pStyle w:val="DefinitionTerm"/>
      </w:pPr>
      <w:r>
        <w:t xml:space="preserve">2015年6月26日：</w:t>
      </w:r>
    </w:p>
    <w:p>
      <w:pPr>
        <w:pStyle w:val="Definition"/>
      </w:pPr>
      <w:r>
        <w:t xml:space="preserve">第0.8.7版、相関のところでHotellingのT2と集中楕円を追記。</w:t>
      </w:r>
    </w:p>
    <w:p>
      <w:pPr>
        <w:pStyle w:val="DefinitionTerm"/>
      </w:pPr>
      <w:r>
        <w:t xml:space="preserve">2015年7月8日：</w:t>
      </w:r>
    </w:p>
    <w:p>
      <w:pPr>
        <w:pStyle w:val="Definition"/>
      </w:pPr>
      <w:r>
        <w:t xml:space="preserve">第0.8.7.1版、反復測定分散分析のところに説明を追加。</w:t>
      </w:r>
    </w:p>
    <w:p>
      <w:pPr>
        <w:pStyle w:val="DefinitionTerm"/>
      </w:pPr>
      <w:r>
        <w:t xml:space="preserve">2015年7月27日：</w:t>
      </w:r>
    </w:p>
    <w:p>
      <w:pPr>
        <w:pStyle w:val="Definition"/>
      </w:pPr>
      <w:r>
        <w:t xml:space="preserve">第0.8.7.2版、院生からの指摘によりサンプルサイズの計算のところのミスを修正</w:t>
      </w:r>
    </w:p>
    <w:p>
      <w:pPr>
        <w:pStyle w:val="DefinitionTerm"/>
      </w:pPr>
      <w:r>
        <w:t xml:space="preserve">2015年8月5日：</w:t>
      </w:r>
    </w:p>
    <w:p>
      <w:pPr>
        <w:pStyle w:val="Definition"/>
      </w:pPr>
      <w:r>
        <w:t xml:space="preserve">第0.8.7.3版、Holmの方法による検定の多重性の補正の式に誤記があったので修正。比率の差についてのサンプルサイズの計算式も符号を修正。</w:t>
      </w:r>
    </w:p>
    <w:p>
      <w:pPr>
        <w:pStyle w:val="DefinitionTerm"/>
      </w:pPr>
      <w:r>
        <w:t xml:space="preserve">2015年8月13日：</w:t>
      </w:r>
    </w:p>
    <w:p>
      <w:pPr>
        <w:pStyle w:val="Definition"/>
      </w:pPr>
      <w:r>
        <w:t xml:space="preserve">第0.9版、cranミラー情報を更新、相互参照と索引を追加</w:t>
      </w:r>
    </w:p>
    <w:p>
      <w:pPr>
        <w:pStyle w:val="DefinitionTerm"/>
      </w:pPr>
      <w:r>
        <w:t xml:space="preserve">2015年8月14日：</w:t>
      </w:r>
    </w:p>
    <w:p>
      <w:pPr>
        <w:pStyle w:val="Definition"/>
      </w:pPr>
      <w:r>
        <w:t xml:space="preserve">第0.9.1版、タイプミスなどを微修正。索引を若干追加。</w:t>
      </w:r>
    </w:p>
    <w:p>
      <w:pPr>
        <w:pStyle w:val="DefinitionTerm"/>
      </w:pPr>
      <w:r>
        <w:t xml:space="preserve">2016年2月24日：</w:t>
      </w:r>
    </w:p>
    <w:p>
      <w:pPr>
        <w:pStyle w:val="Definition"/>
      </w:pPr>
      <w:r>
        <w:t xml:space="preserve">第0.9.2版、多項ロジスティック回帰とポアソン回帰の説明を追加。</w:t>
      </w:r>
    </w:p>
    <w:p>
      <w:pPr>
        <w:pStyle w:val="DefinitionTerm"/>
      </w:pPr>
      <w:r>
        <w:t xml:space="preserve">2016年3月14日：</w:t>
      </w:r>
    </w:p>
    <w:p>
      <w:pPr>
        <w:pStyle w:val="Definition"/>
      </w:pPr>
      <w:r>
        <w:t xml:space="preserve">第0.9.3版、順位相関係数の信頼区間について説明を追加。</w:t>
      </w:r>
    </w:p>
    <w:p>
      <w:pPr>
        <w:pStyle w:val="DefinitionTerm"/>
      </w:pPr>
      <w:r>
        <w:t xml:space="preserve">2016年7月26日：</w:t>
      </w:r>
    </w:p>
    <w:p>
      <w:pPr>
        <w:pStyle w:val="Definition"/>
      </w:pPr>
      <w:r>
        <w:t xml:space="preserve">第0.9.4版、時空間データを扱うためのデータベースについての記述を追加。</w:t>
      </w:r>
    </w:p>
    <w:p>
      <w:pPr>
        <w:pStyle w:val="DefinitionTerm"/>
      </w:pPr>
      <w:r>
        <w:t xml:space="preserve">2017年4月12日：</w:t>
      </w:r>
    </w:p>
    <w:p>
      <w:pPr>
        <w:pStyle w:val="Definition"/>
      </w:pPr>
      <w:r>
        <w:t xml:space="preserve">第0.9.4.1版、新年度なので各種更新。</w:t>
      </w:r>
    </w:p>
    <w:p>
      <w:pPr>
        <w:pStyle w:val="DefinitionTerm"/>
      </w:pPr>
      <w:r>
        <w:t xml:space="preserve">2017年5月24日：</w:t>
      </w:r>
    </w:p>
    <w:p>
      <w:pPr>
        <w:pStyle w:val="Definition"/>
      </w:pPr>
      <w:r>
        <w:t xml:space="preserve">第0.9.4.2版、整合性のため章立てを若干変更。</w:t>
      </w:r>
    </w:p>
    <w:p>
      <w:pPr>
        <w:pStyle w:val="DefinitionTerm"/>
      </w:pPr>
      <w:r>
        <w:t xml:space="preserve">2017年5月29日：</w:t>
      </w:r>
    </w:p>
    <w:p>
      <w:pPr>
        <w:pStyle w:val="Definition"/>
      </w:pPr>
      <w:r>
        <w:t xml:space="preserve">第0.9.4.3版、日付のミスタイプ修正、mran情報更新。</w:t>
      </w:r>
    </w:p>
    <w:p>
      <w:pPr>
        <w:pStyle w:val="DefinitionTerm"/>
      </w:pPr>
      <w:r>
        <w:t xml:space="preserve">2017年6月20日：</w:t>
      </w:r>
    </w:p>
    <w:p>
      <w:pPr>
        <w:pStyle w:val="Definition"/>
      </w:pPr>
      <w:r>
        <w:t xml:space="preserve">第0.9.4.4版、EZRによる相関係数の計算について若干更新。</w:t>
      </w:r>
    </w:p>
    <w:p>
      <w:pPr>
        <w:pStyle w:val="DefinitionTerm"/>
      </w:pPr>
      <w:r>
        <w:t xml:space="preserve">2017年8月13日：</w:t>
      </w:r>
    </w:p>
    <w:p>
      <w:pPr>
        <w:pStyle w:val="Definition"/>
      </w:pPr>
      <w:r>
        <w:t xml:space="preserve">第0.9.4.5版、重回帰分析における偏相関係数の二乗の求め方についての記述を追加。</w:t>
      </w:r>
    </w:p>
    <w:p>
      <w:pPr>
        <w:pStyle w:val="DefinitionTerm"/>
      </w:pPr>
      <w:r>
        <w:t xml:space="preserve">2018年4月6日：</w:t>
      </w:r>
    </w:p>
    <w:p>
      <w:pPr>
        <w:pStyle w:val="Definition"/>
      </w:pPr>
      <w:r>
        <w:t xml:space="preserve">第0.9.5版、インストール関連を微修正。</w:t>
      </w:r>
    </w:p>
    <w:p>
      <w:pPr>
        <w:pStyle w:val="DefinitionTerm"/>
      </w:pPr>
      <w:r>
        <w:t xml:space="preserve">2018年4月8日：</w:t>
      </w:r>
    </w:p>
    <w:p>
      <w:pPr>
        <w:pStyle w:val="Definition"/>
      </w:pPr>
      <w:r>
        <w:t xml:space="preserve">第0.9.5.1版、妥当性関連について若干加筆。</w:t>
      </w:r>
    </w:p>
    <w:p>
      <w:pPr>
        <w:pStyle w:val="DefinitionTerm"/>
      </w:pPr>
      <w:r>
        <w:t xml:space="preserve">2018年5月30日：</w:t>
      </w:r>
    </w:p>
    <w:p>
      <w:pPr>
        <w:pStyle w:val="Definition"/>
      </w:pPr>
      <w:r>
        <w:t xml:space="preserve">第0.9.5.2版、Games-Howell法の実行方法について追加。</w:t>
      </w:r>
    </w:p>
    <w:p>
      <w:pPr>
        <w:pStyle w:val="DefinitionTerm"/>
      </w:pPr>
      <w:r>
        <w:t xml:space="preserve">2018年6月5日：</w:t>
      </w:r>
    </w:p>
    <w:p>
      <w:pPr>
        <w:pStyle w:val="Definition"/>
      </w:pPr>
      <w:r>
        <w:t xml:space="preserve">第0.9.5.3版、生存時間解析で廃止された組み込みデータ名を修正。</w:t>
      </w:r>
    </w:p>
    <w:p>
      <w:pPr>
        <w:pStyle w:val="DefinitionTerm"/>
      </w:pPr>
      <w:r>
        <w:t xml:space="preserve">2018年7月4日：</w:t>
      </w:r>
    </w:p>
    <w:p>
      <w:pPr>
        <w:pStyle w:val="Definition"/>
      </w:pPr>
      <w:r>
        <w:t xml:space="preserve">第0.9.5.4版、生存時間解析にStatistics in Medicineにかつて掲載された素晴らしいチュートリアル論文の紹介を追加。</w:t>
      </w:r>
    </w:p>
    <w:p>
      <w:pPr>
        <w:pStyle w:val="DefinitionTerm"/>
      </w:pPr>
      <w:r>
        <w:t xml:space="preserve">2018年7月5日：</w:t>
      </w:r>
    </w:p>
    <w:p>
      <w:pPr>
        <w:pStyle w:val="Definition"/>
      </w:pPr>
      <w:r>
        <w:t xml:space="preserve">第0.9.5.5版、メタアナリシスの章と生存時間解析の章を入れ替え、生存時間解析に若干追記。</w:t>
      </w:r>
    </w:p>
    <w:p>
      <w:pPr>
        <w:pStyle w:val="DefinitionTerm"/>
      </w:pPr>
      <w:r>
        <w:t xml:space="preserve">2019年3月29日：</w:t>
      </w:r>
    </w:p>
    <w:p>
      <w:pPr>
        <w:pStyle w:val="Definition"/>
      </w:pPr>
      <w:r>
        <w:t xml:space="preserve">第0.9.5.6版、講義名変更。</w:t>
      </w:r>
    </w:p>
    <w:p>
      <w:pPr>
        <w:pStyle w:val="DefinitionTerm"/>
      </w:pPr>
      <w:r>
        <w:t xml:space="preserve">2019年4月7日：</w:t>
      </w:r>
    </w:p>
    <w:p>
      <w:pPr>
        <w:pStyle w:val="Definition"/>
      </w:pPr>
      <w:r>
        <w:t xml:space="preserve">第0.9.6版、jamoviの情報を追加。</w:t>
      </w:r>
    </w:p>
    <w:p>
      <w:pPr>
        <w:pStyle w:val="DefinitionTerm"/>
      </w:pPr>
      <w:r>
        <w:t xml:space="preserve">2019年5月22日：</w:t>
      </w:r>
    </w:p>
    <w:p>
      <w:pPr>
        <w:pStyle w:val="Definition"/>
      </w:pPr>
      <w:r>
        <w:t xml:space="preserve">第0.9.7版、Brunner-Munzel検定とBhapkarの検定について情報追加。</w:t>
      </w:r>
    </w:p>
    <w:p>
      <w:pPr>
        <w:pStyle w:val="DefinitionTerm"/>
      </w:pPr>
      <w:r>
        <w:t xml:space="preserve">2019年6月14日：</w:t>
      </w:r>
    </w:p>
    <w:p>
      <w:pPr>
        <w:pStyle w:val="Definition"/>
      </w:pPr>
      <w:r>
        <w:t xml:space="preserve">第0.9.8版、3群以上の比較のところを整理。</w:t>
      </w:r>
    </w:p>
    <w:p>
      <w:pPr>
        <w:pStyle w:val="DefinitionTerm"/>
      </w:pPr>
      <w:r>
        <w:t xml:space="preserve">2019年6月19日：</w:t>
      </w:r>
    </w:p>
    <w:p>
      <w:pPr>
        <w:pStyle w:val="Definition"/>
      </w:pPr>
      <w:r>
        <w:t xml:space="preserve">第0.9.8.1版、重回帰分析のところにstargazerによる整形出力を紹介。</w:t>
      </w:r>
    </w:p>
    <w:p>
      <w:pPr>
        <w:pStyle w:val="DefinitionTerm"/>
      </w:pPr>
      <w:r>
        <w:t xml:space="preserve">2019年6月20日：</w:t>
      </w:r>
    </w:p>
    <w:p>
      <w:pPr>
        <w:pStyle w:val="Definition"/>
      </w:pPr>
      <w:r>
        <w:t xml:space="preserve">第0.9.8.2版、重回帰分析のところに多重共線性の説明を追加（『Rによる保健医療データ解析演習』から採録し一部修正）。</w:t>
      </w:r>
    </w:p>
    <w:p>
      <w:pPr>
        <w:pStyle w:val="DefinitionTerm"/>
      </w:pPr>
      <w:r>
        <w:t xml:space="preserve">2019年6月26日：</w:t>
      </w:r>
    </w:p>
    <w:p>
      <w:pPr>
        <w:pStyle w:val="Definition"/>
      </w:pPr>
      <w:r>
        <w:t xml:space="preserve">第0.9.8.3版、多項ロジスティック回帰分析について例示を追加。</w:t>
      </w:r>
    </w:p>
    <w:p>
      <w:pPr>
        <w:pStyle w:val="DefinitionTerm"/>
      </w:pPr>
      <w:r>
        <w:t xml:space="preserve">2019年7月6日：</w:t>
      </w:r>
    </w:p>
    <w:p>
      <w:pPr>
        <w:pStyle w:val="Definition"/>
      </w:pPr>
      <w:r>
        <w:t xml:space="preserve">第0.9.9.0版、R-3.6.1が最新である記載、反復測定分散分析の例２に大幅に説明追加（主としてEZRでなく素のRでの分析方法について）。</w:t>
      </w:r>
    </w:p>
    <w:p>
      <w:pPr>
        <w:pStyle w:val="DefinitionTerm"/>
      </w:pPr>
      <w:r>
        <w:t xml:space="preserve">2019年7月7日：</w:t>
      </w:r>
    </w:p>
    <w:p>
      <w:pPr>
        <w:pStyle w:val="Definition"/>
      </w:pPr>
      <w:r>
        <w:t xml:space="preserve">第0.9.9.1版、レイアウトを微修正。</w:t>
      </w:r>
    </w:p>
    <w:p>
      <w:pPr>
        <w:pStyle w:val="DefinitionTerm"/>
      </w:pPr>
      <w:r>
        <w:t xml:space="preserve">2019年7月15日：</w:t>
      </w:r>
    </w:p>
    <w:p>
      <w:pPr>
        <w:pStyle w:val="Definition"/>
      </w:pPr>
      <w:r>
        <w:t xml:space="preserve">第0.9.9.2版、第8章（2つのカテゴリ変数間の関係）の説明順序がおかしいところがあったので修正。</w:t>
      </w:r>
    </w:p>
    <w:p>
      <w:pPr>
        <w:pStyle w:val="DefinitionTerm"/>
      </w:pPr>
      <w:r>
        <w:t xml:space="preserve">2019年7月19日：</w:t>
      </w:r>
    </w:p>
    <w:p>
      <w:pPr>
        <w:pStyle w:val="Definition"/>
      </w:pPr>
      <w:r>
        <w:t xml:space="preserve">第0.9.9.3版、Bland-Altmanプロットについてblandrパッケージを使う方法を追加。</w:t>
      </w:r>
    </w:p>
    <w:p>
      <w:pPr>
        <w:pStyle w:val="DefinitionTerm"/>
      </w:pPr>
      <w:r>
        <w:t xml:space="preserve">2019年7月24日：</w:t>
      </w:r>
    </w:p>
    <w:p>
      <w:pPr>
        <w:pStyle w:val="Definition"/>
      </w:pPr>
      <w:r>
        <w:t xml:space="preserve">第0.9.9.4版、効果量についてとメタアナリシスのZ変換を使う方法について追加。</w:t>
      </w:r>
    </w:p>
    <w:p>
      <w:pPr>
        <w:pStyle w:val="DefinitionTerm"/>
      </w:pPr>
      <w:r>
        <w:t xml:space="preserve">2020年4月6日：</w:t>
      </w:r>
    </w:p>
    <w:p>
      <w:pPr>
        <w:pStyle w:val="Definition"/>
      </w:pPr>
      <w:r>
        <w:t xml:space="preserve">第0.9.9.5版、バージョンなど微妙に更新。</w:t>
      </w:r>
    </w:p>
    <w:p>
      <w:pPr>
        <w:pStyle w:val="DefinitionTerm"/>
      </w:pPr>
      <w:r>
        <w:t xml:space="preserve">2020年5月27日：</w:t>
      </w:r>
    </w:p>
    <w:p>
      <w:pPr>
        <w:pStyle w:val="Definition"/>
      </w:pPr>
      <w:r>
        <w:t xml:space="preserve">第0.9.9.6版、順序ロジスティック回帰の尤度比による順序尺度の2群間の比較法を追加。</w:t>
      </w:r>
    </w:p>
    <w:p>
      <w:pPr>
        <w:pStyle w:val="DefinitionTerm"/>
      </w:pPr>
      <w:r>
        <w:t xml:space="preserve">2020年6月13日：</w:t>
      </w:r>
    </w:p>
    <w:p>
      <w:pPr>
        <w:pStyle w:val="Definition"/>
      </w:pPr>
      <w:r>
        <w:t xml:space="preserve">第0.9.9.7版、サーバURLをhttpからhttpsに変更。rcompanionパッケージを使った効果量について追加。</w:t>
      </w:r>
    </w:p>
    <w:p>
      <w:pPr>
        <w:pStyle w:val="DefinitionTerm"/>
      </w:pPr>
      <w:r>
        <w:t xml:space="preserve">2020年7月24日：</w:t>
      </w:r>
    </w:p>
    <w:p>
      <w:pPr>
        <w:pStyle w:val="Definition"/>
      </w:pPr>
      <w:r>
        <w:t xml:space="preserve">第0.9.9.8版、MethCompについて2019年にあった不具合が解消していたので、その部分の記述を削除。</w:t>
      </w:r>
    </w:p>
    <w:p>
      <w:pPr>
        <w:pStyle w:val="DefinitionTerm"/>
      </w:pPr>
      <w:r>
        <w:t xml:space="preserve">2020年7月29日：</w:t>
      </w:r>
    </w:p>
    <w:p>
      <w:pPr>
        <w:pStyle w:val="Definition"/>
      </w:pPr>
      <w:r>
        <w:t xml:space="preserve">第0.9.9.9版、生存時間解析についてサンプルデータの説明を追加。</w:t>
      </w:r>
    </w:p>
    <w:p>
      <w:pPr>
        <w:pStyle w:val="DefinitionTerm"/>
      </w:pPr>
      <w:r>
        <w:t xml:space="preserve">2021年1月8日：</w:t>
      </w:r>
    </w:p>
    <w:p>
      <w:pPr>
        <w:pStyle w:val="Definition"/>
      </w:pPr>
      <w:r>
        <w:t xml:space="preserve">第1.0.0版、R-4.0.3対応。スタイル変更。欠損値処理加筆。</w:t>
      </w:r>
    </w:p>
    <w:p>
      <w:pPr>
        <w:pStyle w:val="DefinitionTerm"/>
      </w:pPr>
      <w:r>
        <w:t xml:space="preserve">2021年6月16日：</w:t>
      </w:r>
    </w:p>
    <w:p>
      <w:pPr>
        <w:pStyle w:val="Definition"/>
      </w:pPr>
      <w:r>
        <w:t xml:space="preserve">第1.0.1版、spearman.ci.sas()が欠損値処理をしていないことを注記。</w:t>
      </w:r>
    </w:p>
    <w:p>
      <w:pPr>
        <w:pStyle w:val="DefinitionTerm"/>
      </w:pPr>
      <w:r>
        <w:t xml:space="preserve">2022年1月6日：</w:t>
      </w:r>
    </w:p>
    <w:p>
      <w:pPr>
        <w:pStyle w:val="Definition"/>
      </w:pPr>
      <w:r>
        <w:t xml:space="preserve">第1.0.2版、メタアナリシスについてmetaパッケージの用例とPRISMAガイドラインを追記。</w:t>
      </w:r>
    </w:p>
    <w:p>
      <w:pPr>
        <w:pStyle w:val="DefinitionTerm"/>
      </w:pPr>
      <w:r>
        <w:t xml:space="preserve">2022年1月7日：</w:t>
      </w:r>
    </w:p>
    <w:p>
      <w:pPr>
        <w:pStyle w:val="Definition"/>
      </w:pPr>
      <w:r>
        <w:t xml:space="preserve">第1.0.3版、Rの記述を最新版に合わせた。</w:t>
      </w:r>
    </w:p>
    <w:p>
      <w:pPr>
        <w:pStyle w:val="DefinitionTerm"/>
      </w:pPr>
      <w:r>
        <w:t xml:space="preserve">2022年1月30日：</w:t>
      </w:r>
    </w:p>
    <w:p>
      <w:pPr>
        <w:pStyle w:val="Definition"/>
      </w:pPr>
      <w:r>
        <w:t xml:space="preserve">第1.0.4版、posthocTGH()関数のuserfriendlyscienceパッケージからrosettaパッケージ移行に対応。</w:t>
      </w:r>
    </w:p>
    <w:p>
      <w:pPr>
        <w:pStyle w:val="DefinitionTerm"/>
      </w:pPr>
      <w:r>
        <w:t xml:space="preserve">2022年3月17日：</w:t>
      </w:r>
    </w:p>
    <w:p>
      <w:pPr>
        <w:pStyle w:val="Definition"/>
      </w:pPr>
      <w:r>
        <w:t xml:space="preserve">第1.0.5版、2群の分布の位置の差の検定の効果量について追記。</w:t>
      </w:r>
    </w:p>
    <w:p>
      <w:pPr>
        <w:pStyle w:val="DefinitionTerm"/>
      </w:pPr>
      <w:r>
        <w:t xml:space="preserve">2022年7月20日：</w:t>
      </w:r>
    </w:p>
    <w:p>
      <w:pPr>
        <w:pStyle w:val="Definition"/>
      </w:pPr>
      <w:r>
        <w:t xml:space="preserve">第1.0.6版、survivalパッケージのamlデータをEZRでアクティブにする方法を注記。</w:t>
      </w:r>
    </w:p>
    <w:p>
      <w:pPr>
        <w:pStyle w:val="DefinitionTerm"/>
      </w:pPr>
      <w:r>
        <w:t xml:space="preserve">2022年12月4日：</w:t>
      </w:r>
    </w:p>
    <w:p>
      <w:pPr>
        <w:pStyle w:val="Definition"/>
      </w:pPr>
      <w:r>
        <w:t xml:space="preserve">第1.0.7版、サンプルサイズの計算にG*Powerによる方法を追記。Rの最新版情報を更新。講義名修正。</w:t>
      </w:r>
    </w:p>
    <w:p>
      <w:pPr>
        <w:pStyle w:val="DefinitionTerm"/>
      </w:pPr>
      <w:r>
        <w:t xml:space="preserve">2023年4月8日：</w:t>
      </w:r>
    </w:p>
    <w:p>
      <w:pPr>
        <w:pStyle w:val="Definition"/>
      </w:pPr>
      <w:r>
        <w:t xml:space="preserve">第1.0.8版、冒頭の倫理指針の記述をアップデート。</w:t>
      </w:r>
    </w:p>
    <w:p>
      <w:pPr>
        <w:pStyle w:val="DefinitionTerm"/>
      </w:pPr>
      <w:r>
        <w:t xml:space="preserve">2023年7月18日：</w:t>
      </w:r>
    </w:p>
    <w:p>
      <w:pPr>
        <w:pStyle w:val="Definition"/>
      </w:pPr>
      <w:r>
        <w:t xml:space="preserve">第1.0.9版、Rのバージョン更新、定性検査の性能比較について追記。</w:t>
      </w:r>
    </w:p>
    <w:p>
      <w:pPr>
        <w:pStyle w:val="DefinitionTerm"/>
      </w:pPr>
      <w:r>
        <w:t xml:space="preserve">2024年1月13日：</w:t>
      </w:r>
    </w:p>
    <w:p>
      <w:pPr>
        <w:pStyle w:val="Definition"/>
      </w:pPr>
      <w:r>
        <w:t xml:space="preserve">第1.1.0版、Rのバージョン更新、グラフの色について追記。</w:t>
      </w:r>
    </w:p>
    <w:p>
      <w:pPr>
        <w:pStyle w:val="DefinitionTerm"/>
      </w:pPr>
      <w:r>
        <w:t xml:space="preserve">2024年5月25日：</w:t>
      </w:r>
    </w:p>
    <w:p>
      <w:pPr>
        <w:pStyle w:val="Definition"/>
      </w:pPr>
      <w:r>
        <w:t xml:space="preserve">第1.1.1版、Rのバージョン更新、二元配置分散分析について軽く追記。</w:t>
      </w:r>
    </w:p>
    <w:p>
      <w:pPr>
        <w:pStyle w:val="DefinitionTerm"/>
      </w:pPr>
      <w:r>
        <w:t xml:space="preserve">2025年4月25日：</w:t>
      </w:r>
    </w:p>
    <w:p>
      <w:pPr>
        <w:pStyle w:val="Definition"/>
      </w:pPr>
      <w:r>
        <w:t xml:space="preserve">第1.1.2版、Rのバージョン更新、サンプルサイズの計算にjamoviによる方法を追記、尖度と歪度の説明を追加。</w:t>
      </w:r>
    </w:p>
    <w:p>
      <w:pPr>
        <w:pStyle w:val="DefinitionTerm"/>
      </w:pPr>
      <w:r>
        <w:t xml:space="preserve">2025年6月4日：</w:t>
      </w:r>
    </w:p>
    <w:p>
      <w:pPr>
        <w:pStyle w:val="Definition"/>
      </w:pPr>
      <w:r>
        <w:t xml:space="preserve">第1.1.2.1版、datasauRusの説明追加。</w:t>
      </w:r>
    </w:p>
    <w:p>
      <w:pPr>
        <w:pStyle w:val="DefinitionTerm"/>
      </w:pPr>
      <w:r>
        <w:t xml:space="preserve">2025年6月18日：</w:t>
      </w:r>
    </w:p>
    <w:p>
      <w:pPr>
        <w:pStyle w:val="Definition"/>
      </w:pPr>
      <w:r>
        <w:t xml:space="preserve">第1.1.2.2版、ROCの部分に若干の説明追加。</w:t>
      </w:r>
    </w:p>
    <w:p>
      <w:pPr>
        <w:pStyle w:val="DefinitionTerm"/>
      </w:pPr>
      <w:r>
        <w:t xml:space="preserve">2025年7月30日：</w:t>
      </w:r>
    </w:p>
    <w:p>
      <w:pPr>
        <w:pStyle w:val="Definition"/>
      </w:pPr>
      <w:r>
        <w:t xml:space="preserve">第1.1.2.3版、ロジスティック回帰分析の注意点を追記。</w:t>
      </w:r>
    </w:p>
    <w:p>
      <w:pPr>
        <w:pStyle w:val="DefinitionTerm"/>
      </w:pPr>
      <w:r>
        <w:t xml:space="preserve">2025年8月9日：</w:t>
      </w:r>
    </w:p>
    <w:p>
      <w:pPr>
        <w:pStyle w:val="Definition"/>
      </w:pPr>
      <w:r>
        <w:t xml:space="preserve">第1.1.3版、ASA声明と佐藤俊哉先生のしまりす本に言及。</w:t>
      </w:r>
    </w:p>
    <w:p>
      <w:pPr>
        <w:pStyle w:val="DefinitionTerm"/>
      </w:pPr>
      <w:r>
        <w:t xml:space="preserve">2026年4月24日：</w:t>
      </w:r>
    </w:p>
    <w:p>
      <w:pPr>
        <w:pStyle w:val="Definition"/>
      </w:pPr>
      <w:r>
        <w:t xml:space="preserve">第2.0版、改組に伴い科目担当が無くなったため、一般向けにリライトし、いろいろ更新した。</w:t>
      </w:r>
    </w:p>
    <w:p>
      <w:pPr>
        <w:pStyle w:val="FirstParagraph"/>
      </w:pPr>
      <w:bookmarkStart w:id="24" w:name="ch002.xhtml"/>
      <w:bookmarkEnd w:id="24"/>
    </w:p>
    <w:bookmarkStart w:id="34" w:name="ch002.xhtml#研究の基本"/>
    <w:p>
      <w:pPr>
        <w:pStyle w:val="Heading1"/>
      </w:pPr>
      <w:r>
        <w:t xml:space="preserve">研究の基本</w:t>
      </w:r>
    </w:p>
    <w:p>
      <w:pPr>
        <w:pStyle w:val="FirstParagraph"/>
      </w:pPr>
      <w:r>
        <w:t xml:space="preserve">研究成果を学問として発表するためには、２つの本質的条件を満たす必要がある。第1に、これまで誰も発表したことがない、新しい発見を含んでいることである。第2に、既存の学問体系の中で、その研究を位置づけることである。誰も言ったことがないことであっても、既存の学問体系の中に位置づけることができないと、エッセイ（あるいは小説）に過ぎず、学問にはならない。どんな研究でも先行研究をレビューすることが必要なのは、このためである。研究者倫理については、</w:t>
      </w:r>
      <w:hyperlink r:id="rId25">
        <w:r>
          <w:rPr>
            <w:rStyle w:val="Hyperlink"/>
          </w:rPr>
          <w:t xml:space="preserve">日本学術振興会が発表している文書</w:t>
        </w:r>
      </w:hyperlink>
      <w:r>
        <w:t xml:space="preserve">が参考になるので、どのような分野の研究者であっても読んでおくべきである。</w:t>
      </w:r>
    </w:p>
    <w:p>
      <w:pPr>
        <w:pStyle w:val="BodyText"/>
      </w:pPr>
      <w:r>
        <w:t xml:space="preserve">また、人を研究対象とする場合は、倫理的な問題がつきまとうため、事前に所属機関の倫理審査委員会</w:t>
      </w:r>
      <w:hyperlink w:anchor="ch020.xhtml#fn1">
        <w:r>
          <w:rPr>
            <w:rStyle w:val="Hyperlink"/>
            <w:vertAlign w:val="superscript"/>
          </w:rPr>
          <w:t xml:space="preserve">1</w:t>
        </w:r>
      </w:hyperlink>
      <w:r>
        <w:t xml:space="preserve">に研究計画書などを提出し、審査を受けて、その研究に倫理的な問題がないことを保証してもらう必要がある。2026年4月24日現在、国の倫理指針の最終改訂は、</w:t>
      </w:r>
      <w:hyperlink r:id="rId26">
        <w:r>
          <w:rPr>
            <w:rStyle w:val="Hyperlink"/>
          </w:rPr>
          <w:t xml:space="preserve">https://www.mhlw.go.jp/stf/seisakunitsuite/bunya/hokabunya/kenkyujigyou/i-kenkyu/</w:t>
        </w:r>
      </w:hyperlink>
      <w:r>
        <w:t xml:space="preserve">から見ることができる。2023年3月27日付けで</w:t>
      </w:r>
      <w:hyperlink r:id="rId27">
        <w:r>
          <w:rPr>
            <w:rStyle w:val="Hyperlink"/>
          </w:rPr>
          <w:t xml:space="preserve">人を対象とする生命科学・医学系研究に関する倫理指針</w:t>
        </w:r>
      </w:hyperlink>
      <w:r>
        <w:t xml:space="preserve">（2024年4月1日付けで</w:t>
      </w:r>
      <w:hyperlink r:id="rId28">
        <w:r>
          <w:rPr>
            <w:rStyle w:val="Hyperlink"/>
          </w:rPr>
          <w:t xml:space="preserve">ガイダンス</w:t>
        </w:r>
      </w:hyperlink>
      <w:r>
        <w:t xml:space="preserve">も出ていて、こちらの方が読みやすいが）が出ている。</w:t>
      </w:r>
    </w:p>
    <w:p>
      <w:pPr>
        <w:pStyle w:val="BodyText"/>
      </w:pPr>
      <w:r>
        <w:t xml:space="preserve">長い歴史から、保健医療分野に限らず、研究の進め方には一定のスタイルが確立している。どんなテーマであれ、大きく分けると、２つの型のどちらかに含まれるだろう。</w:t>
      </w:r>
    </w:p>
    <w:bookmarkStart w:id="31" w:name="ch002.xhtml#研究の2つの型"/>
    <w:p>
      <w:pPr>
        <w:pStyle w:val="Heading2"/>
      </w:pPr>
      <w:r>
        <w:t xml:space="preserve">研究の2つの型</w:t>
      </w:r>
    </w:p>
    <w:p>
      <w:pPr>
        <w:pStyle w:val="FirstParagraph"/>
      </w:pPr>
      <w:r>
        <w:t xml:space="preserve">研究を大別すると、問題発見型と問題解決型に分けられる（もちろん、別の分け方もあるだろうが）。</w:t>
      </w:r>
    </w:p>
    <w:p>
      <w:pPr>
        <w:pStyle w:val="BodyText"/>
      </w:pPr>
      <w:r>
        <w:t xml:space="preserve">問題発見型の研究は、そのターゲットに対する研究の初期段階で行われる。例えば、パイロットスタディ、ケースレポート、記述調査、問題の定式化のための研究は、この型をとる。</w:t>
      </w:r>
    </w:p>
    <w:p>
      <w:pPr>
        <w:pStyle w:val="BodyText"/>
      </w:pPr>
      <w:r>
        <w:t xml:space="preserve">それに対して、問題解決型の研究は、ある程度の研究の蓄積により、問題の所在が明確になった後で行われる。通常は標本調査で、検出力分析を用いたサンプルサイズの設計を含む適切な研究デザインが本質的に重要である。多くの場合、仮説が明確であり、</w:t>
      </w:r>
      <w:r>
        <w:rPr>
          <w:bCs/>
          <w:b/>
        </w:rPr>
        <w:t xml:space="preserve">サンプリング→データ→図示→区間推定や検定→有意差や相関の検出(*)、モデルの当てはめ</w:t>
      </w:r>
      <w:r>
        <w:t xml:space="preserve">というプロセスによって仮説検証を行う。</w:t>
      </w:r>
    </w:p>
    <w:p>
      <w:pPr>
        <w:pStyle w:val="BodyText"/>
      </w:pPr>
      <w:r>
        <w:rPr>
          <w:bCs/>
          <w:b/>
        </w:rPr>
        <w:t xml:space="preserve">(*)</w:t>
      </w:r>
      <w:r>
        <w:rPr>
          <w:bCs/>
          <w:b/>
        </w:rPr>
        <w:t xml:space="preserve"> </w:t>
      </w:r>
      <w:hyperlink r:id="rId29">
        <w:r>
          <w:rPr>
            <w:rStyle w:val="Hyperlink"/>
            <w:bCs/>
            <w:b/>
          </w:rPr>
          <w:t xml:space="preserve">統計的有意性とP値に関するASA 声明</w:t>
        </w:r>
      </w:hyperlink>
      <w:r>
        <w:rPr>
          <w:bCs/>
          <w:b/>
        </w:rPr>
        <w:t xml:space="preserve">（原文は、</w:t>
      </w:r>
      <w:hyperlink r:id="rId30">
        <w:r>
          <w:rPr>
            <w:rStyle w:val="Hyperlink"/>
            <w:bCs/>
            <w:b/>
          </w:rPr>
          <w:t xml:space="preserve">"The ASA Statement on p-Values: Context, Process, and Purpose"</w:t>
        </w:r>
      </w:hyperlink>
      <w:r>
        <w:rPr>
          <w:bCs/>
          <w:b/>
        </w:rPr>
        <w:t xml:space="preserve">に含まれている）は、「有意差」依存を強く戒めているし、よりわかりやすく丁寧な説明が、佐藤俊哉(2024)『宇宙怪人しまりす　統計よりも重要なことを学ぶ』朝倉書店に書かれているので、一読をお勧めする。</w:t>
      </w:r>
    </w:p>
    <w:p>
      <w:pPr>
        <w:pStyle w:val="BodyText"/>
      </w:pPr>
      <w:r>
        <w:t xml:space="preserve">ある程度仮説が確からしいことがわかった上で、因果関係を明らかにするために、集団を対象として行うのが介入研究である。典型的なのが、Randomized Controlled Trial (RCT：無作為化統制試験）である。例えば、新薬の有効性を調べたい時は、患者をランダムに2群に分け、片方は新薬を、もう一方は従来の標準的な薬を投与して、効果を比較する。この際、研究対象者も薬を投与する医師も、その薬が新薬なのか従来薬なのかがわからないようにして与えられる二重盲検（Double Blind）を行うのが普通である。</w:t>
      </w:r>
    </w:p>
    <w:bookmarkEnd w:id="31"/>
    <w:bookmarkStart w:id="32" w:name="ch002.xhtml#データへのアプローチ"/>
    <w:p>
      <w:pPr>
        <w:pStyle w:val="Heading2"/>
      </w:pPr>
      <w:r>
        <w:t xml:space="preserve">データへのアプローチ</w:t>
      </w:r>
    </w:p>
    <w:p>
      <w:pPr>
        <w:pStyle w:val="FirstParagraph"/>
      </w:pPr>
      <w:r>
        <w:t xml:space="preserve">データを得る方法には、通常は問題発見型研究で行われるインタビューまたは質問紙（構造化／半構造化／非構造化（自由回答型）がある）、観察（測定を含む）、実験（動物実験やRCTを含む）に加えて、先行研究をまとめて再分析するシステマティックレビューないしメタアナリシスがある。</w:t>
      </w:r>
    </w:p>
    <w:bookmarkEnd w:id="32"/>
    <w:bookmarkStart w:id="33" w:name="ch002.xhtml#全数調査と標本調査"/>
    <w:p>
      <w:pPr>
        <w:pStyle w:val="Heading2"/>
      </w:pPr>
      <w:r>
        <w:t xml:space="preserve">全数調査と標本調査</w:t>
      </w:r>
    </w:p>
    <w:p>
      <w:pPr>
        <w:pStyle w:val="FirstParagraph"/>
      </w:pPr>
      <w:r>
        <w:t xml:space="preserve">全数調査（悉皆調査）は、問題発見型研究に多い。母集団の基礎データを得るために実施されることがある。典型的な全数調査は国勢調査。国民健康・栄養調査のような標本調査をするための母集団の基礎情報は国勢調査から得られる。一般に用いられる統計学的手法は使えない。ただし、全数調査の中から標本を抽出して詳細な集計を行ったり関連性を調べたりすることは行われている（国勢調査の場合だと、約1%の調査票を使った速報集計や、抽出詳細集計がそれに当たる）。</w:t>
      </w:r>
    </w:p>
    <w:p>
      <w:pPr>
        <w:pStyle w:val="BodyText"/>
      </w:pPr>
      <w:r>
        <w:t xml:space="preserve">統計解析の対象になるデータは、大抵の場合、標本調査によって得る。仮説検証型研究、動物実験、介入研究では適切な標本抽出（サンプリング）が必須である。臨床研究では、ある期間内に集まった症例数で妥協するしかない場合があるが、あくまで妥協と考えるべきである。原則として標本サイズはきちんと設計する必要がある（詳しくは後述するが、通常、倫理審査を通す際にもサンプルサイズ設定の根拠の明示が求められる）。動物実験や介入研究ではとくにクリティカルであり、サンプルサイズが小さくて検出力が足りなかったという言い訳は通用しない。</w:t>
      </w:r>
    </w:p>
    <w:p>
      <w:pPr>
        <w:pStyle w:val="BodyText"/>
      </w:pPr>
      <w:r>
        <w:t xml:space="preserve">最近流行のビッグデータは、（多くの場合自動的に記録される、従来のリレーショナルデータベースでは処理しきれないほど）大量のデータのことだが、全数調査ではない。かといって計画された標本調査でもない。本来、母集団が何かということに注意を払うべきだろうが、あまり考慮されていないようにみえる。しかし、手に入った範囲の大量のデータを短時間で高速に処理することで、限定的な特性の概略の傾向を掴むことがビッグデータ解析の目的であることが多いので、それでも実用上の意味はあるのだろう。</w:t>
      </w:r>
    </w:p>
    <w:bookmarkEnd w:id="33"/>
    <w:bookmarkEnd w:id="34"/>
    <w:p>
      <w:pPr>
        <w:pStyle w:val="BodyText"/>
      </w:pPr>
      <w:bookmarkStart w:id="35" w:name="ch003.xhtml"/>
      <w:bookmarkEnd w:id="35"/>
    </w:p>
    <w:bookmarkStart w:id="53" w:name="ch003.xhtml#rの基本"/>
    <w:p>
      <w:pPr>
        <w:pStyle w:val="Heading1"/>
      </w:pPr>
      <w:r>
        <w:t xml:space="preserve">Rの基本</w:t>
      </w:r>
    </w:p>
    <w:p>
      <w:pPr>
        <w:pStyle w:val="FirstParagraph"/>
      </w:pPr>
      <w:r>
        <w:t xml:space="preserve">こうしてテーマに対するアプローチが決まったら、次にすることは、研究計画を立てることである。研究は学問という営為の中で行われるので、それまでの学問の蓄積を踏まえた上で、まだ明記されていなかった知見を提示することで学問体系に貢献しなくては認められない。そのため、研究計画を立てる段階で、当該テーマについての先行研究をレビューし、何が問題なのかを明示し（Problem Statementという）、研究課題として何を行えば、その問題に答えることができるのか（Research Questionという）を計画に含めることが重要である。その後で研究を実施し、信頼できるデータを得て、データ解析をして、先行研究と比較しながら結果を解釈することになる。</w:t>
      </w:r>
    </w:p>
    <w:p>
      <w:pPr>
        <w:pStyle w:val="BodyText"/>
      </w:pPr>
      <w:r>
        <w:t xml:space="preserve">大学院生の研究は、多くの場合、テーマを絞った問題解決型の標本調査になると思われるので、研究計画を立てる上で、サンプルサイズの計算が必須になる（後述するように、サンプルサイズの計算に特化したソフトも存在する）。その後、標本から得られたデータを統計解析し、母集団について推論することになる。そこで、先に進む前に、統計ソフトについて紹介しておく。現在では、SAS、JMP、SPSS等さまざまな統計解析ソフトが利用できるが、このテキストでは代表的なフリーソフトウェアであるRと、それをGUIで操作でき、医学統計解析向けの関数を整備したEZRを使った操作について説明する。</w:t>
      </w:r>
    </w:p>
    <w:p>
      <w:pPr>
        <w:pStyle w:val="BodyText"/>
      </w:pPr>
      <w:r>
        <w:t xml:space="preserve">RはMS Windows、Mac OS、Linuxなど、さまざまなOSで動作する。中間栄治さんが早い段階で開発に参加してくださったおかげで、テキスト画面でもグラフィック画面でも日本語の表示が可能だし、岡田昌史さんや間瀬茂さんを中心に組織されたユーザグループの協力によって、インターフェースの多くの部分で日本語に翻訳されたメッセージが利用可能である</w:t>
      </w:r>
      <w:hyperlink w:anchor="ch020.xhtml#fn2">
        <w:r>
          <w:rPr>
            <w:rStyle w:val="Hyperlink"/>
            <w:vertAlign w:val="superscript"/>
          </w:rPr>
          <w:t xml:space="preserve">2</w:t>
        </w:r>
      </w:hyperlink>
      <w:r>
        <w:t xml:space="preserve">。Windows版やMac OS版は、通常、実行形式になっているものをダウンロードしてインストールする。Linuxではtarで圧縮されたソースコードをダウンロードして、自分でコンパイルすることも難しくないが、ubuntuなどではコンパイル済みのバイナリを提供してくれている人もいるので、それを使う方が容易にインストールできるかもしれない。</w:t>
      </w:r>
    </w:p>
    <w:p>
      <w:pPr>
        <w:pStyle w:val="BodyText"/>
      </w:pPr>
      <w:r>
        <w:t xml:space="preserve">Rはフリーソフトなので、自分のコンピュータにインストールすることも自由にできる。R関連のソフトウェアはCRAN (The Comprehensive R Archive Network)からダウンロードすることができる。CRANのミラーサイトが世界中に存在し、ダウンロードは国内のミラーサイトからすることが推奨されているので、日本では山形大学のサイトになるが、クラウドサーバを利用しても良い</w:t>
      </w:r>
      <w:hyperlink w:anchor="ch020.xhtml#fn3">
        <w:r>
          <w:rPr>
            <w:rStyle w:val="Hyperlink"/>
            <w:vertAlign w:val="superscript"/>
          </w:rPr>
          <w:t xml:space="preserve">3</w:t>
        </w:r>
      </w:hyperlink>
      <w:r>
        <w:t xml:space="preserve">だろう。</w:t>
      </w:r>
    </w:p>
    <w:bookmarkStart w:id="44" w:name="ch003.xhtml#rのインストール方法"/>
    <w:p>
      <w:pPr>
        <w:pStyle w:val="Heading2"/>
      </w:pPr>
      <w:r>
        <w:t xml:space="preserve">Rのインストール方法</w:t>
      </w:r>
    </w:p>
    <w:p>
      <w:pPr>
        <w:pStyle w:val="FirstParagraph"/>
      </w:pPr>
      <w:r>
        <w:t xml:space="preserve">2026年4月24日現在、Rの最新版は、同日リリースされたR-4.6.0（コード名"Because it was there"）である。Rはバージョンごとに開発コード名が付いているが、その出典が漫画Peanuts!なのは有名であり、R-4.6.0のコード名の出典は、山登りしているスヌーピーが、「何故山に登るかって？　そこに山があったからさ」と自問自答するシーンであるらしい。</w:t>
      </w:r>
      <w:hyperlink r:id="rId36">
        <w:r>
          <w:rPr>
            <w:rStyle w:val="Hyperlink"/>
          </w:rPr>
          <w:t xml:space="preserve">2025年4月11日にリリースされたR-4.5.0のコード名"How about a twenty-six?"の出典</w:t>
        </w:r>
      </w:hyperlink>
      <w:r>
        <w:t xml:space="preserve">は、ゼロでない何者かになりたいというチャーリー・ブラウンに対して、ルーシーが５？　26はどう？　1/72？　わかった、平方根ね！　と畳み掛ける途中で出てくる数字であり、たぶんとくに意味があるわけではない。2024年4月24日にリリースされたR-4.4.0の</w:t>
      </w:r>
      <w:hyperlink r:id="rId37">
        <w:r>
          <w:rPr>
            <w:rStyle w:val="Hyperlink"/>
          </w:rPr>
          <w:t xml:space="preserve">"Puppy Cup"</w:t>
        </w:r>
      </w:hyperlink>
      <w:r>
        <w:t xml:space="preserve">は、スヌーピーが地域の子犬大賞にノミネートされて大騒ぎしたという話であった。ちなみに2月29日にリリースされていた4.3.3のコード名は</w:t>
      </w:r>
      <w:hyperlink r:id="rId38">
        <w:r>
          <w:rPr>
            <w:rStyle w:val="Hyperlink"/>
          </w:rPr>
          <w:t xml:space="preserve">"Angel Food Cake"</w:t>
        </w:r>
      </w:hyperlink>
      <w:r>
        <w:t xml:space="preserve">で、道に迷ったチャーリー・ブラウンが、お腹が空いてAngel Food Cakeが食べたいなあ、と漏らすと、ウッドストックがレシピを語るというシュールな回、4.3.2の</w:t>
      </w:r>
      <w:hyperlink r:id="rId39">
        <w:r>
          <w:rPr>
            <w:rStyle w:val="Hyperlink"/>
          </w:rPr>
          <w:t xml:space="preserve">"Eye Holes"</w:t>
        </w:r>
      </w:hyperlink>
      <w:r>
        <w:t xml:space="preserve">は、リリース日がハロウィン近かったので、子どもがハロウィンでお化けの仮装をするのに布に目出し穴を開けるのを忘れて見えない、というネタ、4.3.1のコード名は"Beagle Scouts"で、</w:t>
      </w:r>
      <w:hyperlink r:id="rId40">
        <w:r>
          <w:rPr>
            <w:rStyle w:val="Hyperlink"/>
          </w:rPr>
          <w:t xml:space="preserve">初出から50周年を記念する特設サイト</w:t>
        </w:r>
      </w:hyperlink>
      <w:r>
        <w:t xml:space="preserve">ができているくらい有名なテーマだった。</w:t>
      </w:r>
    </w:p>
    <w:p>
      <w:pPr>
        <w:pStyle w:val="BodyText"/>
      </w:pPr>
      <w:r>
        <w:t xml:space="preserve">R-4.1.*からネイティブなパイプ記法が導入されるなど大きく機能追加された。2022年4月にリリースされたR-4.2.0でも大きな変化があり、とくにWindows版では、UTF-8をネイティブサポートしたため、R-4.1.*以前にShift-JISで書いていたコードをR-4.2.*のコンソールで開くと文字化けする（日本語コード指定できるエディタで変換するか、Chromeなどのブラウザで開いて文字化けしていない状態でコピーし、コンソールやスクリプトウィンドウにペーストすれば問題ない）。Rtoolsも4.2に変わった。MSVCRTではなくUCRTに依存しているためWindows10 (1903)以上でない場合、Rより先にUCRTのランタイムをインストールする必要がある。32ビット版もサポートしなくなるなど変化が大きいが、もはや大半のWindowsユーザはWindows 10かWindows 11で、64ビットプロセッサであろうから、個人的には良いと思う。グラフィックデバイスの扱いが変わり</w:t>
      </w:r>
      <w:hyperlink w:anchor="ch020.xhtml#fn4">
        <w:r>
          <w:rPr>
            <w:rStyle w:val="Hyperlink"/>
            <w:vertAlign w:val="superscript"/>
          </w:rPr>
          <w:t xml:space="preserve">4</w:t>
        </w:r>
      </w:hyperlink>
      <w:r>
        <w:t xml:space="preserve">、これまで入っていたパッケージもすべてRtools42以降を使ってビルドし直して再インストールする必要がある。2026年4月24日現在のRtoolsの最新版は</w:t>
      </w:r>
      <w:hyperlink r:id="rId41">
        <w:r>
          <w:rPr>
            <w:rStyle w:val="Hyperlink"/>
          </w:rPr>
          <w:t xml:space="preserve">Rtools45</w:t>
        </w:r>
      </w:hyperlink>
      <w:r>
        <w:t xml:space="preserve">である。</w:t>
      </w:r>
    </w:p>
    <w:p>
      <w:pPr>
        <w:pStyle w:val="DefinitionTerm"/>
      </w:pPr>
      <w:r>
        <w:t xml:space="preserve">Windows</w:t>
      </w:r>
    </w:p>
    <w:p>
      <w:pPr>
        <w:pStyle w:val="Definition"/>
      </w:pPr>
      <w:r>
        <w:t xml:space="preserve">CRANミラーからR-4.6.0のインストール用ファイル(</w:t>
      </w:r>
      <w:r>
        <w:rPr>
          <w:rStyle w:val="VerbatimChar"/>
        </w:rPr>
        <w:t xml:space="preserve">R-4.6.0-win.exe</w:t>
      </w:r>
      <w:r>
        <w:t xml:space="preserve">)をダウンロードし、ダブルクリックして実行する。インストール途中で、スタートアップオプションをカスタマイズするかどうか尋ねるダイアログが表示されるので、ここは</w:t>
      </w:r>
      <w:r>
        <w:rPr>
          <w:bCs/>
          <w:b/>
        </w:rPr>
        <w:t xml:space="preserve">いいえ（デフォルト）でなく、はい（カスタマイズする）の方をマークして</w:t>
      </w:r>
      <w:r>
        <w:t xml:space="preserve">「次へ」をクリックすることをお薦めする</w:t>
      </w:r>
      <w:hyperlink w:anchor="ch020.xhtml#fn5">
        <w:r>
          <w:rPr>
            <w:rStyle w:val="Hyperlink"/>
            <w:vertAlign w:val="superscript"/>
          </w:rPr>
          <w:t xml:space="preserve">5</w:t>
        </w:r>
      </w:hyperlink>
      <w:r>
        <w:t xml:space="preserve">。次に表示されるウィンドウで</w:t>
      </w:r>
      <w:r>
        <w:rPr>
          <w:bCs/>
          <w:b/>
        </w:rPr>
        <w:t xml:space="preserve">SDI (separate windows)にチェックを入れて</w:t>
      </w:r>
      <w:r>
        <w:t xml:space="preserve">「次へ」をクリックするのが重要である。他のオプションは好みに応じて選べば良い。</w:t>
      </w:r>
      <w:r>
        <w:rPr>
          <w:bCs/>
          <w:b/>
        </w:rPr>
        <w:t xml:space="preserve">なお、後でRcmdr/EZRをインストールしたい場合は、Windows自体のログインユーザ名に全角文字（2バイトコード）を使わない方が良い。</w:t>
      </w:r>
    </w:p>
    <w:p>
      <w:pPr>
        <w:pStyle w:val="DefinitionTerm"/>
      </w:pPr>
      <w:r>
        <w:t xml:space="preserve">Macintosh</w:t>
      </w:r>
    </w:p>
    <w:p>
      <w:pPr>
        <w:pStyle w:val="Definition"/>
      </w:pPr>
      <w:r>
        <w:t xml:space="preserve">CRANミラーからダウンロードしてインストールできるが、Mac OS XのバージョンとハードウェアのCPUによってインストールすべきバージョンが異なるので注意が必要である（RcmdrやEZRを使うにはX11が必須なので、XQuartzのリンク先（</w:t>
      </w:r>
      <w:hyperlink r:id="rId42">
        <w:r>
          <w:rPr>
            <w:rStyle w:val="Hyperlink"/>
          </w:rPr>
          <w:t xml:space="preserve">https://www.xquartz.org/</w:t>
        </w:r>
      </w:hyperlink>
      <w:r>
        <w:t xml:space="preserve">）からXQuartz-2.8.5.dmgもダウンロードしてインストールすること）。群馬大学社会情報学部・青木繁伸名誉教授のサイトに詳細な解説記事</w:t>
      </w:r>
      <w:hyperlink w:anchor="ch020.xhtml#fn6">
        <w:r>
          <w:rPr>
            <w:rStyle w:val="Hyperlink"/>
            <w:vertAlign w:val="superscript"/>
          </w:rPr>
          <w:t xml:space="preserve">6</w:t>
        </w:r>
      </w:hyperlink>
      <w:r>
        <w:t xml:space="preserve">があるので参照されたい。</w:t>
      </w:r>
    </w:p>
    <w:p>
      <w:pPr>
        <w:pStyle w:val="DefinitionTerm"/>
      </w:pPr>
      <w:r>
        <w:t xml:space="preserve">Linux</w:t>
      </w:r>
    </w:p>
    <w:p>
      <w:pPr>
        <w:pStyle w:val="Definition"/>
      </w:pPr>
      <w:r>
        <w:t xml:space="preserve">Debian、RedHat、ubuntuなど、メジャーなディストリビューションについては有志がコンパイルしたバイナリがCRANにアップロードされているので、それを利用すればインストールは容易であろう。例えばubuntuの場合は、ソフトウェアセンターからRを選んで「Install」をクリックするだけで良い。ただし最新版を使いたい場合は若干の手間が必要である。</w:t>
      </w:r>
      <w:hyperlink r:id="rId43">
        <w:r>
          <w:rPr>
            <w:rStyle w:val="Hyperlink"/>
          </w:rPr>
          <w:t xml:space="preserve">https://cloud.r-project.org/bin/linux/ubuntu/#installation</w:t>
        </w:r>
      </w:hyperlink>
      <w:r>
        <w:t xml:space="preserve">が参考になるだろう。</w:t>
      </w:r>
    </w:p>
    <w:p>
      <w:pPr>
        <w:pStyle w:val="Definition"/>
      </w:pPr>
      <w:r>
        <w:t xml:space="preserve">マイナーな環境の場合や、高速な数値演算ライブラリを使うなど自分のマシンに最適化したビルドをしたい場合は、CRANからソース</w:t>
      </w:r>
      <w:r>
        <w:rPr>
          <w:rStyle w:val="VerbatimChar"/>
        </w:rPr>
        <w:t xml:space="preserve">R-4.6.0.tar.gz</w:t>
      </w:r>
      <w:r>
        <w:t xml:space="preserve">をダウンロードして展開して自力でコンパイルする。最新の環境であれば、</w:t>
      </w:r>
      <w:r>
        <w:rPr>
          <w:rStyle w:val="VerbatimChar"/>
        </w:rPr>
        <w:t xml:space="preserve">./configure</w:t>
      </w:r>
      <w:r>
        <w:t xml:space="preserve">と</w:t>
      </w:r>
      <w:r>
        <w:rPr>
          <w:rStyle w:val="VerbatimChar"/>
        </w:rPr>
        <w:t xml:space="preserve">make</w:t>
      </w:r>
      <w:r>
        <w:t xml:space="preserve">してから、スーパーユーザになって</w:t>
      </w:r>
      <w:r>
        <w:rPr>
          <w:rStyle w:val="VerbatimChar"/>
        </w:rPr>
        <w:t xml:space="preserve">make install</w:t>
      </w:r>
      <w:r>
        <w:t xml:space="preserve">で済むことが多いが、場合によっては多少のパッチを当てる必要がある。</w:t>
      </w:r>
    </w:p>
    <w:p>
      <w:pPr>
        <w:pStyle w:val="FirstParagraph"/>
      </w:pPr>
      <w:r>
        <w:t xml:space="preserve">なお、マルチコアのCPUに対応したRevolution Rが開発されていたが、開発していたRevolution Analytics社がMicrosoftに買収された後、引き続きMicrosoft R OpenとしてMRAN (Microsoft R Application Network)</w:t>
      </w:r>
      <w:r>
        <w:t xml:space="preserve"> </w:t>
      </w:r>
      <w:hyperlink w:anchor="ch020.xhtml#fn7">
        <w:r>
          <w:rPr>
            <w:rStyle w:val="Hyperlink"/>
            <w:vertAlign w:val="superscript"/>
          </w:rPr>
          <w:t xml:space="preserve">7</w:t>
        </w:r>
      </w:hyperlink>
      <w:r>
        <w:t xml:space="preserve">からダウンロードできる状態が暫く維持されていたものの、2023年7月1日にサイトが廃止された</w:t>
      </w:r>
      <w:hyperlink w:anchor="ch020.xhtml#fn8">
        <w:r>
          <w:rPr>
            <w:rStyle w:val="Hyperlink"/>
            <w:vertAlign w:val="superscript"/>
          </w:rPr>
          <w:t xml:space="preserve">8</w:t>
        </w:r>
      </w:hyperlink>
      <w:r>
        <w:t xml:space="preserve">。</w:t>
      </w:r>
    </w:p>
    <w:bookmarkEnd w:id="44"/>
    <w:bookmarkStart w:id="45" w:name="ch003.xhtml#rの使い方の基本"/>
    <w:p>
      <w:pPr>
        <w:pStyle w:val="Heading2"/>
      </w:pPr>
      <w:r>
        <w:t xml:space="preserve">Rの使い方の基本</w:t>
      </w:r>
    </w:p>
    <w:p>
      <w:pPr>
        <w:pStyle w:val="FirstParagraph"/>
      </w:pPr>
      <w:r>
        <w:t xml:space="preserve">以下の解説はWindows版による。基本的にLinux版でもMac OS X版でも大差ないが、使えるグラフィックデバイスやフォントなどが多少異なるので、適宜読み替えられたい。なお、以下の本文中、</w:t>
      </w:r>
      <w:r>
        <w:rPr>
          <w:rStyle w:val="VerbatimChar"/>
        </w:rPr>
        <w:t xml:space="preserve">\</w:t>
      </w:r>
      <w:r>
        <w:t xml:space="preserve">記号は￥の半角と同じものを意味する。</w:t>
      </w:r>
    </w:p>
    <w:p>
      <w:pPr>
        <w:pStyle w:val="BodyText"/>
      </w:pPr>
      <w:r>
        <w:t xml:space="preserve">Windowsでは、インストールが完了すると、デスクトップまたはクイック起動メニューにRのアイコンができている。Rguiを起動するには、デスクトップのRのアイコンをダブルクリックするだけでいい</w:t>
      </w:r>
      <w:hyperlink w:anchor="ch020.xhtml#fn9">
        <w:r>
          <w:rPr>
            <w:rStyle w:val="Hyperlink"/>
            <w:vertAlign w:val="superscript"/>
          </w:rPr>
          <w:t xml:space="preserve">9</w:t>
        </w:r>
      </w:hyperlink>
      <w:r>
        <w:t xml:space="preserve">。ウィンドウが開き、作業ディレクトリの.Rprofileが実行され、保存された作業環境.RDataが読まれて、</w:t>
      </w:r>
    </w:p>
    <w:p>
      <w:pPr>
        <w:pStyle w:val="SourceCode"/>
      </w:pPr>
      <w:r>
        <w:rPr>
          <w:rStyle w:val="VerbatimChar"/>
        </w:rPr>
        <w:t xml:space="preserve">&gt;</w:t>
      </w:r>
    </w:p>
    <w:p>
      <w:pPr>
        <w:pStyle w:val="FirstParagraph"/>
      </w:pPr>
      <w:r>
        <w:t xml:space="preserve">と表示されて入力待ちになる。この記号</w:t>
      </w:r>
      <w:r>
        <w:rPr>
          <w:rStyle w:val="VerbatimChar"/>
        </w:rPr>
        <w:t xml:space="preserve">&gt;</w:t>
      </w:r>
      <w:r>
        <w:t xml:space="preserve">をプロンプトと呼ぶ。Rへの対話的なコマンド入力は、基本的にプロンプトに対して行う。閉じ括弧を付け忘れたり命令や関数の途中で改行してしまった場合はプロンプトが継続行を意味する</w:t>
      </w:r>
      <w:r>
        <w:rPr>
          <w:rStyle w:val="VerbatimChar"/>
        </w:rPr>
        <w:t xml:space="preserve">+</w:t>
      </w:r>
      <w:r>
        <w:t xml:space="preserve">となることに注意されたい。なお、Windowsでは、どうしても継続行状態から抜けられなくなってしまった場合、キーを押すとプロンプトに戻ることができる。</w:t>
      </w:r>
    </w:p>
    <w:p>
      <w:pPr>
        <w:pStyle w:val="BodyText"/>
      </w:pPr>
      <w:r>
        <w:t xml:space="preserve">入力した命令や関数は、「ファイル」メニューの「履歴の保存」で保存でき、後で「ファイル」のSourceで呼び出せば再現できる。プロンプトに対してsource("プログラムファイル名")としても同じことになる（但し、Windowsではファイルパス中、ディレクトリ（フォルダ）の区切りは</w:t>
      </w:r>
      <w:r>
        <w:rPr>
          <w:rStyle w:val="VerbatimChar"/>
        </w:rPr>
        <w:t xml:space="preserve">/</w:t>
      </w:r>
      <w:r>
        <w:t xml:space="preserve">または</w:t>
      </w:r>
      <w:r>
        <w:rPr>
          <w:rStyle w:val="VerbatimChar"/>
        </w:rPr>
        <w:t xml:space="preserve">\\</w:t>
      </w:r>
      <w:r>
        <w:t xml:space="preserve">で表すことに注意</w:t>
      </w:r>
      <w:hyperlink w:anchor="ch020.xhtml#fn10">
        <w:r>
          <w:rPr>
            <w:rStyle w:val="Hyperlink"/>
            <w:vertAlign w:val="superscript"/>
          </w:rPr>
          <w:t xml:space="preserve">10</w:t>
        </w:r>
      </w:hyperlink>
      <w:r>
        <w:t xml:space="preserve">。できるだけ１つの作業ディレクトリを決めて作業することにする方が簡単である）。</w:t>
      </w:r>
    </w:p>
    <w:p>
      <w:pPr>
        <w:pStyle w:val="BodyText"/>
      </w:pPr>
      <w:r>
        <w:t xml:space="preserve">また、キーボードの↑を押せば既に入力したコマンドを呼び戻すことができる。</w:t>
      </w:r>
    </w:p>
    <w:p>
      <w:pPr>
        <w:pStyle w:val="BodyText"/>
      </w:pPr>
      <w:r>
        <w:t xml:space="preserve">なお、Rをインストールしたディレクトリの</w:t>
      </w:r>
      <w:r>
        <w:rPr>
          <w:rStyle w:val="VerbatimChar"/>
        </w:rPr>
        <w:t xml:space="preserve">bin</w:t>
      </w:r>
      <w:r>
        <w:t xml:space="preserve">にパスを通しておけば、Windows 8/8.1/10/11のコマンドプロンプトで</w:t>
      </w:r>
      <w:r>
        <w:rPr>
          <w:rStyle w:val="VerbatimChar"/>
        </w:rPr>
        <w:t xml:space="preserve">R</w:t>
      </w:r>
      <w:r>
        <w:t xml:space="preserve">と打っても、Rを起動することができる。この場合は、コマンドプロンプトがRコンソールの代わりにシェルとして動作する。もっといえば、</w:t>
      </w:r>
      <w:r>
        <w:rPr>
          <w:rStyle w:val="VerbatimChar"/>
        </w:rPr>
        <w:t xml:space="preserve">Makefile</w:t>
      </w:r>
      <w:r>
        <w:t xml:space="preserve">を書いておき、</w:t>
      </w:r>
      <w:r>
        <w:rPr>
          <w:rStyle w:val="VerbatimChar"/>
        </w:rPr>
        <w:t xml:space="preserve">make</w:t>
      </w:r>
      <w:r>
        <w:t xml:space="preserve">を使ってRを実行することもできる。下枠内のように書いたバッチファイル（</w:t>
      </w:r>
      <w:r>
        <w:rPr>
          <w:rStyle w:val="VerbatimChar"/>
        </w:rPr>
        <w:t xml:space="preserve">make.cmd</w:t>
      </w:r>
      <w:r>
        <w:t xml:space="preserve">とか）を作っておき、</w:t>
      </w:r>
      <w:r>
        <w:rPr>
          <w:rStyle w:val="VerbatimChar"/>
        </w:rPr>
        <w:t xml:space="preserve">INPUT.R</w:t>
      </w:r>
      <w:r>
        <w:t xml:space="preserve">にRのコードを書き、バッチファイルをダブルクリックして実行させ、結果が</w:t>
      </w:r>
      <w:r>
        <w:rPr>
          <w:rStyle w:val="VerbatimChar"/>
        </w:rPr>
        <w:t xml:space="preserve">output.txt</w:t>
      </w:r>
      <w:r>
        <w:t xml:space="preserve">に保存されるように設定することもできる。</w:t>
      </w:r>
    </w:p>
    <w:p>
      <w:pPr>
        <w:pStyle w:val="SourceCode"/>
      </w:pPr>
      <w:r>
        <w:rPr>
          <w:rStyle w:val="VerbatimChar"/>
        </w:rPr>
        <w:t xml:space="preserve">Rterm --vanilla &lt; ./INPUT.R &gt; output.txt</w:t>
      </w:r>
    </w:p>
    <w:bookmarkEnd w:id="45"/>
    <w:bookmarkStart w:id="46" w:name="ch003.xhtml#rguiプロンプトへの基本操作"/>
    <w:p>
      <w:pPr>
        <w:pStyle w:val="Heading2"/>
      </w:pPr>
      <w:r>
        <w:t xml:space="preserve">Rguiプロンプトへの基本操作</w:t>
      </w:r>
    </w:p>
    <w:p>
      <w:pPr>
        <w:pStyle w:val="DefinitionTerm"/>
      </w:pPr>
      <w:r>
        <w:t xml:space="preserve">終了</w:t>
      </w:r>
    </w:p>
    <w:p>
      <w:pPr>
        <w:pStyle w:val="Definition"/>
      </w:pPr>
      <w:r>
        <w:rPr>
          <w:rStyle w:val="VerbatimChar"/>
        </w:rPr>
        <w:t xml:space="preserve">q()</w:t>
      </w:r>
    </w:p>
    <w:p>
      <w:pPr>
        <w:pStyle w:val="DefinitionTerm"/>
      </w:pPr>
      <w:r>
        <w:t xml:space="preserve">付値</w:t>
      </w:r>
    </w:p>
    <w:p>
      <w:pPr>
        <w:pStyle w:val="Definition"/>
      </w:pPr>
      <w:r>
        <w:rPr>
          <w:rStyle w:val="VerbatimChar"/>
        </w:rPr>
        <w:t xml:space="preserve">&lt;-</w:t>
      </w:r>
      <w:r>
        <w:t xml:space="preserve"> </w:t>
      </w:r>
      <w:r>
        <w:t xml:space="preserve">例えば、1、4、6という3つの数値からなるベクトルをXという変数に保存するには次のようにする。</w:t>
      </w:r>
    </w:p>
    <w:p>
      <w:pPr>
        <w:pStyle w:val="SourceCode"/>
      </w:pPr>
      <w:r>
        <w:rPr>
          <w:rStyle w:val="VerbatimChar"/>
        </w:rPr>
        <w:t xml:space="preserve">X &lt;- c(1, 4, 6)</w:t>
      </w:r>
    </w:p>
    <w:p>
      <w:pPr>
        <w:pStyle w:val="DefinitionTerm"/>
      </w:pPr>
      <w:r>
        <w:t xml:space="preserve">定義</w:t>
      </w:r>
    </w:p>
    <w:p>
      <w:pPr>
        <w:pStyle w:val="Definition"/>
      </w:pPr>
      <w:r>
        <w:rPr>
          <w:rStyle w:val="VerbatimChar"/>
        </w:rPr>
        <w:t xml:space="preserve">function()</w:t>
      </w:r>
      <w:r>
        <w:t xml:space="preserve"> </w:t>
      </w:r>
      <w:r>
        <w:t xml:space="preserve">例えば、平均と標準偏差を計算する関数</w:t>
      </w:r>
      <w:r>
        <w:rPr>
          <w:rStyle w:val="VerbatimChar"/>
        </w:rPr>
        <w:t xml:space="preserve">meansd()</w:t>
      </w:r>
      <w:r>
        <w:t xml:space="preserve">の定義は次の通り。</w:t>
      </w:r>
    </w:p>
    <w:p>
      <w:pPr>
        <w:pStyle w:val="SourceCode"/>
      </w:pPr>
      <w:r>
        <w:rPr>
          <w:rStyle w:val="VerbatimChar"/>
        </w:rPr>
        <w:t xml:space="preserve">meansd &lt;- function(X) { list(mean(X), sd(X)) }</w:t>
      </w:r>
    </w:p>
    <w:p>
      <w:pPr>
        <w:pStyle w:val="DefinitionTerm"/>
      </w:pPr>
      <w:r>
        <w:t xml:space="preserve">導入</w:t>
      </w:r>
    </w:p>
    <w:p>
      <w:pPr>
        <w:pStyle w:val="Definition"/>
      </w:pPr>
      <w:r>
        <w:rPr>
          <w:rStyle w:val="VerbatimChar"/>
        </w:rPr>
        <w:t xml:space="preserve">install.packages()</w:t>
      </w:r>
      <w:r>
        <w:t xml:space="preserve"> </w:t>
      </w:r>
      <w:r>
        <w:t xml:space="preserve">例えば、CRANから</w:t>
      </w:r>
      <w:r>
        <w:rPr>
          <w:rStyle w:val="VerbatimChar"/>
        </w:rPr>
        <w:t xml:space="preserve">Rcmdr</w:t>
      </w:r>
      <w:r>
        <w:t xml:space="preserve">パッケージをダウンロードしてインストールするには、</w:t>
      </w:r>
    </w:p>
    <w:p>
      <w:pPr>
        <w:pStyle w:val="SourceCode"/>
      </w:pPr>
      <w:r>
        <w:rPr>
          <w:rStyle w:val="VerbatimChar"/>
        </w:rPr>
        <w:t xml:space="preserve">install.packages("Rcmdr", dep=TRUE)</w:t>
      </w:r>
    </w:p>
    <w:p>
      <w:pPr>
        <w:pStyle w:val="Definition"/>
      </w:pPr>
      <w:r>
        <w:t xml:space="preserve">とする。最初のダウンロード利用時には、パッケージをどのミラーサーバからダウンロードするかを聞いてくるので、通常は国内のミラーサーバを指定すればよいだろう。クラウドを指定しても良い。</w:t>
      </w:r>
      <w:r>
        <w:rPr>
          <w:rStyle w:val="VerbatimChar"/>
        </w:rPr>
        <w:t xml:space="preserve">dep=TRUE</w:t>
      </w:r>
      <w:r>
        <w:t xml:space="preserve">はdependency（依存）が真という意味で、Rcmdrが依存している、</w:t>
      </w:r>
      <w:r>
        <w:rPr>
          <w:rStyle w:val="VerbatimChar"/>
        </w:rPr>
        <w:t xml:space="preserve">Rcmdr</w:t>
      </w:r>
      <w:r>
        <w:t xml:space="preserve">以外のパッケージ（かなりたくさんある）も自動的にダウンロードしてインストールしてくれる。なお、</w:t>
      </w:r>
      <w:r>
        <w:rPr>
          <w:rStyle w:val="VerbatimChar"/>
        </w:rPr>
        <w:t xml:space="preserve">TRUE</w:t>
      </w:r>
      <w:r>
        <w:t xml:space="preserve">は</w:t>
      </w:r>
      <w:r>
        <w:rPr>
          <w:rStyle w:val="VerbatimChar"/>
        </w:rPr>
        <w:t xml:space="preserve">T</w:t>
      </w:r>
      <w:r>
        <w:t xml:space="preserve">でも有効だが、誤って</w:t>
      </w:r>
      <w:r>
        <w:rPr>
          <w:rStyle w:val="VerbatimChar"/>
        </w:rPr>
        <w:t xml:space="preserve">T</w:t>
      </w:r>
      <w:r>
        <w:t xml:space="preserve">を変数として別の値を付値してしまっていると、意図しない動作をしてしまい、原因を見つけにくいバグの元になるので、できるだけ</w:t>
      </w:r>
      <w:r>
        <w:rPr>
          <w:rStyle w:val="VerbatimChar"/>
        </w:rPr>
        <w:t xml:space="preserve">TRUE</w:t>
      </w:r>
      <w:r>
        <w:t xml:space="preserve">とフルスペル書いておくことが推奨されている。</w:t>
      </w:r>
    </w:p>
    <w:p>
      <w:pPr>
        <w:pStyle w:val="DefinitionTerm"/>
      </w:pPr>
      <w:r>
        <w:t xml:space="preserve">ヘルプ</w:t>
      </w:r>
    </w:p>
    <w:p>
      <w:pPr>
        <w:pStyle w:val="Definition"/>
      </w:pPr>
      <w:r>
        <w:rPr>
          <w:rStyle w:val="VerbatimChar"/>
        </w:rPr>
        <w:t xml:space="preserve">?</w:t>
      </w:r>
      <w:r>
        <w:t xml:space="preserve"> </w:t>
      </w:r>
      <w:r>
        <w:t xml:space="preserve">例えば、</w:t>
      </w:r>
      <w:r>
        <w:rPr>
          <w:iCs/>
          <w:i/>
        </w:rPr>
        <w:t xml:space="preserve">t</w:t>
      </w:r>
      <w:r>
        <w:t xml:space="preserve">検定の関数</w:t>
      </w:r>
      <w:r>
        <w:rPr>
          <w:rStyle w:val="VerbatimChar"/>
        </w:rPr>
        <w:t xml:space="preserve">t.test</w:t>
      </w:r>
      <w:r>
        <w:t xml:space="preserve">の解説をみるには、</w:t>
      </w:r>
      <w:r>
        <w:rPr>
          <w:rStyle w:val="VerbatimChar"/>
        </w:rPr>
        <w:t xml:space="preserve">?t.test</w:t>
      </w:r>
      <w:r>
        <w:t xml:space="preserve">とする。</w:t>
      </w:r>
    </w:p>
    <w:p>
      <w:pPr>
        <w:pStyle w:val="FirstParagraph"/>
      </w:pPr>
      <w:r>
        <w:t xml:space="preserve">関数定義は何行にも渡って行うことができ、最終行の値が戻り値となる。関数内の変数は局所化されているので、関数内で変数に付値しても、関数外には影響しない。関数内で変数の値を本当に変えてしまいたいときは、通常の付値でなくて、</w:t>
      </w:r>
      <w:r>
        <w:rPr>
          <w:rStyle w:val="VerbatimChar"/>
        </w:rPr>
        <w:t xml:space="preserve">&lt;&lt;-</w:t>
      </w:r>
      <w:r>
        <w:t xml:space="preserve">（永続付値）を用いる。</w:t>
      </w:r>
    </w:p>
    <w:bookmarkEnd w:id="46"/>
    <w:bookmarkStart w:id="47" w:name="ch003.xhtml#r-commander-ezrを使う"/>
    <w:p>
      <w:pPr>
        <w:pStyle w:val="Heading2"/>
      </w:pPr>
      <w:r>
        <w:t xml:space="preserve">R Commander / EZRを使う</w:t>
      </w:r>
    </w:p>
    <w:p>
      <w:pPr>
        <w:pStyle w:val="FirstParagraph"/>
      </w:pPr>
      <w:r>
        <w:t xml:space="preserve">このようなコマンドベースの使い方に習熟するには一定の時間が必要である。世界各地でRユーザが開発した追加機能パッケージが多数公開されているが、なかでもカナダ・マクマスタ大学のJohn Fox教授が開発したRcmdr（R Commander）は、</w:t>
      </w:r>
      <w:r>
        <w:rPr>
          <w:bCs/>
          <w:b/>
        </w:rPr>
        <w:t xml:space="preserve">メニュー形式でRを操作できる</w:t>
      </w:r>
      <w:r>
        <w:t xml:space="preserve">パッケージとして有名である。Rcmdrのメニューはカスタマイズすることができるし、プラグインという仕組みで機能追加もできるので、自治医科大学の神田善伸教授が医学統計向けにフルカスタマイズし機能追加したものがEZRである</w:t>
      </w:r>
      <w:hyperlink w:anchor="ch020.xhtml#fn11">
        <w:r>
          <w:rPr>
            <w:rStyle w:val="Hyperlink"/>
            <w:vertAlign w:val="superscript"/>
          </w:rPr>
          <w:t xml:space="preserve">11</w:t>
        </w:r>
      </w:hyperlink>
      <w:r>
        <w:t xml:space="preserve">。</w:t>
      </w:r>
    </w:p>
    <w:p>
      <w:pPr>
        <w:pStyle w:val="BodyText"/>
      </w:pPr>
      <w:r>
        <w:t xml:space="preserve">R CommanderやEZRをインストールすれば、メニューから選んでいくだけで多くのRの機能を使うことができるので便利である。ただし、メニューに入っていない機能も多いので、必要に応じて、スクリプトウィンドウに直接Rの関数を打ち、実行したい範囲を選択して「実行」ボタンをクリックする必要がある。</w:t>
      </w:r>
    </w:p>
    <w:p>
      <w:pPr>
        <w:pStyle w:val="BodyText"/>
      </w:pPr>
      <w:r>
        <w:t xml:space="preserve">EZRをインストールするには、Rcmdrをインストールした後で、</w:t>
      </w:r>
    </w:p>
    <w:p>
      <w:pPr>
        <w:pStyle w:val="SourceCode"/>
      </w:pPr>
      <w:r>
        <w:rPr>
          <w:rStyle w:val="VerbatimChar"/>
        </w:rPr>
        <w:t xml:space="preserve">install.packages("RcmdrPlugin.EZR", dep=TRUE)</w:t>
      </w:r>
    </w:p>
    <w:p>
      <w:pPr>
        <w:pStyle w:val="FirstParagraph"/>
      </w:pPr>
      <w:r>
        <w:t xml:space="preserve">と打てばよい</w:t>
      </w:r>
      <w:hyperlink w:anchor="ch020.xhtml#fn12">
        <w:r>
          <w:rPr>
            <w:rStyle w:val="Hyperlink"/>
            <w:vertAlign w:val="superscript"/>
          </w:rPr>
          <w:t xml:space="preserve">12</w:t>
        </w:r>
      </w:hyperlink>
      <w:r>
        <w:t xml:space="preserve">。</w:t>
      </w:r>
    </w:p>
    <w:p>
      <w:pPr>
        <w:pStyle w:val="BodyText"/>
      </w:pPr>
      <w:r>
        <w:t xml:space="preserve">Rcmdrのメニューを起動するには、プロンプトに対して</w:t>
      </w:r>
      <w:r>
        <w:rPr>
          <w:rStyle w:val="VerbatimChar"/>
        </w:rPr>
        <w:t xml:space="preserve">library(Rcmdr)</w:t>
      </w:r>
      <w:r>
        <w:t xml:space="preserve">と打てばよい。暫く待てばR CommanderのGUIメニューが起動する。なお、いったんR Commanderを終了してしまうと、もう一度</w:t>
      </w:r>
      <w:r>
        <w:rPr>
          <w:rStyle w:val="VerbatimChar"/>
        </w:rPr>
        <w:t xml:space="preserve">library(Rcmdr)</w:t>
      </w:r>
      <w:r>
        <w:t xml:space="preserve">と打ってもRcmdrは起動しないので、</w:t>
      </w:r>
      <w:r>
        <w:rPr>
          <w:rStyle w:val="VerbatimChar"/>
        </w:rPr>
        <w:t xml:space="preserve">Commander()</w:t>
      </w:r>
      <w:r>
        <w:t xml:space="preserve">と打つ。ただし、</w:t>
      </w:r>
      <w:r>
        <w:rPr>
          <w:rStyle w:val="VerbatimChar"/>
        </w:rPr>
        <w:t xml:space="preserve">detach(package:Rcmdr)</w:t>
      </w:r>
      <w:r>
        <w:t xml:space="preserve">と打ってRcmdrをアンロードしてからなら、もう一度</w:t>
      </w:r>
      <w:r>
        <w:rPr>
          <w:rStyle w:val="VerbatimChar"/>
        </w:rPr>
        <w:t xml:space="preserve">library(Rcmdr)</w:t>
      </w:r>
      <w:r>
        <w:t xml:space="preserve">と打つことでR CommanderのGUIメニューを呼び出すことができる。</w:t>
      </w:r>
    </w:p>
    <w:p>
      <w:pPr>
        <w:pStyle w:val="BodyText"/>
      </w:pPr>
      <w:r>
        <w:t xml:space="preserve">そこからEZRを呼び出すには、メニューの「ツール」から、「Rcmdrプラグインのロード」を選び、プラグインとしてRcmdrPlugin.EZRを選んでOKボタンをクリックする。少し待つと、「Rコマンダーを再起動しないとプラグインを利用できません。再起動しますか？」と尋ねるダイアログが表示されるので、「はい(Y)」をクリックするとEZRが起動する</w:t>
      </w:r>
      <w:hyperlink w:anchor="ch020.xhtml#fn13">
        <w:r>
          <w:rPr>
            <w:rStyle w:val="Hyperlink"/>
            <w:vertAlign w:val="superscript"/>
          </w:rPr>
          <w:t xml:space="preserve">13</w:t>
        </w:r>
      </w:hyperlink>
      <w:r>
        <w:t xml:space="preserve">。</w:t>
      </w:r>
    </w:p>
    <w:p>
      <w:pPr>
        <w:pStyle w:val="BodyText"/>
      </w:pPr>
      <w:r>
        <w:t xml:space="preserve">なお、オリジナルのRcmdrメニューも「標準メニュー」として残っているので、EZRであってもRcmdrとしての標準的な使い方ができる。</w:t>
      </w:r>
    </w:p>
    <w:bookmarkEnd w:id="47"/>
    <w:bookmarkStart w:id="52" w:name="ch003.xhtml#他のフロントエンド等"/>
    <w:p>
      <w:pPr>
        <w:pStyle w:val="Heading2"/>
      </w:pPr>
      <w:r>
        <w:t xml:space="preserve">他のフロントエンド等</w:t>
      </w:r>
    </w:p>
    <w:p>
      <w:pPr>
        <w:pStyle w:val="FirstParagraph"/>
      </w:pPr>
      <w:r>
        <w:t xml:space="preserve">Rには、Rcmdr/EZRの他にもいくつかのフロントエンドとなるソフトウェアが存在する。統計解析の機能としてはRを使うのだけれども、操作するためのフロントエンドとして、Rコンソールよりも多機能なソフトをかぶせることによって操作性を改善するものである。</w:t>
      </w:r>
    </w:p>
    <w:bookmarkStart w:id="48" w:name="ch003.xhtml#rstudio"/>
    <w:p>
      <w:pPr>
        <w:pStyle w:val="Heading3"/>
      </w:pPr>
      <w:r>
        <w:t xml:space="preserve">RStudio</w:t>
      </w:r>
    </w:p>
    <w:p>
      <w:pPr>
        <w:pStyle w:val="FirstParagraph"/>
      </w:pPr>
      <w:r>
        <w:t xml:space="preserve">統計解析の専門家やパッケージ開発者に人気なのが、RStudio</w:t>
      </w:r>
      <w:hyperlink w:anchor="ch020.xhtml#fn14">
        <w:r>
          <w:rPr>
            <w:rStyle w:val="Hyperlink"/>
            <w:vertAlign w:val="superscript"/>
          </w:rPr>
          <w:t xml:space="preserve">14</w:t>
        </w:r>
      </w:hyperlink>
      <w:r>
        <w:t xml:space="preserve">である。R本体と同様に、Windows版、MacOS版、Linux版が存在する。RStudioの利点はいろいろあるが、プロジェクトという単位でコードを管理できるのが大きい（研究プロジェクトごとにフォルダを作り、データやプログラムをそのフォルダにまとめておき、New Projectによってそのフォルダを指定すれば、そこをホームフォルダとしてRStudioが起動する）。パッケージ作成者がメンテをするには、ほぼ必須のツールといえる。オブジェクトの一覧が常時得られていて、それらの中身を確認する際もRコンソールより遙かに見やすい。ただ、Rcmdr/EZRとは組み合わせにくいので、たぶん初心者はRcmdr/EZRで、中級者以上になったらRStudioを使うのがいいだろう。筆者はRコードとそれをRtermを使って実行するためのスクリプトを書いてファイラからバッチ実行するという使い方をすることも多いが、普通はRStudioで十分である。</w:t>
      </w:r>
    </w:p>
    <w:bookmarkEnd w:id="48"/>
    <w:bookmarkStart w:id="49" w:name="ch003.xhtml#r-analyticflow"/>
    <w:p>
      <w:pPr>
        <w:pStyle w:val="Heading3"/>
      </w:pPr>
      <w:r>
        <w:t xml:space="preserve">R AnalyticFlow</w:t>
      </w:r>
    </w:p>
    <w:p>
      <w:pPr>
        <w:pStyle w:val="FirstParagraph"/>
      </w:pPr>
      <w:r>
        <w:t xml:space="preserve">日本で開発されたフロントエンドで、フローチャートとして分析プロセスを操作するとコードが生成される点に特徴があるのが、R AnalyticFlow</w:t>
      </w:r>
      <w:hyperlink w:anchor="ch020.xhtml#fn15">
        <w:r>
          <w:rPr>
            <w:rStyle w:val="Hyperlink"/>
            <w:vertAlign w:val="superscript"/>
          </w:rPr>
          <w:t xml:space="preserve">15</w:t>
        </w:r>
      </w:hyperlink>
      <w:r>
        <w:t xml:space="preserve">である。分析の流れを可視化してくれるのは便利だし、他にも便利な機能は多い。これもR本体と同様、Windows版、MacOS版、Linux版が存在する。Rcmdr/EZRよりもコード実行を意識するし、RStudioよりもコードの流れはわかりやすいので、初心者が中級者に移行するときに役に立つかもしれない。デバッグ機能が優れているので、中級者以上でもRStudioよりR AnalyticFlowが好きだという人も珍しくない。</w:t>
      </w:r>
    </w:p>
    <w:bookmarkEnd w:id="49"/>
    <w:bookmarkStart w:id="50" w:name="ch003.xhtml#jamovi"/>
    <w:p>
      <w:pPr>
        <w:pStyle w:val="Heading3"/>
      </w:pPr>
      <w:r>
        <w:t xml:space="preserve">jamovi</w:t>
      </w:r>
    </w:p>
    <w:p>
      <w:pPr>
        <w:pStyle w:val="FirstParagraph"/>
      </w:pPr>
      <w:r>
        <w:t xml:space="preserve">jamovi</w:t>
      </w:r>
      <w:hyperlink w:anchor="ch020.xhtml#fn17">
        <w:r>
          <w:rPr>
            <w:rStyle w:val="Hyperlink"/>
            <w:vertAlign w:val="superscript"/>
          </w:rPr>
          <w:t xml:space="preserve">17</w:t>
        </w:r>
      </w:hyperlink>
      <w:r>
        <w:t xml:space="preserve">も計算のバックエンドはRなので、Syntax Modeにチェックを入れれば裏で動いているRのコードを見ることができるが、SPSSのようにデータの属性をビジュアルに指定し、表を見ながら統計手法を選んで使うソフトである。Rzに似ている思想と思われるが、パッケージではなくRStudio同様、独立したソフトウェアとしてインストールする。WindowsでもMacOSでもLinuxでも動作させることができる。</w:t>
      </w:r>
    </w:p>
    <w:p>
      <w:pPr>
        <w:pStyle w:val="BodyText"/>
      </w:pPr>
      <w:r>
        <w:t xml:space="preserve">特筆すべきは、“Learning Statistics with jamovi”</w:t>
      </w:r>
      <w:hyperlink w:anchor="ch020.xhtml#fn18">
        <w:r>
          <w:rPr>
            <w:rStyle w:val="Hyperlink"/>
            <w:vertAlign w:val="superscript"/>
          </w:rPr>
          <w:t xml:space="preserve">18</w:t>
        </w:r>
      </w:hyperlink>
      <w:r>
        <w:t xml:space="preserve">というフリーテキストが提供されていることである。このテキストには、芝田征司氏による日本語訳『jamoviで学ぶ心理統計』</w:t>
      </w:r>
      <w:hyperlink w:anchor="ch020.xhtml#fn19">
        <w:r>
          <w:rPr>
            <w:rStyle w:val="Hyperlink"/>
            <w:vertAlign w:val="superscript"/>
          </w:rPr>
          <w:t xml:space="preserve">19</w:t>
        </w:r>
      </w:hyperlink>
      <w:r>
        <w:t xml:space="preserve">も存在する。元の“Learning Statistics with jamovi”は、David Foxcroft氏が、Danielle Navarro氏によるテキスト“Learning Statistics with R”</w:t>
      </w:r>
      <w:hyperlink w:anchor="ch020.xhtml#fn20">
        <w:r>
          <w:rPr>
            <w:rStyle w:val="Hyperlink"/>
            <w:vertAlign w:val="superscript"/>
          </w:rPr>
          <w:t xml:space="preserve">20</w:t>
        </w:r>
      </w:hyperlink>
      <w:r>
        <w:t xml:space="preserve">の使用ソフトをRからjamoviに置き換えて作成したものであり、心理統計の入門書としても大変参考になる。</w:t>
      </w:r>
    </w:p>
    <w:bookmarkEnd w:id="50"/>
    <w:bookmarkStart w:id="51" w:name="ch003.xhtml#omeganyxstanなど"/>
    <w:p>
      <w:pPr>
        <w:pStyle w:val="Heading3"/>
      </w:pPr>
      <w:r>
        <w:rPr>
          <w:iCs/>
          <w:i/>
        </w:rPr>
        <w:t xml:space="preserve">Ω</w:t>
      </w:r>
      <w:r>
        <w:t xml:space="preserve">nyx、Stanなど</w:t>
      </w:r>
    </w:p>
    <w:p>
      <w:pPr>
        <w:pStyle w:val="FirstParagraph"/>
      </w:pPr>
      <w:r>
        <w:t xml:space="preserve">最近では、SASやSPSSからもRを呼び出して使うことができるようになった。また、構造方程式モデリングのためにR本体への追加パッケージとして</w:t>
      </w:r>
      <w:r>
        <w:rPr>
          <w:rStyle w:val="VerbatimChar"/>
        </w:rPr>
        <w:t xml:space="preserve">sem</w:t>
      </w:r>
      <w:r>
        <w:t xml:space="preserve">や</w:t>
      </w:r>
      <w:r>
        <w:rPr>
          <w:rStyle w:val="VerbatimChar"/>
        </w:rPr>
        <w:t xml:space="preserve">lavaan</w:t>
      </w:r>
      <w:r>
        <w:t xml:space="preserve">を用い、モデル自体をGUIで操作できるフロントエンドとして</w:t>
      </w:r>
      <w:r>
        <w:rPr>
          <w:iCs/>
          <w:i/>
        </w:rPr>
        <w:t xml:space="preserve">Ω</w:t>
      </w:r>
      <w:r>
        <w:t xml:space="preserve">nyx</w:t>
      </w:r>
      <w:hyperlink w:anchor="ch020.xhtml#fn21">
        <w:r>
          <w:rPr>
            <w:rStyle w:val="Hyperlink"/>
            <w:vertAlign w:val="superscript"/>
          </w:rPr>
          <w:t xml:space="preserve">21</w:t>
        </w:r>
      </w:hyperlink>
      <w:r>
        <w:t xml:space="preserve">を使うとか、階層ベイズモデルのためにRには</w:t>
      </w:r>
      <w:r>
        <w:rPr>
          <w:rStyle w:val="VerbatimChar"/>
        </w:rPr>
        <w:t xml:space="preserve">RStan</w:t>
      </w:r>
      <w:r>
        <w:t xml:space="preserve">パッケージをインストールして、Stan</w:t>
      </w:r>
      <w:hyperlink w:anchor="ch020.xhtml#fn22">
        <w:r>
          <w:rPr>
            <w:rStyle w:val="Hyperlink"/>
            <w:vertAlign w:val="superscript"/>
          </w:rPr>
          <w:t xml:space="preserve">22</w:t>
        </w:r>
      </w:hyperlink>
      <w:r>
        <w:t xml:space="preserve">と連動させて使うなど、高度な統計解析のために他のソフトウェアと連動させて使うことも広く行われている。このあたりが、Rのオープンさゆえの長所だと思う。</w:t>
      </w:r>
    </w:p>
    <w:p>
      <w:pPr>
        <w:pStyle w:val="BodyText"/>
      </w:pPr>
      <w:r>
        <w:t xml:space="preserve">2016年に入り、2015年にRevolution社を買収したMicrosoftが、C#, Visual Basic, F#, C++, JavaScript, TypeScript, Pythonなど多くの言語の開発環境であるVisual StudioをRに対応させるR Tools for Visual Studio</w:t>
      </w:r>
      <w:hyperlink w:anchor="ch020.xhtml#fn23">
        <w:r>
          <w:rPr>
            <w:rStyle w:val="Hyperlink"/>
            <w:vertAlign w:val="superscript"/>
          </w:rPr>
          <w:t xml:space="preserve">23</w:t>
        </w:r>
      </w:hyperlink>
      <w:r>
        <w:t xml:space="preserve">をリリースした。他の言語でVisual Studioを使い慣れているプログラマにとっては便利かもしれない。</w:t>
      </w:r>
    </w:p>
    <w:bookmarkEnd w:id="51"/>
    <w:bookmarkEnd w:id="52"/>
    <w:bookmarkEnd w:id="53"/>
    <w:p>
      <w:pPr>
        <w:pStyle w:val="BodyText"/>
      </w:pPr>
      <w:bookmarkStart w:id="54" w:name="ch004.xhtml"/>
      <w:bookmarkEnd w:id="54"/>
    </w:p>
    <w:bookmarkStart w:id="88" w:name="ch004.xhtml#測定と疫学調査の基礎知識"/>
    <w:p>
      <w:pPr>
        <w:pStyle w:val="Heading1"/>
      </w:pPr>
      <w:r>
        <w:t xml:space="preserve">測定と疫学調査の基礎知識</w:t>
      </w:r>
    </w:p>
    <w:p>
      <w:pPr>
        <w:pStyle w:val="FirstParagraph"/>
      </w:pPr>
      <w:r>
        <w:t xml:space="preserve">研究計画に入る前に、もう１つ説明しておかねばならない。統計解析を要する研究においては測定が必須であり、その測定は「正しく」なければならない。この章では、まず測定の正しさについて説明し、保健・医療の分野で集団を対象として正しい測定をするために必要な、疾病量と疾病量への効果を把握する疫学的な方法論の基礎について簡単に解説する。詳細はRothman (2012)などを参照されたい。</w:t>
      </w:r>
    </w:p>
    <w:bookmarkStart w:id="60" w:name="ch004.xhtml#正しい測定とは"/>
    <w:p>
      <w:pPr>
        <w:pStyle w:val="Heading2"/>
      </w:pPr>
      <w:r>
        <w:t xml:space="preserve">正しい測定とは？</w:t>
      </w:r>
    </w:p>
    <w:p>
      <w:pPr>
        <w:pStyle w:val="FirstParagraph"/>
      </w:pPr>
      <w:r>
        <w:t xml:space="preserve">測定の正しさを考えるとき、少なくとも3種類の異なる正しさが存在することに注意したい。Validity (妥当性)、Accurary（正しさ・正確性）、Precision（精度）の3つである。</w:t>
      </w:r>
    </w:p>
    <w:p>
      <w:pPr>
        <w:pStyle w:val="BodyText"/>
      </w:pPr>
      <w:r>
        <w:t xml:space="preserve">Validityとは、測りたいものを正しく測れていることである。例えば、ELISAで抗体の特異性が低いと、測定対象でないものまで測ってしまうことになるので、測定の妥当性が低くなる。途上国で子供の体重を調べる研究において、靴を履いた子供がいてもそのまま体重計に載せて、表示された値を使ったという研究があったが、そういうときの靴は往々にしてブーツなので1 kg近くの重さがある場合もあり、表示値そのままでは体重が正しく測れていない。また、測定すること自体が測定値に影響を与えてしまうと、妥当性は損なわれてしまう。例えば、心理的ストレスに対して何らかの物質の血中濃度が鋭敏に反応するとしても、採血自体がストレスを与えてしまう可能性があるので、その物質の測定値が高いという結果が出ても、元々ストレスが掛かっていたのか、採血がもたらしたストレスのせいで高値になったのか判別不能なので、短期的ストレス評価の指標として血液を含む侵襲的なサンプル採取を伴うと妥当性は損なわれる。もちろん、侵襲度が低ければ良いというものでもない。ストレス評価の場合、POMS-Jのような質問紙は非侵襲、心拍や唾液や光トポグラフィや脳波は低侵襲、血液は高侵襲だが、高侵襲な指標ほど真に測りたいものに近いので妥当性が高いことが多い。長期的なストレスを判定したい場合ならば、血液中の物質で、長期にわたる心理的ストレスに応じて高濃度になるが、短期的なストレスに対しての応答速度が速くない物質を測定すれば、妥当性が高くなる。ただし一般に、そこまで高い妥当性が必要でなければ低侵襲な方が倫理的に良い。</w:t>
      </w:r>
    </w:p>
    <w:p>
      <w:pPr>
        <w:pStyle w:val="BodyText"/>
      </w:pPr>
      <w:r>
        <w:t xml:space="preserve">Accuracyとは、バイアス（系統誤差）が小さいことである。モノサシの原点が狂っていると（目盛幅が狂っているときも）、正しさが損なわれる。例えば、何も載っていない状態で1 kgと表示されている体重計で体重を測定すると、真の体重が60 kgの人が載ったときの表示は61 kgとなるだろう。すべての人の体重が1 kg重く表示されたら、正しいデータは得られない。</w:t>
      </w:r>
    </w:p>
    <w:p>
      <w:pPr>
        <w:pStyle w:val="BodyText"/>
      </w:pPr>
      <w:r>
        <w:t xml:space="preserve">Precisionは、確率的な誤差（ランダムな誤差）が小さいことである。信頼区間が狭い、CV（変動係数）が小さいこととも同義である。一般に感度の低い測定は精度が低くなる。例えば、手の大きさを測るのに、通常のものさし（最小表示目盛が1 mm）で測るのと、ノギス（最小表示目盛0.1 mm）で測るのでは、最小目盛の1/10まで読むとしても、精度が1桁異なる。ただし、結果を報告する際（注：計算途中では可能な最高の精度を保つことが必要）に、測定精度のすべてを報告すべきかどうか、また、丸めを行う際にどのような丸めを行うべきか、というのは、また別の問題である。</w:t>
      </w:r>
      <w:hyperlink r:id="rId55">
        <w:r>
          <w:rPr>
            <w:rStyle w:val="Hyperlink"/>
          </w:rPr>
          <w:t xml:space="preserve">Ehrenberg ASC (1981)</w:t>
        </w:r>
      </w:hyperlink>
      <w:r>
        <w:t xml:space="preserve">は、人間の数値認識は2桁に絞った方が効果的と述べているし（反論もあるが）、4桁以上の高すぎる精度には、現実的な意味は乏しいことが多い。丸めは、小学校で習った素朴な四捨五入の他に、最も近い偶数に丸めるという</w:t>
      </w:r>
      <w:hyperlink r:id="rId56">
        <w:r>
          <w:rPr>
            <w:rStyle w:val="Hyperlink"/>
          </w:rPr>
          <w:t xml:space="preserve">JIS Z8401の方法</w:t>
        </w:r>
      </w:hyperlink>
      <w:r>
        <w:t xml:space="preserve">もあり、JIS Z8401の方が平均値が過大評価されない利点がある。</w:t>
      </w:r>
    </w:p>
    <w:bookmarkStart w:id="57" w:name="ch004.xhtml#信頼性と妥当性"/>
    <w:p>
      <w:pPr>
        <w:pStyle w:val="Heading3"/>
      </w:pPr>
      <w:r>
        <w:t xml:space="preserve">信頼性と妥当性</w:t>
      </w:r>
    </w:p>
    <w:p>
      <w:pPr>
        <w:pStyle w:val="FirstParagraph"/>
      </w:pPr>
      <w:r>
        <w:t xml:space="preserve">信頼性は安定性、再現性(test-retest reliability)や測定者間一致度(inter-observer concordance)や項目間一致度(Cronbachのα係数等）で示される。系統誤差がない場合、信頼性が高い測定ができれば、一般に妥当性もある。</w:t>
      </w:r>
    </w:p>
    <w:p>
      <w:pPr>
        <w:pStyle w:val="BodyText"/>
      </w:pPr>
      <w:r>
        <w:t xml:space="preserve">本質的に直接測定が不可能な場合（質問紙によるストレス評価など）、３種の妥当性を確保する必要があると言われてきた。</w:t>
      </w:r>
    </w:p>
    <w:p>
      <w:pPr>
        <w:numPr>
          <w:ilvl w:val="0"/>
          <w:numId w:val="1001"/>
        </w:numPr>
        <w:pStyle w:val="Compact"/>
      </w:pPr>
      <w:r>
        <w:t xml:space="preserve">内容的妥当性(content validity)：専門家の判定により妥当であるとされること。</w:t>
      </w:r>
    </w:p>
    <w:p>
      <w:pPr>
        <w:numPr>
          <w:ilvl w:val="0"/>
          <w:numId w:val="1001"/>
        </w:numPr>
        <w:pStyle w:val="Compact"/>
      </w:pPr>
      <w:r>
        <w:t xml:space="preserve">基準関連妥当性(criterion validity)：併存/予測について既存指標との相関が高いこと。</w:t>
      </w:r>
    </w:p>
    <w:p>
      <w:pPr>
        <w:numPr>
          <w:ilvl w:val="0"/>
          <w:numId w:val="1001"/>
        </w:numPr>
        <w:pStyle w:val="Compact"/>
      </w:pPr>
      <w:r>
        <w:t xml:space="preserve">構成概念妥当性(construct validity)：収束的妥当性(convergent validity)や弁別的妥当性(discriminant validity)とも関連するが、クロンバックらが考えたもので、すべての測定の背後に測定不可能な構成概念が存在し、構成概念間及び構成概念と測定の間に決まった対応関係からなるネットワーク（法則定立的ネットワーク）があることを仮定し、データによってこのネットワークが検証されることにより測定と構成概念の対応関係が明確化されることで構成概念妥当性の証拠が得られるとした。</w:t>
      </w:r>
    </w:p>
    <w:p>
      <w:pPr>
        <w:pStyle w:val="FirstParagraph"/>
      </w:pPr>
      <w:r>
        <w:t xml:space="preserve">しかし、村山(2012)は、妥当性とは構成概念妥当性のことであり、他の「○△妥当性」は構成概念妥当性を検証するための方法・証拠のタイプと述べている。つまり、内容的証拠（専門家が妥当と判断するということ）、収束的証拠（類似概念を知るためのテスト指標と高い相関があること）、弁別的証拠（異なる概念を知るためのテストと低い相関しかないか無相関なこと）、のように考えるべきとしている。</w:t>
      </w:r>
    </w:p>
    <w:bookmarkEnd w:id="57"/>
    <w:bookmarkStart w:id="58" w:name="ch004.xhtml#正確さを保つために"/>
    <w:p>
      <w:pPr>
        <w:pStyle w:val="Heading3"/>
      </w:pPr>
      <w:r>
        <w:t xml:space="preserve">正確さを保つために</w:t>
      </w:r>
    </w:p>
    <w:p>
      <w:pPr>
        <w:pStyle w:val="FirstParagraph"/>
      </w:pPr>
      <w:r>
        <w:t xml:space="preserve">正確な測定には、ゼロ点調整が重要である。例えば、電子天秤で秤量するとき、試薬皿を載せた状態でtareしておかないと、試薬皿の重さだけ少なく量ってしまう。原点を通る検量線を描きたいとき、ブランクで吸光度がゼロになるように調整する（このときのブランクは水ではなく、対象物質の濃度がゼロで試薬は入っている、試薬ブランク）。</w:t>
      </w:r>
    </w:p>
    <w:p>
      <w:pPr>
        <w:pStyle w:val="BodyText"/>
      </w:pPr>
      <w:r>
        <w:t xml:space="preserve">正確さを保証するには、例えば、標準物質の測定結果がcertified rangeに入っているかどうかを確認する（certified range自体の正しさは複数のreference laboでの測定で相互保証）。</w:t>
      </w:r>
    </w:p>
    <w:p>
      <w:pPr>
        <w:pStyle w:val="BodyText"/>
      </w:pPr>
      <w:r>
        <w:t xml:space="preserve">正しい検量線を作る方法としては、以下２つが知られている。</w:t>
      </w:r>
    </w:p>
    <w:p>
      <w:pPr>
        <w:pStyle w:val="DefinitionTerm"/>
      </w:pPr>
      <w:r>
        <w:t xml:space="preserve">標準添加法：</w:t>
      </w:r>
    </w:p>
    <w:p>
      <w:pPr>
        <w:pStyle w:val="Definition"/>
      </w:pPr>
      <w:r>
        <w:t xml:space="preserve">共存物質が影響するとき、試料溶液を分けて標準希釈系列を添加し混合したものの吸光度を測定し、添加濃度を横軸にとって検量線を描く。ゼロ点調整は水ブランク。吸光度ゼロに相当する添加濃度（マイナスになっている）が試料の濃度（試料は最初からそれだけその物質を含んでいると考える）。</w:t>
      </w:r>
    </w:p>
    <w:p>
      <w:pPr>
        <w:pStyle w:val="DefinitionTerm"/>
      </w:pPr>
      <w:r>
        <w:t xml:space="preserve">内標準法：</w:t>
      </w:r>
    </w:p>
    <w:p>
      <w:pPr>
        <w:pStyle w:val="Definition"/>
      </w:pPr>
      <w:r>
        <w:t xml:space="preserve">これも共存物質の影響を除くため、測定物質と似ていて測定対象でない物質を内標準物質として標準試料と未知試料に添加し、内標準物質と標準試料の吸光度比を検量線の縦軸にとる</w:t>
      </w:r>
    </w:p>
    <w:bookmarkEnd w:id="58"/>
    <w:bookmarkStart w:id="59" w:name="ch004.xhtml#精度を保つために"/>
    <w:p>
      <w:pPr>
        <w:pStyle w:val="Heading3"/>
      </w:pPr>
      <w:r>
        <w:t xml:space="preserve">精度を保つために</w:t>
      </w:r>
    </w:p>
    <w:p>
      <w:pPr>
        <w:pStyle w:val="FirstParagraph"/>
      </w:pPr>
      <w:r>
        <w:t xml:space="preserve">精度を保つ方法としては、同一サンプルを繰り返し測定（またはduplicateやtriplicateで同時に測定）して、CVが小さいことを確かめることが、よく行われる。CV (Coefficient of Variation)とは、標準偏差を平均値で割った値（通常は100を掛けて％表記）である。</w:t>
      </w:r>
    </w:p>
    <w:p>
      <w:pPr>
        <w:pStyle w:val="BodyText"/>
      </w:pPr>
      <w:r>
        <w:t xml:space="preserve">発想としては、測定値が真値±測定誤差の結果であり、測定誤差が平均ゼロの正規分布に従うと考え、誤差の標準偏差が測定値そのものに比べて十分小さい（例えば５％未満）なら測定値は信用できると考える。</w:t>
      </w:r>
    </w:p>
    <w:p>
      <w:pPr>
        <w:pStyle w:val="BodyText"/>
      </w:pPr>
      <w:r>
        <w:t xml:space="preserve">異なるサンプルの測定値のばらつきを示すのにCVを使うのは誤用であり、その目的なら標準偏差そのものを見るべきである。また、サンプルから母集団におけるデータのばらつきを推定するには不偏標準偏差（不偏分散の平方根）を用いる。</w:t>
      </w:r>
    </w:p>
    <w:p>
      <w:pPr>
        <w:pStyle w:val="BodyText"/>
      </w:pPr>
      <w:r>
        <w:t xml:space="preserve">サンプルから母集団の平均値を繰り返し推定した場合、その平均値がどの程度ばらつくか（即ち平均値の標準偏差）を示すのが標準誤差。サンプルから得られた不偏標準偏差をサンプルサイズの平方根で割った値になる。平均値が欲しいなら、標準誤差が小さいほど精度は高くなる。つまり、サンプルサイズが大きいほど精度は上がる。</w:t>
      </w:r>
    </w:p>
    <w:bookmarkEnd w:id="59"/>
    <w:bookmarkEnd w:id="60"/>
    <w:bookmarkStart w:id="61" w:name="ch004.xhtml#リスク因子への曝露が疾病発生に与える影響をどう評価するか"/>
    <w:p>
      <w:pPr>
        <w:pStyle w:val="Heading2"/>
      </w:pPr>
      <w:r>
        <w:t xml:space="preserve">リスク因子への曝露が疾病発生に与える影響をどう評価するか？</w:t>
      </w:r>
    </w:p>
    <w:p>
      <w:pPr>
        <w:pStyle w:val="FirstParagraph"/>
      </w:pPr>
      <w:r>
        <w:t xml:space="preserve">疫学調査では、通常、「疾病／非疾病」と「曝露／非曝露」の関連性を調べるため、２つのカテゴリ変数間の関連性の程度をクロス集計により評価するのが普通である。</w:t>
      </w:r>
    </w:p>
    <w:p>
      <w:pPr>
        <w:pStyle w:val="BodyText"/>
      </w:pPr>
      <w:r>
        <w:t xml:space="preserve">これを別の角度からみると、曝露群と非曝露群の間で、疾病量を比較することに相当する。疾病量の指標としては、prevalence（有病割合）またはodds（オッズ）、risk（リスク）、incidence rate（罹患率）を区別する必要がある。</w:t>
      </w:r>
    </w:p>
    <w:p>
      <w:pPr>
        <w:pStyle w:val="BodyText"/>
      </w:pPr>
      <w:r>
        <w:t xml:space="preserve">疾病と曝露の関連性の程度【＝effect（効果）】の評価法としては、difference（差）でみるか、ratio（比）でみるかを区別して考えるべきである。どちらも一長一短であり、目的に応じて使い分けるべきである（下表）。</w:t>
      </w:r>
    </w:p>
    <w:tbl>
      <w:tblPr>
        <w:tblStyle w:val="Table"/>
        <w:tblW w:type="pct" w:w="4950"/>
        <w:tblLook w:firstRow="1" w:lastRow="0" w:firstColumn="0" w:lastColumn="0" w:noHBand="0" w:noVBand="0" w:val="0020"/>
      </w:tblPr>
      <w:tblGrid>
        <w:gridCol w:w="2613"/>
        <w:gridCol w:w="2613"/>
        <w:gridCol w:w="2613"/>
      </w:tblGrid>
      <w:tr>
        <w:trPr>
          <w:tblHeader w:val="true"/>
        </w:trPr>
        <w:tc>
          <w:tcPr/>
          <w:p>
            <w:pPr>
              <w:pStyle w:val="Compact"/>
              <w:jc w:val="left"/>
            </w:pPr>
            <w:r>
              <w:t xml:space="preserve">疾病量の指標</w:t>
            </w:r>
          </w:p>
        </w:tc>
        <w:tc>
          <w:tcPr/>
          <w:p>
            <w:pPr>
              <w:pStyle w:val="Compact"/>
              <w:jc w:val="left"/>
            </w:pPr>
            <w:r>
              <w:t xml:space="preserve">差 (difference)</w:t>
            </w:r>
          </w:p>
        </w:tc>
        <w:tc>
          <w:tcPr/>
          <w:p>
            <w:pPr>
              <w:pStyle w:val="Compact"/>
              <w:jc w:val="left"/>
            </w:pPr>
            <w:r>
              <w:t xml:space="preserve">比 (ratio)</w:t>
            </w:r>
          </w:p>
        </w:tc>
      </w:tr>
      <w:tr>
        <w:tc>
          <w:tcPr/>
          <w:p>
            <w:pPr>
              <w:pStyle w:val="Compact"/>
              <w:jc w:val="left"/>
            </w:pPr>
            <w:r>
              <w:t xml:space="preserve">罹患率 (incidence rate)</w:t>
            </w:r>
          </w:p>
        </w:tc>
        <w:tc>
          <w:tcPr/>
          <w:p>
            <w:pPr>
              <w:pStyle w:val="Compact"/>
              <w:jc w:val="left"/>
            </w:pPr>
            <w:r>
              <w:t xml:space="preserve">罹患率差（＝率差）</w:t>
            </w:r>
            <w:r>
              <w:br/>
            </w:r>
            <w:r>
              <w:t xml:space="preserve">＝曝露群の罹患率－非曝露群の罹患率</w:t>
            </w:r>
          </w:p>
        </w:tc>
        <w:tc>
          <w:tcPr/>
          <w:p>
            <w:pPr>
              <w:pStyle w:val="Compact"/>
              <w:jc w:val="left"/>
            </w:pPr>
            <w:r>
              <w:t xml:space="preserve">罹患率比（＝率比）</w:t>
            </w:r>
            <w:r>
              <w:br/>
            </w:r>
            <w:r>
              <w:t xml:space="preserve">＝曝露群の罹患率/非曝露群の罹患率</w:t>
            </w:r>
          </w:p>
        </w:tc>
      </w:tr>
      <w:tr>
        <w:tc>
          <w:tcPr/>
          <w:p>
            <w:pPr>
              <w:pStyle w:val="Compact"/>
              <w:jc w:val="left"/>
            </w:pPr>
            <w:r>
              <w:t xml:space="preserve">リスク (risk)</w:t>
            </w:r>
          </w:p>
        </w:tc>
        <w:tc>
          <w:tcPr/>
          <w:p>
            <w:pPr>
              <w:pStyle w:val="Compact"/>
              <w:jc w:val="left"/>
            </w:pPr>
            <w:r>
              <w:t xml:space="preserve">リスク差</w:t>
            </w:r>
            <w:r>
              <w:br/>
            </w:r>
            <w:r>
              <w:t xml:space="preserve">＝曝露群のリスク－非曝露群のリスク</w:t>
            </w:r>
          </w:p>
        </w:tc>
        <w:tc>
          <w:tcPr/>
          <w:p>
            <w:pPr>
              <w:pStyle w:val="Compact"/>
              <w:jc w:val="left"/>
            </w:pPr>
            <w:r>
              <w:t xml:space="preserve">リスク比</w:t>
            </w:r>
            <w:r>
              <w:br/>
            </w:r>
            <w:r>
              <w:t xml:space="preserve">＝曝露群のリスク/非曝露群のリスク</w:t>
            </w:r>
          </w:p>
        </w:tc>
      </w:tr>
      <w:tr>
        <w:tc>
          <w:tcPr/>
          <w:p>
            <w:pPr>
              <w:pStyle w:val="Compact"/>
              <w:jc w:val="left"/>
            </w:pPr>
            <w:r>
              <w:t xml:space="preserve">オッズ (odds)</w:t>
            </w:r>
          </w:p>
        </w:tc>
        <w:tc>
          <w:tcPr/>
          <w:p>
            <w:pPr>
              <w:pStyle w:val="Compact"/>
              <w:jc w:val="left"/>
            </w:pPr>
            <w:r>
              <w:t xml:space="preserve">（なし）</w:t>
            </w:r>
          </w:p>
        </w:tc>
        <w:tc>
          <w:tcPr/>
          <w:p>
            <w:pPr>
              <w:pStyle w:val="Compact"/>
              <w:jc w:val="left"/>
            </w:pPr>
            <w:r>
              <w:t xml:space="preserve">オッズ比</w:t>
            </w:r>
            <w:r>
              <w:br/>
            </w:r>
            <w:r>
              <w:t xml:space="preserve">＝要因あり群の疾病オッズ/要因なし群の疾病オッズ</w:t>
            </w:r>
            <w:r>
              <w:br/>
            </w:r>
            <w:r>
              <w:t xml:space="preserve">＝症例群の曝露オッズ/対照群の曝露オッズ</w:t>
            </w:r>
          </w:p>
        </w:tc>
      </w:tr>
    </w:tbl>
    <w:bookmarkEnd w:id="61"/>
    <w:bookmarkStart w:id="77" w:name="X3953d4681e66aa10a26598b076cf054193898e2"/>
    <w:p>
      <w:pPr>
        <w:pStyle w:val="Heading2"/>
      </w:pPr>
      <w:r>
        <w:t xml:space="preserve">疾病量をどうやって把握するか—有病割合とリスクと罹患率の違い</w:t>
      </w:r>
    </w:p>
    <w:p>
      <w:pPr>
        <w:pStyle w:val="FirstParagraph"/>
      </w:pPr>
      <w:r>
        <w:t xml:space="preserve">疾病発生の実際の状況を考えてみよう。下図では、横線のそれぞれが１人の個人を意味し、実線は健康、破線は疾病である状態を示す。×は疾病罹患、○は治癒、●は死亡を意味する。横軸は観察年を意味する。</w:t>
      </w:r>
    </w:p>
    <w:p>
      <w:pPr>
        <w:pStyle w:val="BodyText"/>
      </w:pPr>
      <w:r>
        <w:drawing>
          <wp:inline>
            <wp:extent cx="5334000" cy="3664389"/>
            <wp:effectExtent b="0" l="0" r="0" t="0"/>
            <wp:docPr descr="" title="" id="63" name="Picture"/>
            <a:graphic>
              <a:graphicData uri="http://schemas.openxmlformats.org/drawingml/2006/picture">
                <pic:pic>
                  <pic:nvPicPr>
                    <pic:cNvPr descr="media/file0.jpg" id="64" name="Picture"/>
                    <pic:cNvPicPr>
                      <a:picLocks noChangeArrowheads="1" noChangeAspect="1"/>
                    </pic:cNvPicPr>
                  </pic:nvPicPr>
                  <pic:blipFill>
                    <a:blip r:embed="rId62"/>
                    <a:stretch>
                      <a:fillRect/>
                    </a:stretch>
                  </pic:blipFill>
                  <pic:spPr bwMode="auto">
                    <a:xfrm>
                      <a:off x="0" y="0"/>
                      <a:ext cx="5334000" cy="3664389"/>
                    </a:xfrm>
                    <a:prstGeom prst="rect">
                      <a:avLst/>
                    </a:prstGeom>
                    <a:noFill/>
                    <a:ln w="9525">
                      <a:noFill/>
                      <a:headEnd/>
                      <a:tailEnd/>
                    </a:ln>
                  </pic:spPr>
                </pic:pic>
              </a:graphicData>
            </a:graphic>
          </wp:inline>
        </w:drawing>
      </w:r>
    </w:p>
    <w:p>
      <w:pPr>
        <w:pStyle w:val="BodyText"/>
      </w:pPr>
      <w:r>
        <w:t xml:space="preserve">まず、</w:t>
      </w:r>
      <w:r>
        <w:rPr>
          <w:bCs/>
          <w:b/>
        </w:rPr>
        <w:t xml:space="preserve">有病割合 (prevalence)</w:t>
      </w:r>
      <w:r>
        <w:t xml:space="preserve">とは、ある時点で、全体の中でどれくらいの割合の人が病気かを意味し、以下のようにして求める。例えば、2005年半ばに横断研究をすると（下図青矢印）、10人の人がいて、うち２人が病気なので、有病割合は2/10で0.2となる（なお、似て非なる概念である</w:t>
      </w:r>
      <w:r>
        <w:rPr>
          <w:bCs/>
          <w:b/>
        </w:rPr>
        <w:t xml:space="preserve">疾病オッズ</w:t>
      </w:r>
      <w:hyperlink w:anchor="ch020.xhtml#fn24">
        <w:r>
          <w:rPr>
            <w:rStyle w:val="Hyperlink"/>
            <w:vertAlign w:val="superscript"/>
          </w:rPr>
          <w:t xml:space="preserve">24</w:t>
        </w:r>
      </w:hyperlink>
      <w:r>
        <w:t xml:space="preserve">は2/8で0.25である）。調査が簡単なのが利点だが、2010年半ばに横断研究をすると、有病割合は0/8で0となってしまうこと（下図赤矢印）からわかるように、ある瞬間の情報しか与えてくれないという欠点がある。</w:t>
      </w:r>
    </w:p>
    <w:p>
      <w:pPr>
        <w:pStyle w:val="BodyText"/>
      </w:pPr>
      <w:r>
        <w:drawing>
          <wp:inline>
            <wp:extent cx="5334000" cy="3664389"/>
            <wp:effectExtent b="0" l="0" r="0" t="0"/>
            <wp:docPr descr="" title="" id="66" name="Picture"/>
            <a:graphic>
              <a:graphicData uri="http://schemas.openxmlformats.org/drawingml/2006/picture">
                <pic:pic>
                  <pic:nvPicPr>
                    <pic:cNvPr descr="media/file1.jpg" id="67" name="Picture"/>
                    <pic:cNvPicPr>
                      <a:picLocks noChangeArrowheads="1" noChangeAspect="1"/>
                    </pic:cNvPicPr>
                  </pic:nvPicPr>
                  <pic:blipFill>
                    <a:blip r:embed="rId65"/>
                    <a:stretch>
                      <a:fillRect/>
                    </a:stretch>
                  </pic:blipFill>
                  <pic:spPr bwMode="auto">
                    <a:xfrm>
                      <a:off x="0" y="0"/>
                      <a:ext cx="5334000" cy="3664389"/>
                    </a:xfrm>
                    <a:prstGeom prst="rect">
                      <a:avLst/>
                    </a:prstGeom>
                    <a:noFill/>
                    <a:ln w="9525">
                      <a:noFill/>
                      <a:headEnd/>
                      <a:tailEnd/>
                    </a:ln>
                  </pic:spPr>
                </pic:pic>
              </a:graphicData>
            </a:graphic>
          </wp:inline>
        </w:drawing>
      </w:r>
    </w:p>
    <w:p>
      <w:pPr>
        <w:pStyle w:val="BodyText"/>
      </w:pPr>
      <w:r>
        <w:t xml:space="preserve">次に、</w:t>
      </w:r>
      <w:r>
        <w:rPr>
          <w:bCs/>
          <w:b/>
        </w:rPr>
        <w:t xml:space="preserve">リスク (risk)</w:t>
      </w:r>
      <w:r>
        <w:t xml:space="preserve">は、累積罹患率 (cumulative incidence rate)ともいい、最初にいた観察対象人数を分母、観察期間内に病気を発症した人数を分子として求めた、罹患の確率を意味する。当然、観察期間が長いほど、大きい値になる傾向がある。2011年に生き残っている８人の子供について親に過去の罹患について思い出してもらい（下図青矢印）、３人について疾病罹患が報告されたなら、この11年間のリスクは3/8=0.375と推定される。このような後ろ向きの研究は簡単で安価にできるが、既に亡くなった子供の情報を聞き逃してしまう欠点をもつ。逆に、2000年から11年間のコホート研究をした場合は（下図赤矢印）、10人の子供のうち疾病罹患は４人が経験したので、11年間のリスクは0.4となる。ただし生後１年間に同じ病気に罹るリスクは1/10=0.1となる。この例から、リスクは観察期間に依存することが良くわかる。</w:t>
      </w:r>
    </w:p>
    <w:p>
      <w:pPr>
        <w:pStyle w:val="BodyText"/>
      </w:pPr>
      <w:r>
        <w:drawing>
          <wp:inline>
            <wp:extent cx="5334000" cy="3664389"/>
            <wp:effectExtent b="0" l="0" r="0" t="0"/>
            <wp:docPr descr="" title="" id="69" name="Picture"/>
            <a:graphic>
              <a:graphicData uri="http://schemas.openxmlformats.org/drawingml/2006/picture">
                <pic:pic>
                  <pic:nvPicPr>
                    <pic:cNvPr descr="media/file2.jpg" id="70" name="Picture"/>
                    <pic:cNvPicPr>
                      <a:picLocks noChangeArrowheads="1" noChangeAspect="1"/>
                    </pic:cNvPicPr>
                  </pic:nvPicPr>
                  <pic:blipFill>
                    <a:blip r:embed="rId68"/>
                    <a:stretch>
                      <a:fillRect/>
                    </a:stretch>
                  </pic:blipFill>
                  <pic:spPr bwMode="auto">
                    <a:xfrm>
                      <a:off x="0" y="0"/>
                      <a:ext cx="5334000" cy="3664389"/>
                    </a:xfrm>
                    <a:prstGeom prst="rect">
                      <a:avLst/>
                    </a:prstGeom>
                    <a:noFill/>
                    <a:ln w="9525">
                      <a:noFill/>
                      <a:headEnd/>
                      <a:tailEnd/>
                    </a:ln>
                  </pic:spPr>
                </pic:pic>
              </a:graphicData>
            </a:graphic>
          </wp:inline>
        </w:drawing>
      </w:r>
    </w:p>
    <w:p>
      <w:pPr>
        <w:pStyle w:val="BodyText"/>
      </w:pPr>
      <w:r>
        <w:t xml:space="preserve">観察期間に依存しない指標を得るには、分母を人数でなく、延べ観察人年にすればよい。この発想で得られる指標が、</w:t>
      </w:r>
      <w:r>
        <w:rPr>
          <w:bCs/>
          <w:b/>
        </w:rPr>
        <w:t xml:space="preserve">罹患率 (incidence rate)</w:t>
      </w:r>
      <w:r>
        <w:t xml:space="preserve">である。上図赤矢印と同じく2000年からコホート研究すれば全人年データを観察できる</w:t>
      </w:r>
      <w:hyperlink w:anchor="ch020.xhtml#fn25">
        <w:r>
          <w:rPr>
            <w:rStyle w:val="Hyperlink"/>
            <w:vertAlign w:val="superscript"/>
          </w:rPr>
          <w:t xml:space="preserve">25</w:t>
        </w:r>
      </w:hyperlink>
      <w:r>
        <w:t xml:space="preserve">。下図のように数えた感受性のある観察期間の合計人年を分母、疾病発生数を分子にした値が</w:t>
      </w:r>
      <w:r>
        <w:rPr>
          <w:bCs/>
          <w:b/>
        </w:rPr>
        <w:t xml:space="preserve">「罹患率」(incidence rate)</w:t>
      </w:r>
      <w:r>
        <w:t xml:space="preserve">となる。罹患率は、（1/年）という次元をもつ（時間当たりの件数、即ち発生速度を意味する）。実際に計算してみると、57観察人年のうち4例発症しているから、4/57で約0.07（/年）となる。</w:t>
      </w:r>
    </w:p>
    <w:p>
      <w:pPr>
        <w:pStyle w:val="BodyText"/>
      </w:pPr>
      <w:r>
        <w:t xml:space="preserve">なお、何度も罹患する疾病について、集団の罹患率を求めるには、年央のリスク人口を分母、その年の疾病発生数を分子とすると、罹患率が得られる（通常、10万人年当たりで計算する）。感染症サーベイランス事業で医師が診断したときに全数報告することになっている疾患については、報告数を年央人口で割ることによって毎年の罹患率が計算できるが、定点報告疾患や、あるいは罹患しても医療機関を受診しないような軽い疾患については、この方法で罹患率を求めることはできない。</w:t>
      </w:r>
    </w:p>
    <w:p>
      <w:pPr>
        <w:pStyle w:val="BodyText"/>
      </w:pPr>
      <w:r>
        <w:drawing>
          <wp:inline>
            <wp:extent cx="5334000" cy="3660098"/>
            <wp:effectExtent b="0" l="0" r="0" t="0"/>
            <wp:docPr descr="" title="" id="72" name="Picture"/>
            <a:graphic>
              <a:graphicData uri="http://schemas.openxmlformats.org/drawingml/2006/picture">
                <pic:pic>
                  <pic:nvPicPr>
                    <pic:cNvPr descr="media/file3.jpg" id="73" name="Picture"/>
                    <pic:cNvPicPr>
                      <a:picLocks noChangeArrowheads="1" noChangeAspect="1"/>
                    </pic:cNvPicPr>
                  </pic:nvPicPr>
                  <pic:blipFill>
                    <a:blip r:embed="rId71"/>
                    <a:stretch>
                      <a:fillRect/>
                    </a:stretch>
                  </pic:blipFill>
                  <pic:spPr bwMode="auto">
                    <a:xfrm>
                      <a:off x="0" y="0"/>
                      <a:ext cx="5334000" cy="3660098"/>
                    </a:xfrm>
                    <a:prstGeom prst="rect">
                      <a:avLst/>
                    </a:prstGeom>
                    <a:noFill/>
                    <a:ln w="9525">
                      <a:noFill/>
                      <a:headEnd/>
                      <a:tailEnd/>
                    </a:ln>
                  </pic:spPr>
                </pic:pic>
              </a:graphicData>
            </a:graphic>
          </wp:inline>
        </w:drawing>
      </w:r>
    </w:p>
    <w:p>
      <w:pPr>
        <w:pStyle w:val="BodyText"/>
      </w:pPr>
      <w:r>
        <w:t xml:space="preserve">観察のエンドポイントを疾病発生から死亡に変えると、罹患率の代わりに死亡率が計算できる。この例では、下図のように0.027/年となる。罹患率と同様に、大集団についての指標としては、年間死亡数を年央人口で割るとその年の死亡率が得られる（通常、1000人年または10万人年当たりで表す）。この例は小標本だから不適切だが、仮に下図で計算すると、2007年に0.2/年、他の年は0となる。</w:t>
      </w:r>
    </w:p>
    <w:p>
      <w:pPr>
        <w:pStyle w:val="BodyText"/>
      </w:pPr>
      <w:r>
        <w:drawing>
          <wp:inline>
            <wp:extent cx="5334000" cy="3773757"/>
            <wp:effectExtent b="0" l="0" r="0" t="0"/>
            <wp:docPr descr="" title="" id="75" name="Picture"/>
            <a:graphic>
              <a:graphicData uri="http://schemas.openxmlformats.org/drawingml/2006/picture">
                <pic:pic>
                  <pic:nvPicPr>
                    <pic:cNvPr descr="media/file4.jpg" id="76" name="Picture"/>
                    <pic:cNvPicPr>
                      <a:picLocks noChangeArrowheads="1" noChangeAspect="1"/>
                    </pic:cNvPicPr>
                  </pic:nvPicPr>
                  <pic:blipFill>
                    <a:blip r:embed="rId74"/>
                    <a:stretch>
                      <a:fillRect/>
                    </a:stretch>
                  </pic:blipFill>
                  <pic:spPr bwMode="auto">
                    <a:xfrm>
                      <a:off x="0" y="0"/>
                      <a:ext cx="5334000" cy="3773757"/>
                    </a:xfrm>
                    <a:prstGeom prst="rect">
                      <a:avLst/>
                    </a:prstGeom>
                    <a:noFill/>
                    <a:ln w="9525">
                      <a:noFill/>
                      <a:headEnd/>
                      <a:tailEnd/>
                    </a:ln>
                  </pic:spPr>
                </pic:pic>
              </a:graphicData>
            </a:graphic>
          </wp:inline>
        </w:drawing>
      </w:r>
    </w:p>
    <w:bookmarkEnd w:id="77"/>
    <w:bookmarkStart w:id="78" w:name="X3aa89df923a87f99ca061bdbcfeec613d7d5751"/>
    <w:p>
      <w:pPr>
        <w:pStyle w:val="Heading2"/>
      </w:pPr>
      <w:r>
        <w:t xml:space="preserve">曝露と疾病の関係を調べるには＝曝露と非曝露の間で疾病量を比較する</w:t>
      </w:r>
    </w:p>
    <w:p>
      <w:pPr>
        <w:pStyle w:val="FirstParagraph"/>
      </w:pPr>
      <w:r>
        <w:t xml:space="preserve">典型的な比較方法には、差（絶対比較）と比（相対比較）がある。両方ともそれぞれ意味がある。</w:t>
      </w:r>
    </w:p>
    <w:p>
      <w:pPr>
        <w:pStyle w:val="BodyText"/>
      </w:pPr>
      <w:r>
        <w:t xml:space="preserve">比較する疾病量による違いがあり、リスクの場合は、リスク差またはリスク比を求める。罹患率の場合は、罹患率差または罹患率比を求める。また、死亡率の場合は死亡率差または死亡率比を求める（これらを総称して率差とか率比とかいう）。しかし、有病割合の場合は、オッズ比を用いるのが普通であり、有病割合の差を比べることはあまりない。</w:t>
      </w:r>
    </w:p>
    <w:bookmarkEnd w:id="78"/>
    <w:bookmarkStart w:id="79" w:name="ch004.xhtml#絶対比較"/>
    <w:p>
      <w:pPr>
        <w:pStyle w:val="Heading2"/>
      </w:pPr>
      <w:r>
        <w:t xml:space="preserve">絶対比較</w:t>
      </w:r>
    </w:p>
    <w:p>
      <w:pPr>
        <w:pStyle w:val="FirstParagraph"/>
      </w:pPr>
      <w:r>
        <w:t xml:space="preserve">絶対比較は、リスク差または率差による。疫学では寄与危険とか超過危険と呼ぶ。</w:t>
      </w:r>
    </w:p>
    <w:p>
      <w:pPr>
        <w:pStyle w:val="BodyText"/>
      </w:pPr>
      <w:r>
        <w:t xml:space="preserve">架空の例を考えてみる。高圧線の近くの住民10万人（曝露群）を5年間追跡調査して、毎年２人ずつ白血病患者が見つかったとする。高圧線から離れたところの住民10万人（非曝露群）を同じ期間追跡調査して、毎年１人ずつ白血病患者が見つかったとする。この人たちに居住地以外の（教育歴とか年収とか人種とか気候とか）違いはないものとする。</w:t>
      </w:r>
    </w:p>
    <w:p>
      <w:pPr>
        <w:pStyle w:val="BodyText"/>
      </w:pPr>
      <w:r>
        <w:t xml:space="preserve">このとき、リスク差は、</w:t>
      </w:r>
      <w:r>
        <w:t xml:space="preserve"> </w:t>
      </w:r>
      <w:r>
        <w:t xml:space="preserve">10/100000 − 5/100000 = 5/100000( = 0.00005)</w:t>
      </w:r>
    </w:p>
    <w:p>
      <w:pPr>
        <w:pStyle w:val="BodyText"/>
      </w:pPr>
      <w:r>
        <w:t xml:space="preserve">罹患率差は、</w:t>
      </w:r>
      <w:r>
        <w:t xml:space="preserve"> </w:t>
      </w:r>
      <w:r>
        <w:t xml:space="preserve">10/(100000 + 99998 + 99996 + 99994 + 99992) − 5/(100000 + 99999 + 99998 + 99997 + 99996)</w:t>
      </w:r>
      <w:r>
        <w:t xml:space="preserve"> </w:t>
      </w:r>
      <w:r>
        <w:t xml:space="preserve"> ≒ 0.0000100006(/year)</w:t>
      </w:r>
    </w:p>
    <w:p>
      <w:pPr>
        <w:pStyle w:val="BodyText"/>
      </w:pPr>
      <w:r>
        <w:t xml:space="preserve">罹患率自体が非常に小さいので、差は小さく見える。</w:t>
      </w:r>
    </w:p>
    <w:bookmarkEnd w:id="79"/>
    <w:bookmarkStart w:id="83" w:name="ch004.xhtml#相対比較1"/>
    <w:p>
      <w:pPr>
        <w:pStyle w:val="Heading2"/>
      </w:pPr>
      <w:r>
        <w:t xml:space="preserve">相対比較(1)</w:t>
      </w:r>
    </w:p>
    <w:p>
      <w:pPr>
        <w:pStyle w:val="FirstParagraph"/>
      </w:pPr>
      <w:r>
        <w:t xml:space="preserve">同じ例で、リスク比と罹患率比を考えてみる。 リスク比は、</w:t>
      </w:r>
      <w:r>
        <w:t xml:space="preserve"> </w:t>
      </w:r>
      <w:r>
        <w:t xml:space="preserve">(10/100000)/(5/100000) = 2</w:t>
      </w:r>
    </w:p>
    <w:p>
      <w:pPr>
        <w:pStyle w:val="BodyText"/>
      </w:pPr>
      <w:r>
        <w:t xml:space="preserve">罹患率比は、</w:t>
      </w:r>
      <w:r>
        <w:t xml:space="preserve"> </w:t>
      </w:r>
      <w:r>
        <w:drawing>
          <wp:inline>
            <wp:extent cx="3634740" cy="396240"/>
            <wp:effectExtent b="0" l="0" r="0" t="0"/>
            <wp:docPr descr="" title="" id="81" name="Picture"/>
            <a:graphic>
              <a:graphicData uri="http://schemas.openxmlformats.org/drawingml/2006/picture">
                <pic:pic>
                  <pic:nvPicPr>
                    <pic:cNvPr descr="media/file5.jpg" id="82" name="Picture"/>
                    <pic:cNvPicPr>
                      <a:picLocks noChangeArrowheads="1" noChangeAspect="1"/>
                    </pic:cNvPicPr>
                  </pic:nvPicPr>
                  <pic:blipFill>
                    <a:blip r:embed="rId80"/>
                    <a:stretch>
                      <a:fillRect/>
                    </a:stretch>
                  </pic:blipFill>
                  <pic:spPr bwMode="auto">
                    <a:xfrm>
                      <a:off x="0" y="0"/>
                      <a:ext cx="3634740" cy="396240"/>
                    </a:xfrm>
                    <a:prstGeom prst="rect">
                      <a:avLst/>
                    </a:prstGeom>
                    <a:noFill/>
                    <a:ln w="9525">
                      <a:noFill/>
                      <a:headEnd/>
                      <a:tailEnd/>
                    </a:ln>
                  </pic:spPr>
                </pic:pic>
              </a:graphicData>
            </a:graphic>
          </wp:inline>
        </w:drawing>
      </w:r>
      <w:r>
        <w:t xml:space="preserve"> </w:t>
      </w:r>
      <w:r>
        <w:t xml:space="preserve"> ≒ 2</w:t>
      </w:r>
    </w:p>
    <w:p>
      <w:pPr>
        <w:pStyle w:val="BodyText"/>
      </w:pPr>
      <w:r>
        <w:t xml:space="preserve">どちらの値も、「高圧線の近くに住むと白血病のリスクが約２倍になる」ことを意味する。統計学的に有意かどうかを調べるには、「母集団における比が１」という帰無仮説を検定する。R (EZR), SAS, JMPのようなソフトを使えば簡単で、p値は0.2より少し小さい程度なので有意水準5%では有意でない（</w:t>
      </w:r>
      <w:r>
        <w:rPr>
          <w:rStyle w:val="VerbatimChar"/>
        </w:rPr>
        <w:t xml:space="preserve">fmsb</w:t>
      </w:r>
      <w:r>
        <w:t xml:space="preserve">パッケージを使って、下枠内のようにRコンソールで打てば、点推定量とともに、95%信頼区間やp値も示される）。</w:t>
      </w:r>
    </w:p>
    <w:p>
      <w:pPr>
        <w:pStyle w:val="SourceCode"/>
      </w:pPr>
      <w:r>
        <w:rPr>
          <w:rStyle w:val="VerbatimChar"/>
        </w:rPr>
        <w:t xml:space="preserve">library(fmsb)</w:t>
      </w:r>
      <w:r>
        <w:br/>
      </w:r>
      <w:r>
        <w:rPr>
          <w:rStyle w:val="VerbatimChar"/>
        </w:rPr>
        <w:t xml:space="preserve">riskratio(10, 5, 100000, 100000)</w:t>
      </w:r>
      <w:r>
        <w:br/>
      </w:r>
      <w:r>
        <w:rPr>
          <w:rStyle w:val="VerbatimChar"/>
        </w:rPr>
        <w:t xml:space="preserve">rateratio(10, 5, 100000+99998+99996+99994+99992, </w:t>
      </w:r>
      <w:r>
        <w:br/>
      </w:r>
      <w:r>
        <w:rPr>
          <w:rStyle w:val="VerbatimChar"/>
        </w:rPr>
        <w:t xml:space="preserve">          100000+99999+99998+99997+99996)</w:t>
      </w:r>
    </w:p>
    <w:bookmarkEnd w:id="83"/>
    <w:bookmarkStart w:id="87" w:name="ch004.xhtml#相対比較2"/>
    <w:p>
      <w:pPr>
        <w:pStyle w:val="Heading2"/>
      </w:pPr>
      <w:r>
        <w:t xml:space="preserve">相対比較(2)</w:t>
      </w:r>
    </w:p>
    <w:p>
      <w:pPr>
        <w:pStyle w:val="FirstParagraph"/>
      </w:pPr>
      <w:r>
        <w:t xml:space="preserve">先に示した例で、2005年に横断的研究をしたときのオッズ比を考えてみる。下図の状況である。</w:t>
      </w:r>
    </w:p>
    <w:p>
      <w:pPr>
        <w:pStyle w:val="BodyText"/>
      </w:pPr>
      <w:r>
        <w:drawing>
          <wp:inline>
            <wp:extent cx="5334000" cy="3664389"/>
            <wp:effectExtent b="0" l="0" r="0" t="0"/>
            <wp:docPr descr="" title="" id="85" name="Picture"/>
            <a:graphic>
              <a:graphicData uri="http://schemas.openxmlformats.org/drawingml/2006/picture">
                <pic:pic>
                  <pic:nvPicPr>
                    <pic:cNvPr descr="media/file6.jpg" id="86" name="Picture"/>
                    <pic:cNvPicPr>
                      <a:picLocks noChangeArrowheads="1" noChangeAspect="1"/>
                    </pic:cNvPicPr>
                  </pic:nvPicPr>
                  <pic:blipFill>
                    <a:blip r:embed="rId84"/>
                    <a:stretch>
                      <a:fillRect/>
                    </a:stretch>
                  </pic:blipFill>
                  <pic:spPr bwMode="auto">
                    <a:xfrm>
                      <a:off x="0" y="0"/>
                      <a:ext cx="5334000" cy="3664389"/>
                    </a:xfrm>
                    <a:prstGeom prst="rect">
                      <a:avLst/>
                    </a:prstGeom>
                    <a:noFill/>
                    <a:ln w="9525">
                      <a:noFill/>
                      <a:headEnd/>
                      <a:tailEnd/>
                    </a:ln>
                  </pic:spPr>
                </pic:pic>
              </a:graphicData>
            </a:graphic>
          </wp:inline>
        </w:drawing>
      </w:r>
    </w:p>
    <w:p>
      <w:pPr>
        <w:pStyle w:val="BodyText"/>
      </w:pPr>
      <w:r>
        <w:t xml:space="preserve">横断的研究では有病割合が疾病量の指標になる。しかし通常、有病割合そのものの差や比は評価しない。代わりにオッズ比を計算する。ここで、偶数番号の人が喫煙者、奇数番号が非喫煙者だったとする。喫煙者の疾病オッズは1/4、非喫煙者の疾病オッズも1/4となるので、オッズ比は(1/4)/(1/4) = 1となる。</w:t>
      </w:r>
    </w:p>
    <w:p>
      <w:pPr>
        <w:pStyle w:val="BodyText"/>
      </w:pPr>
      <w:r>
        <w:t xml:space="preserve">症例対照研究では、オッズ比は症例の曝露オッズ（曝露有りの人数の曝露無しの人数に対する比）を対照の曝露オッズで割った値になる。もし2005年に2番と3番の人が症例として見つかった人で、他の8人が対照として標本抽出された人だったとすると（かつ偶数番号の人が喫煙者）、オッズ比は (1/1) / (4/4) = 1となり、これら２つのオッズ比は一致する。</w:t>
      </w:r>
    </w:p>
    <w:p>
      <w:pPr>
        <w:pStyle w:val="BodyText"/>
      </w:pPr>
      <w:r>
        <w:t xml:space="preserve">白血病の例では、有病割合が低いので、横断的研究で十分な検出力を得るためには大きなサンプルサイズが必要になるし、コホート研究で高圧線の近くに住むことの影響を調べるデザインも、比較的大きなサンプルサイズと長期間の観察を必要とするので効率が悪い。そのため、症例対照研究で、ある病院を一定期間に受診した白血病患者全員を症例とし、同じ病院を外傷で受診した人を対照としてリクルートし、居住場所が高圧線の近くかどうかを尋ねるのが常道である。</w:t>
      </w:r>
    </w:p>
    <w:p>
      <w:pPr>
        <w:pStyle w:val="BodyText"/>
      </w:pPr>
      <w:r>
        <w:t xml:space="preserve">例えば、白血病患者100人のうち、高圧線の近くに住んでいる人が20人、外傷患者200人のうち、高圧線の近くに住んでいる人が20人だったとすると、オッズ比は以下のように計算できる。</w:t>
      </w:r>
      <w:r>
        <w:t xml:space="preserve"> </w:t>
      </w:r>
      <w:r>
        <w:t xml:space="preserve">(20/80)/(20/180) = 18/8 = 2.25</w:t>
      </w:r>
    </w:p>
    <w:p>
      <w:pPr>
        <w:pStyle w:val="BodyText"/>
      </w:pPr>
      <w:r>
        <w:t xml:space="preserve">このオッズ比の統計学的有意性を検定するのに、Rでは以下のようにする。fisher.test()関数とfmsbパッケージのoddsratio()関数では若干のずれがあるが、いずれもp値は0.05より小さく、高圧線の近くに住むことが、有意水準5%で統計学的に有意に白血病罹患と関連しているといえる。</w:t>
      </w:r>
    </w:p>
    <w:p>
      <w:pPr>
        <w:pStyle w:val="SourceCode"/>
      </w:pPr>
      <w:r>
        <w:rPr>
          <w:rStyle w:val="VerbatimChar"/>
        </w:rPr>
        <w:t xml:space="preserve">&gt; fisher.test(matrix(c(20, 80, 20, 180), 2)) #オッズ比は最尤法での反復推定値</w:t>
      </w:r>
      <w:r>
        <w:br/>
      </w:r>
      <w:r>
        <w:rPr>
          <w:rStyle w:val="VerbatimChar"/>
        </w:rPr>
        <w:t xml:space="preserve">&gt; library(fmsb)</w:t>
      </w:r>
      <w:r>
        <w:br/>
      </w:r>
      <w:r>
        <w:rPr>
          <w:rStyle w:val="VerbatimChar"/>
        </w:rPr>
        <w:t xml:space="preserve">&gt; oddsratio(20, 80, 20, 180) #定義通りのオッズ比、正規近似によるp値、信頼区間</w:t>
      </w:r>
    </w:p>
    <w:p>
      <w:pPr>
        <w:pStyle w:val="FirstParagraph"/>
      </w:pPr>
      <w:r>
        <w:t xml:space="preserve">EZRの場合は、メニューの「統計解析」→「名義変数の解析」→「分割表の直接入力と解析」と進んで、表示されたウィンドウの中に2×2の分割表があるので、それぞれに20, 80, 20, 180と入力してOKボタンをクリックすれば、</w:t>
      </w:r>
      <w:r>
        <w:rPr>
          <w:rStyle w:val="VerbatimChar"/>
        </w:rPr>
        <w:t xml:space="preserve">fisher.test()</w:t>
      </w:r>
      <w:r>
        <w:t xml:space="preserve">と同じ結果が得られる。</w:t>
      </w:r>
    </w:p>
    <w:bookmarkEnd w:id="87"/>
    <w:bookmarkEnd w:id="88"/>
    <w:p>
      <w:pPr>
        <w:pStyle w:val="BodyText"/>
      </w:pPr>
      <w:bookmarkStart w:id="89" w:name="ch005.xhtml"/>
      <w:bookmarkEnd w:id="89"/>
    </w:p>
    <w:bookmarkStart w:id="113" w:name="ch005.xhtml#サンプルサイズの問題"/>
    <w:p>
      <w:pPr>
        <w:pStyle w:val="Heading1"/>
      </w:pPr>
      <w:r>
        <w:t xml:space="preserve">サンプルサイズの問題</w:t>
      </w:r>
    </w:p>
    <w:bookmarkStart w:id="90" w:name="ch005.xhtml#仮想的な例"/>
    <w:p>
      <w:pPr>
        <w:pStyle w:val="Heading2"/>
      </w:pPr>
      <w:r>
        <w:t xml:space="preserve">仮想的な例</w:t>
      </w:r>
    </w:p>
    <w:p>
      <w:pPr>
        <w:pStyle w:val="FirstParagraph"/>
      </w:pPr>
      <w:r>
        <w:t xml:space="preserve">大学院在籍期間中に研究に応じてくれた患者の数が限られていたため、要因Yが結果Z（通常、その病気であること）と関連がないという特定の帰無仮説Xを検定するために、10人の患者（とそれに対応する１～３倍程度の対照群）しか調査できなかったとする。検定の結果、有意水準5%で帰無仮説Xは棄却されなかったとする。</w:t>
      </w:r>
    </w:p>
    <w:p>
      <w:pPr>
        <w:pStyle w:val="BodyText"/>
      </w:pPr>
      <w:r>
        <w:t xml:space="preserve">公表バイアス(publication bias)を避けるためには、こういう、「統計学的に有意でない」結果も、“Lack of association ...”のようなタイトルを付けて投稿すべきである。しかし、おそらく査読者は、この研究結果が「有意でなかった」のは、サンプルサイズが小さかった（言い換えると、検出力が足りなかった）からと判定する。これは研究デザインの致命的な欠点なので、論文はリジェクトされる。</w:t>
      </w:r>
    </w:p>
    <w:p>
      <w:pPr>
        <w:pStyle w:val="BodyText"/>
      </w:pPr>
      <w:r>
        <w:t xml:space="preserve">大学院生としては学位が欲しいので、ここで統計学者に助けを求めることが多いのだが、この段階ではもはや手遅れ（せいぜい言い訳の仕方を教えるくらいしかできない）。良くある悲劇である。</w:t>
      </w:r>
    </w:p>
    <w:p>
      <w:pPr>
        <w:pStyle w:val="BodyText"/>
      </w:pPr>
      <w:r>
        <w:t xml:space="preserve">では、どうすれば良かったのだろうか？　この研究は、仮説検定という枠組みで行われた。サンプルサイズを大きくすれば統計的検出力が大きくなることは既知なので、研究開始前に、十分な統計的検出力を得るために必要なサンプルサイズを決定することが可能なはずである。</w:t>
      </w:r>
    </w:p>
    <w:p>
      <w:pPr>
        <w:pStyle w:val="BodyText"/>
      </w:pPr>
      <w:r>
        <w:t xml:space="preserve">つまり、サンプルサイズの検討をせずに研究を開始したのが、そもそもの間違いだった。データを得てしまった後でできるのは、次のような言い訳を書くことだけである。</w:t>
      </w:r>
    </w:p>
    <w:p>
      <w:pPr>
        <w:numPr>
          <w:ilvl w:val="0"/>
          <w:numId w:val="1002"/>
        </w:numPr>
        <w:pStyle w:val="Compact"/>
      </w:pPr>
      <w:r>
        <w:t xml:space="preserve">稀な疾患のため適当な研究期間内に同意を得られた患者が少なかった</w:t>
      </w:r>
    </w:p>
    <w:p>
      <w:pPr>
        <w:numPr>
          <w:ilvl w:val="0"/>
          <w:numId w:val="1002"/>
        </w:numPr>
        <w:pStyle w:val="Compact"/>
      </w:pPr>
      <w:r>
        <w:t xml:space="preserve">資金面での制約からサンプルサイズを大きくできなかった</w:t>
      </w:r>
    </w:p>
    <w:p>
      <w:pPr>
        <w:numPr>
          <w:ilvl w:val="0"/>
          <w:numId w:val="1002"/>
        </w:numPr>
        <w:pStyle w:val="Compact"/>
      </w:pPr>
      <w:r>
        <w:t xml:space="preserve">その研究分野では伝統的にこの程度のサンプルサイズで研究が行われてきた、等。</w:t>
      </w:r>
    </w:p>
    <w:p>
      <w:pPr>
        <w:pStyle w:val="FirstParagraph"/>
      </w:pPr>
      <w:r>
        <w:t xml:space="preserve">こういう研究であっても、結果は将来のメタアナリシスに貢献するし、査読を通ることは時々ある。しかし、本当は、事前の計算から必要なサンプルサイズはこれくらいと予想されるけれども、稀な疾患なので期間内に研究対象とできる患者数はこれくらいと予想されるため、これだけの患者が集まったら分析する、と事前にデザインしておき、研究ノートあるいは短報の形で投稿すべきであろう</w:t>
      </w:r>
      <w:hyperlink w:anchor="ch020.xhtml#fn26">
        <w:r>
          <w:rPr>
            <w:rStyle w:val="Hyperlink"/>
            <w:vertAlign w:val="superscript"/>
          </w:rPr>
          <w:t xml:space="preserve">26</w:t>
        </w:r>
      </w:hyperlink>
      <w:r>
        <w:t xml:space="preserve">。</w:t>
      </w:r>
    </w:p>
    <w:bookmarkEnd w:id="90"/>
    <w:bookmarkStart w:id="91" w:name="ch005.xhtml#医学統計のテキストにはどう書かれているか"/>
    <w:p>
      <w:pPr>
        <w:pStyle w:val="Heading2"/>
      </w:pPr>
      <w:r>
        <w:t xml:space="preserve">医学統計のテキストにはどう書かれているか？</w:t>
      </w:r>
    </w:p>
    <w:p>
      <w:pPr>
        <w:pStyle w:val="FirstParagraph"/>
      </w:pPr>
      <w:r>
        <w:t xml:space="preserve">最近の医学統計のテキストをみると、サンプルサイズが小さすぎる研究は、価値のある相関や差を示すのに十分な検出力をもっていないので</w:t>
      </w:r>
      <w:r>
        <w:rPr>
          <w:bCs/>
          <w:b/>
        </w:rPr>
        <w:t xml:space="preserve">非倫理的</w:t>
      </w:r>
      <w:r>
        <w:t xml:space="preserve">であるし、サンプルサイズが大きすぎる研究も、研究対象者に対して、既に劣っていることが明らかになっている治療（処置）を受けさせる可能性があるので、同様に</w:t>
      </w:r>
      <w:r>
        <w:rPr>
          <w:bCs/>
          <w:b/>
        </w:rPr>
        <w:t xml:space="preserve">非倫理的</w:t>
      </w:r>
      <w:r>
        <w:t xml:space="preserve">であると書かれている。</w:t>
      </w:r>
    </w:p>
    <w:p>
      <w:pPr>
        <w:pStyle w:val="BodyText"/>
      </w:pPr>
      <w:r>
        <w:t xml:space="preserve">多くの学術雑誌が今では査読のチェックリストをもっていて、その中には、方法のセクションにサンプルサイズを決定する過程が含まれているかどうかについての項目が入っているし、サンプルサイズの決定が研究の前に行われていて、事後的になされたのではないことを確認するように書かれていることが多い。</w:t>
      </w:r>
    </w:p>
    <w:p>
      <w:pPr>
        <w:pStyle w:val="BodyText"/>
      </w:pPr>
      <w:r>
        <w:t xml:space="preserve">有名な学術雑誌の一つである英国医学雑誌(British Medical Journal)に、Altmanらが2000年に示した統計学ガイドラインでは、“Authors should include information on … the number of subjects studied and why that number of subjects was used.”（著者は、……研究対象者の人数と、どうしてその対象者数が用いられたのかについての情報を論文中に含めるべきである）と書かれている。</w:t>
      </w:r>
    </w:p>
    <w:bookmarkEnd w:id="91"/>
    <w:bookmarkStart w:id="92" w:name="ch005.xhtml#サンプルサイズを計算しない理由付け"/>
    <w:p>
      <w:pPr>
        <w:pStyle w:val="Heading2"/>
      </w:pPr>
      <w:r>
        <w:t xml:space="preserve">サンプルサイズを計算しない理由付け</w:t>
      </w:r>
    </w:p>
    <w:p>
      <w:pPr>
        <w:pStyle w:val="FirstParagraph"/>
      </w:pPr>
      <w:r>
        <w:t xml:space="preserve">しかし、テキストの中には、サンプルサイズを計算しなくてよい、という言説もある。以下のような理由付けが与えられている。</w:t>
      </w:r>
    </w:p>
    <w:p>
      <w:pPr>
        <w:numPr>
          <w:ilvl w:val="0"/>
          <w:numId w:val="1003"/>
        </w:numPr>
        <w:pStyle w:val="Compact"/>
      </w:pPr>
      <w:r>
        <w:t xml:space="preserve">皮肉な書き方をする統計家の中には、サンプルサイズの計算は、たんなる推定に数学という仮面を被せるだけだと言った人がいる。サンプルサイズの計算をするためには、結果として得られる数値の標準偏差のような要因についての情報を必要とすることがしばしばあり、もしその値が先行研究から得られない場合は、もっともらしい値を仮定するしかない。そして、サンプルサイズの計算結果は、そこで仮定される値のいくつかが少しでも変わると大きく違ってしまうことがある。</w:t>
      </w:r>
    </w:p>
    <w:p>
      <w:pPr>
        <w:numPr>
          <w:ilvl w:val="0"/>
          <w:numId w:val="1003"/>
        </w:numPr>
        <w:pStyle w:val="Compact"/>
      </w:pPr>
      <w:r>
        <w:t xml:space="preserve">サンプルサイズによらず、どんな研究であっても、なにがしかの情報を提供する。だから、いくつかのサンプルサイズの小さな研究をプールしてメタアナリシスをすることができるし、その方が、大きなサンプルサイズの１つの研究結果よりも一般化可能性が高い。</w:t>
      </w:r>
    </w:p>
    <w:p>
      <w:pPr>
        <w:numPr>
          <w:ilvl w:val="0"/>
          <w:numId w:val="1003"/>
        </w:numPr>
        <w:pStyle w:val="Compact"/>
      </w:pPr>
      <w:r>
        <w:t xml:space="preserve">しばしばあるのは、研究対象とするサンプルサイズが、実用性によって決まってしまうことである。稀な病気について研究する場合は、研究対象として同意を得られる患者数が少ないかもしれないし、資金や時間による制約がある場合もある。</w:t>
      </w:r>
    </w:p>
    <w:p>
      <w:pPr>
        <w:numPr>
          <w:ilvl w:val="0"/>
          <w:numId w:val="1003"/>
        </w:numPr>
        <w:pStyle w:val="Compact"/>
      </w:pPr>
      <w:r>
        <w:t xml:space="preserve">臨床試験も含めて、研究対象となっているアウトカムが複数ある（例えば、治療によって得られる利益と有害副作用等）場合、それぞれのアウトカム測定値が必要とするサンプルサイズは異なっていることがある</w:t>
      </w:r>
      <w:hyperlink w:anchor="ch020.xhtml#fn27">
        <w:r>
          <w:rPr>
            <w:rStyle w:val="Hyperlink"/>
            <w:vertAlign w:val="superscript"/>
          </w:rPr>
          <w:t xml:space="preserve">27</w:t>
        </w:r>
      </w:hyperlink>
      <w:r>
        <w:t xml:space="preserve">。</w:t>
      </w:r>
    </w:p>
    <w:bookmarkEnd w:id="92"/>
    <w:bookmarkStart w:id="93" w:name="ch005.xhtml#本当にサンプルサイズの計算が不要な研究もある"/>
    <w:p>
      <w:pPr>
        <w:pStyle w:val="Heading2"/>
      </w:pPr>
      <w:r>
        <w:t xml:space="preserve">本当にサンプルサイズの計算が不要な研究もある</w:t>
      </w:r>
    </w:p>
    <w:p>
      <w:pPr>
        <w:pStyle w:val="FirstParagraph"/>
      </w:pPr>
      <w:r>
        <w:t xml:space="preserve">質的研究やケースレポート、あるいは予備的研究やパイロットスタディでは、統計学的な検定や推定をしない場合があって、そういう研究ではサンプルサイズの計算は不要である。</w:t>
      </w:r>
    </w:p>
    <w:p>
      <w:pPr>
        <w:pStyle w:val="BodyText"/>
      </w:pPr>
      <w:r>
        <w:t xml:space="preserve">記述的な研究では、測定値についての事前情報が存在しないのが普通であるため、サンプルサイズの計算が不可能なことも多い（通常、サンプルサイズ計算には、測定値の標準偏差が必要）。</w:t>
      </w:r>
    </w:p>
    <w:p>
      <w:pPr>
        <w:pStyle w:val="BodyText"/>
      </w:pPr>
      <w:r>
        <w:t xml:space="preserve">実験研究の場合、経験則として、各群12個体という目安はある（3個体とか6個体にする場合もある。動物実験では純系の動物が使われるため、遺伝的多様性による個体差は無視できることが多く、比較的ばらつきが小さいからである）。主な要因によるクロス集計表を考え、セル（条件の組合せ）ごとの個体数が十分大きくなるような総個体数を確保せねばならない。</w:t>
      </w:r>
    </w:p>
    <w:bookmarkEnd w:id="93"/>
    <w:bookmarkStart w:id="94" w:name="ch005.xhtml#探索的研究では"/>
    <w:p>
      <w:pPr>
        <w:pStyle w:val="Heading2"/>
      </w:pPr>
      <w:r>
        <w:t xml:space="preserve">探索的研究では……</w:t>
      </w:r>
    </w:p>
    <w:p>
      <w:pPr>
        <w:pStyle w:val="FirstParagraph"/>
      </w:pPr>
      <w:r>
        <w:t xml:space="preserve">研究には、大別すると２つのタイプがある。既に説明したように、仮説検証では、研究前にサンプルサイズを計算することは常に必要である。</w:t>
      </w:r>
    </w:p>
    <w:p>
      <w:pPr>
        <w:pStyle w:val="BodyText"/>
      </w:pPr>
      <w:r>
        <w:t xml:space="preserve">しかし、隠れた仮説を見つけ出したり、95%信頼区間を推定する記述的研究では、事前のサンプルサイズの計算は必ずしも要求されない。しかし、その場合は、サンプリングの適切性を評価するためのパワーアナリシス（検出力分析）を事後に実施することは可能である。</w:t>
      </w:r>
    </w:p>
    <w:p>
      <w:pPr>
        <w:pStyle w:val="BodyText"/>
      </w:pPr>
      <w:r>
        <w:t xml:space="preserve">記述的研究では、小標本からの有病割合の推定は精度が低いか、ミスリーディングになることがある。例えば、有病割合を求めたいとき。20人を調べて2人が病気だった場合、有病割合は10%となるけれども、この10%は信頼性が低い。病気の人が1人増減しただけで、有病割合が5%も変わってしまう。サンプルサイズの計算をすることにより、十分に狭い信頼区間を得るためには何人調べれば良いかがわかる。</w:t>
      </w:r>
    </w:p>
    <w:bookmarkEnd w:id="94"/>
    <w:bookmarkStart w:id="95" w:name="ch005.xhtml#探索的研究の例"/>
    <w:p>
      <w:pPr>
        <w:pStyle w:val="Heading2"/>
      </w:pPr>
      <w:r>
        <w:t xml:space="preserve">探索的研究の例</w:t>
      </w:r>
    </w:p>
    <w:p>
      <w:pPr>
        <w:pStyle w:val="FirstParagraph"/>
      </w:pPr>
      <w:r>
        <w:t xml:space="preserve">計算に必要な値は先行研究から得る。</w:t>
      </w:r>
    </w:p>
    <w:p>
      <w:pPr>
        <w:pStyle w:val="BodyText"/>
      </w:pPr>
      <w:r>
        <w:t xml:space="preserve">ある狭さの信頼区間をもった平均値を推定するためのサンプルサイズを決定するのに必要な情報は次の3つである。</w:t>
      </w:r>
    </w:p>
    <w:p>
      <w:pPr>
        <w:numPr>
          <w:ilvl w:val="0"/>
          <w:numId w:val="1004"/>
        </w:numPr>
        <w:pStyle w:val="Compact"/>
      </w:pPr>
      <w:r>
        <w:t xml:space="preserve">測定する値の標準偏差(SD)</w:t>
      </w:r>
    </w:p>
    <w:p>
      <w:pPr>
        <w:numPr>
          <w:ilvl w:val="0"/>
          <w:numId w:val="1004"/>
        </w:numPr>
        <w:pStyle w:val="Compact"/>
      </w:pPr>
      <w:r>
        <w:t xml:space="preserve">欲しい信頼区間の幅(</w:t>
      </w:r>
      <w:r>
        <w:rPr>
          <w:iCs/>
          <w:i/>
        </w:rPr>
        <w:t xml:space="preserve">d</w:t>
      </w:r>
      <w:r>
        <w:t xml:space="preserve">)</w:t>
      </w:r>
    </w:p>
    <w:p>
      <w:pPr>
        <w:numPr>
          <w:ilvl w:val="0"/>
          <w:numId w:val="1004"/>
        </w:numPr>
        <w:pStyle w:val="Compact"/>
      </w:pPr>
      <w:r>
        <w:t xml:space="preserve">信頼水準（通常、90%、95%、あるいは99%とする。</w:t>
      </w:r>
      <w:r>
        <w:t xml:space="preserve">1 − </w:t>
      </w:r>
      <w:r>
        <w:rPr>
          <w:iCs/>
          <w:i/>
        </w:rPr>
        <w:t xml:space="preserve">α</w:t>
      </w:r>
      <w:r>
        <w:t xml:space="preserve">である）</w:t>
      </w:r>
    </w:p>
    <w:p>
      <w:pPr>
        <w:pStyle w:val="FirstParagraph"/>
      </w:pPr>
      <w:r>
        <w:t xml:space="preserve">このとき、必要なサンプルサイズ(</w:t>
      </w:r>
      <w:r>
        <w:rPr>
          <w:iCs/>
          <w:i/>
        </w:rPr>
        <w:t xml:space="preserve">n</w:t>
      </w:r>
      <w:r>
        <w:t xml:space="preserve">)は次の式で得られる（ただし、</w:t>
      </w:r>
      <w:r>
        <w:t xml:space="preserve">qnorm(1− </w:t>
      </w:r>
      <w:r>
        <w:rPr>
          <w:iCs/>
          <w:i/>
        </w:rPr>
        <w:t xml:space="preserve">α</w:t>
      </w:r>
      <w:r>
        <w:t xml:space="preserve">/2)</w:t>
      </w:r>
      <w:r>
        <w:t xml:space="preserve">は、正規分布の</w:t>
      </w:r>
      <w:r>
        <w:t xml:space="preserve">1 − </w:t>
      </w:r>
      <w:r>
        <w:rPr>
          <w:iCs/>
          <w:i/>
        </w:rPr>
        <w:t xml:space="preserve">α</w:t>
      </w:r>
      <w:r>
        <w:t xml:space="preserve">/2</w:t>
      </w:r>
      <w:r>
        <w:t xml:space="preserve">パーセント点を意味する。通常、95%信頼区間を求めるには、97.5%点が必要になることに注意）。</w:t>
      </w:r>
    </w:p>
    <w:p>
      <w:pPr>
        <w:pStyle w:val="BodyText"/>
      </w:pPr>
      <w:r>
        <w:rPr>
          <w:iCs/>
          <w:i/>
        </w:rPr>
        <w:t xml:space="preserve">n</w:t>
      </w:r>
      <w:r>
        <w:t xml:space="preserve"> </w:t>
      </w:r>
      <w:r>
        <w:t xml:space="preserve">= qnorm(1− </w:t>
      </w:r>
      <w:r>
        <w:rPr>
          <w:iCs/>
          <w:i/>
        </w:rPr>
        <w:t xml:space="preserve">α</w:t>
      </w:r>
      <w:r>
        <w:t xml:space="preserve">/2)</w:t>
      </w:r>
      <w:r>
        <w:rPr>
          <w:vertAlign w:val="superscript"/>
        </w:rPr>
        <w:t xml:space="preserve">2</w:t>
      </w:r>
      <w:r>
        <w:t xml:space="preserve"> </w:t>
      </w:r>
      <w:r>
        <w:t xml:space="preserve">× 4 × SD</w:t>
      </w:r>
      <w:r>
        <w:rPr>
          <w:vertAlign w:val="superscript"/>
        </w:rPr>
        <w:t xml:space="preserve">2</w:t>
      </w:r>
      <w:r>
        <w:t xml:space="preserve"> </w:t>
      </w:r>
      <w:r>
        <w:t xml:space="preserve">/</w:t>
      </w:r>
      <w:r>
        <w:t xml:space="preserve"> </w:t>
      </w:r>
      <w:r>
        <w:rPr>
          <w:iCs/>
          <w:i/>
        </w:rPr>
        <w:t xml:space="preserve">d</w:t>
      </w:r>
      <w:r>
        <w:rPr>
          <w:vertAlign w:val="superscript"/>
        </w:rPr>
        <w:t xml:space="preserve">2</w:t>
      </w:r>
    </w:p>
    <w:p>
      <w:pPr>
        <w:pStyle w:val="BodyText"/>
      </w:pPr>
      <w:r>
        <w:t xml:space="preserve">（例）ある患者群において、収縮期血圧の平均値を、95%信頼区間が10 mmHgまたは5 mmHgに収まるように推定したいとする。先行研究から、標準偏差としては11.4 mmHgを使うことが妥当と考えられたとする。</w:t>
      </w:r>
    </w:p>
    <w:p>
      <w:pPr>
        <w:pStyle w:val="BodyText"/>
      </w:pPr>
      <w:r>
        <w:t xml:space="preserve">95%信頼区間が10 mmHg幅でよければ、</w:t>
      </w:r>
      <w:r>
        <w:t xml:space="preserve"> </w:t>
      </w:r>
      <w:r>
        <w:rPr>
          <w:iCs/>
          <w:i/>
        </w:rPr>
        <w:t xml:space="preserve">n</w:t>
      </w:r>
      <w:r>
        <w:t xml:space="preserve"> = 1.96</w:t>
      </w:r>
      <w:r>
        <w:rPr>
          <w:vertAlign w:val="superscript"/>
        </w:rPr>
        <w:t xml:space="preserve">2</w:t>
      </w:r>
      <w:r>
        <w:t xml:space="preserve"> × 4 × 11.4</w:t>
      </w:r>
      <w:r>
        <w:rPr>
          <w:vertAlign w:val="superscript"/>
        </w:rPr>
        <w:t xml:space="preserve">2</w:t>
      </w:r>
      <w:r>
        <w:t xml:space="preserve">/10</w:t>
      </w:r>
      <w:r>
        <w:rPr>
          <w:vertAlign w:val="superscript"/>
        </w:rPr>
        <w:t xml:space="preserve">2</w:t>
      </w:r>
      <w:r>
        <w:t xml:space="preserve"> = 19.97... = 20</w:t>
      </w:r>
    </w:p>
    <w:p>
      <w:pPr>
        <w:pStyle w:val="BodyText"/>
      </w:pPr>
      <w:r>
        <w:t xml:space="preserve">しかし95%信頼区間を5 mmHg幅に収めたければ、</w:t>
      </w:r>
      <w:r>
        <w:t xml:space="preserve"> </w:t>
      </w:r>
      <w:r>
        <w:rPr>
          <w:iCs/>
          <w:i/>
        </w:rPr>
        <w:t xml:space="preserve">n</w:t>
      </w:r>
      <w:r>
        <w:t xml:space="preserve"> = 1.96</w:t>
      </w:r>
      <w:r>
        <w:rPr>
          <w:vertAlign w:val="superscript"/>
        </w:rPr>
        <w:t xml:space="preserve">2</w:t>
      </w:r>
      <w:r>
        <w:t xml:space="preserve"> × 4 × 11.4</w:t>
      </w:r>
      <w:r>
        <w:rPr>
          <w:vertAlign w:val="superscript"/>
        </w:rPr>
        <w:t xml:space="preserve">2</w:t>
      </w:r>
      <w:r>
        <w:t xml:space="preserve">/5</w:t>
      </w:r>
      <w:r>
        <w:rPr>
          <w:vertAlign w:val="superscript"/>
        </w:rPr>
        <w:t xml:space="preserve">2</w:t>
      </w:r>
      <w:r>
        <w:t xml:space="preserve"> = 79.88... = 80</w:t>
      </w:r>
    </w:p>
    <w:p>
      <w:pPr>
        <w:pStyle w:val="BodyText"/>
      </w:pPr>
      <w:r>
        <w:t xml:space="preserve">つまり、精度を2倍にするには、サンプルサイズを4倍にする必要がある。</w:t>
      </w:r>
    </w:p>
    <w:p>
      <w:pPr>
        <w:pStyle w:val="BodyText"/>
      </w:pPr>
      <w:r>
        <w:t xml:space="preserve">次に、割合を推定する場合を示す。必要な情報は先行研究と割合を推定する目的から決まる、次の3つである。</w:t>
      </w:r>
    </w:p>
    <w:p>
      <w:pPr>
        <w:numPr>
          <w:ilvl w:val="0"/>
          <w:numId w:val="1005"/>
        </w:numPr>
        <w:pStyle w:val="Compact"/>
      </w:pPr>
      <w:r>
        <w:t xml:space="preserve">母集団において期待される割合(</w:t>
      </w:r>
      <w:r>
        <w:rPr>
          <w:iCs/>
          <w:i/>
        </w:rPr>
        <w:t xml:space="preserve">p</w:t>
      </w:r>
      <w:r>
        <w:t xml:space="preserve">)</w:t>
      </w:r>
    </w:p>
    <w:p>
      <w:pPr>
        <w:numPr>
          <w:ilvl w:val="0"/>
          <w:numId w:val="1005"/>
        </w:numPr>
        <w:pStyle w:val="Compact"/>
      </w:pPr>
      <w:r>
        <w:t xml:space="preserve">欲しい信頼区間の幅(</w:t>
      </w:r>
      <w:r>
        <w:rPr>
          <w:iCs/>
          <w:i/>
        </w:rPr>
        <w:t xml:space="preserve">d</w:t>
      </w:r>
      <w:r>
        <w:t xml:space="preserve">)</w:t>
      </w:r>
    </w:p>
    <w:p>
      <w:pPr>
        <w:numPr>
          <w:ilvl w:val="0"/>
          <w:numId w:val="1005"/>
        </w:numPr>
        <w:pStyle w:val="Compact"/>
      </w:pPr>
      <w:r>
        <w:t xml:space="preserve">信頼水準(</w:t>
      </w:r>
      <w:r>
        <w:t xml:space="preserve">1 − </w:t>
      </w:r>
      <w:r>
        <w:rPr>
          <w:iCs/>
          <w:i/>
        </w:rPr>
        <w:t xml:space="preserve">α</w:t>
      </w:r>
      <w:r>
        <w:t xml:space="preserve">)</w:t>
      </w:r>
    </w:p>
    <w:p>
      <w:pPr>
        <w:pStyle w:val="FirstParagraph"/>
      </w:pPr>
      <w:r>
        <w:t xml:space="preserve">必要なサンプルサイズを推定するための近似式は、</w:t>
      </w:r>
      <w:r>
        <w:t xml:space="preserve"> </w:t>
      </w:r>
      <w:r>
        <w:rPr>
          <w:iCs/>
          <w:i/>
        </w:rPr>
        <w:t xml:space="preserve">n</w:t>
      </w:r>
      <w:r>
        <w:t xml:space="preserve"> </w:t>
      </w:r>
      <w:r>
        <w:t xml:space="preserve">= qnorm(1− </w:t>
      </w:r>
      <w:r>
        <w:rPr>
          <w:iCs/>
          <w:i/>
        </w:rPr>
        <w:t xml:space="preserve">α</w:t>
      </w:r>
      <w:r>
        <w:t xml:space="preserve">/2)</w:t>
      </w:r>
      <w:r>
        <w:rPr>
          <w:vertAlign w:val="superscript"/>
        </w:rPr>
        <w:t xml:space="preserve">2</w:t>
      </w:r>
      <w:r>
        <w:t xml:space="preserve"> </w:t>
      </w:r>
      <w:r>
        <w:t xml:space="preserve">× 4 ×</w:t>
      </w:r>
      <w:r>
        <w:t xml:space="preserve"> </w:t>
      </w:r>
      <w:r>
        <w:rPr>
          <w:iCs/>
          <w:i/>
        </w:rPr>
        <w:t xml:space="preserve">p</w:t>
      </w:r>
      <w:r>
        <w:t xml:space="preserve"> </w:t>
      </w:r>
      <w:r>
        <w:t xml:space="preserve">× (1−</w:t>
      </w:r>
      <w:r>
        <w:rPr>
          <w:iCs/>
          <w:i/>
        </w:rPr>
        <w:t xml:space="preserve">p</w:t>
      </w:r>
      <w:r>
        <w:t xml:space="preserve">) /</w:t>
      </w:r>
      <w:r>
        <w:t xml:space="preserve"> </w:t>
      </w:r>
      <w:r>
        <w:rPr>
          <w:iCs/>
          <w:i/>
        </w:rPr>
        <w:t xml:space="preserve">d</w:t>
      </w:r>
      <w:r>
        <w:rPr>
          <w:vertAlign w:val="superscript"/>
        </w:rPr>
        <w:t xml:space="preserve">2</w:t>
      </w:r>
    </w:p>
    <w:p>
      <w:pPr>
        <w:pStyle w:val="BodyText"/>
      </w:pPr>
      <w:r>
        <w:t xml:space="preserve">（例）成人集団における喘息の有病割合を、95%信頼区間が10%幅に収まるように推定したいとする。母集団における喘息の有病割合が10%とすると、</w:t>
      </w:r>
      <w:r>
        <w:rPr>
          <w:iCs/>
          <w:i/>
        </w:rPr>
        <w:t xml:space="preserve">p</w:t>
      </w:r>
      <w:r>
        <w:t xml:space="preserve"> = 0.1</w:t>
      </w:r>
      <w:r>
        <w:t xml:space="preserve">、</w:t>
      </w:r>
      <w:r>
        <w:rPr>
          <w:iCs/>
          <w:i/>
        </w:rPr>
        <w:t xml:space="preserve">d</w:t>
      </w:r>
      <w:r>
        <w:t xml:space="preserve"> = 0.1</w:t>
      </w:r>
      <w:r>
        <w:t xml:space="preserve">、</w:t>
      </w:r>
      <w:r>
        <w:rPr>
          <w:iCs/>
          <w:i/>
        </w:rPr>
        <w:t xml:space="preserve">α</w:t>
      </w:r>
      <w:r>
        <w:t xml:space="preserve"> = 0.05</w:t>
      </w:r>
      <w:r>
        <w:t xml:space="preserve">なので、</w:t>
      </w:r>
    </w:p>
    <w:p>
      <w:pPr>
        <w:pStyle w:val="BodyText"/>
      </w:pPr>
      <w:r>
        <w:rPr>
          <w:iCs/>
          <w:i/>
        </w:rPr>
        <w:t xml:space="preserve">n</w:t>
      </w:r>
      <w:r>
        <w:t xml:space="preserve"> = 1.96</w:t>
      </w:r>
      <w:r>
        <w:rPr>
          <w:vertAlign w:val="superscript"/>
        </w:rPr>
        <w:t xml:space="preserve">2</w:t>
      </w:r>
      <w:r>
        <w:t xml:space="preserve"> × 4 × 0.1 × (1 − 0.1)/0.1</w:t>
      </w:r>
      <w:r>
        <w:rPr>
          <w:vertAlign w:val="superscript"/>
        </w:rPr>
        <w:t xml:space="preserve">2</w:t>
      </w:r>
      <w:r>
        <w:t xml:space="preserve"> = 1.96</w:t>
      </w:r>
      <w:r>
        <w:rPr>
          <w:vertAlign w:val="superscript"/>
        </w:rPr>
        <w:t xml:space="preserve">2</w:t>
      </w:r>
      <w:r>
        <w:t xml:space="preserve"> × 36 = 138</w:t>
      </w:r>
    </w:p>
    <w:bookmarkEnd w:id="95"/>
    <w:bookmarkStart w:id="96" w:name="ch005.xhtml#仮説検定の原理"/>
    <w:p>
      <w:pPr>
        <w:pStyle w:val="Heading2"/>
      </w:pPr>
      <w:r>
        <w:t xml:space="preserve">仮説検定の原理</w:t>
      </w:r>
    </w:p>
    <w:p>
      <w:pPr>
        <w:pStyle w:val="FirstParagraph"/>
      </w:pPr>
      <w:r>
        <w:t xml:space="preserve">仮説検定においてサンプルサイズの計算に必要な情報は、次の５種類である。</w:t>
      </w:r>
    </w:p>
    <w:p>
      <w:pPr>
        <w:numPr>
          <w:ilvl w:val="0"/>
          <w:numId w:val="1006"/>
        </w:numPr>
        <w:pStyle w:val="Compact"/>
      </w:pPr>
      <w:r>
        <w:t xml:space="preserve">検定方法（帰無仮説と、片側か両側かを含む）</w:t>
      </w:r>
    </w:p>
    <w:p>
      <w:pPr>
        <w:numPr>
          <w:ilvl w:val="0"/>
          <w:numId w:val="1006"/>
        </w:numPr>
        <w:pStyle w:val="Compact"/>
      </w:pPr>
      <w:r>
        <w:t xml:space="preserve">第一種の過誤（</w:t>
      </w:r>
      <w:r>
        <w:rPr>
          <w:iCs/>
          <w:i/>
        </w:rPr>
        <w:t xml:space="preserve">α</w:t>
      </w:r>
      <w:r>
        <w:t xml:space="preserve">、帰無仮説が正しいのに誤って棄却してしまう確率）</w:t>
      </w:r>
    </w:p>
    <w:p>
      <w:pPr>
        <w:numPr>
          <w:ilvl w:val="0"/>
          <w:numId w:val="1006"/>
        </w:numPr>
        <w:pStyle w:val="Compact"/>
      </w:pPr>
      <w:r>
        <w:t xml:space="preserve">第二種の過誤（</w:t>
      </w:r>
      <w:r>
        <w:rPr>
          <w:iCs/>
          <w:i/>
        </w:rPr>
        <w:t xml:space="preserve">β</w:t>
      </w:r>
      <w:r>
        <w:t xml:space="preserve">、誤った帰無仮説を棄却するのに失敗する確率。</w:t>
      </w:r>
      <w:r>
        <w:t xml:space="preserve">1 − </w:t>
      </w:r>
      <w:r>
        <w:rPr>
          <w:iCs/>
          <w:i/>
        </w:rPr>
        <w:t xml:space="preserve">β</w:t>
      </w:r>
      <w:r>
        <w:t xml:space="preserve">が検出力）</w:t>
      </w:r>
    </w:p>
    <w:p>
      <w:pPr>
        <w:numPr>
          <w:ilvl w:val="0"/>
          <w:numId w:val="1006"/>
        </w:numPr>
        <w:pStyle w:val="Compact"/>
      </w:pPr>
      <w:r>
        <w:t xml:space="preserve">先行研究から期待される測定値（標準偏差や割合）</w:t>
      </w:r>
    </w:p>
    <w:p>
      <w:pPr>
        <w:numPr>
          <w:ilvl w:val="0"/>
          <w:numId w:val="1006"/>
        </w:numPr>
        <w:pStyle w:val="Compact"/>
      </w:pPr>
      <w:r>
        <w:t xml:space="preserve">臨床的（科学的）に意味があると判断される最小の差</w:t>
      </w:r>
    </w:p>
    <w:p>
      <w:pPr>
        <w:pStyle w:val="FirstParagraph"/>
      </w:pPr>
      <w:r>
        <w:t xml:space="preserve">検定方法ごとに（もっといえば、どれも近似式なので教科書あるいはソフトウェアによっても）推定式は異なっている。</w:t>
      </w:r>
    </w:p>
    <w:p>
      <w:pPr>
        <w:pStyle w:val="BodyText"/>
      </w:pPr>
      <w:r>
        <w:t xml:space="preserve">例えば、両側</w:t>
      </w:r>
      <w:r>
        <w:rPr>
          <w:iCs/>
          <w:i/>
        </w:rPr>
        <w:t xml:space="preserve">t</w:t>
      </w:r>
      <w:r>
        <w:t xml:space="preserve">検定で平均値を比べるときは、推定される標準偏差をSD、意味のある差をdとして（</w:t>
      </w:r>
      <w:r>
        <w:rPr>
          <w:iCs/>
          <w:i/>
        </w:rPr>
        <w:t xml:space="preserve">z</w:t>
      </w:r>
      <w:r>
        <w:rPr>
          <w:iCs/>
          <w:i/>
          <w:vertAlign w:val="subscript"/>
        </w:rPr>
        <w:t xml:space="preserve">α</w:t>
      </w:r>
      <w:r>
        <w:t xml:space="preserve">は正規分布の</w:t>
      </w:r>
      <w:r>
        <w:t xml:space="preserve">100</w:t>
      </w:r>
      <w:r>
        <w:rPr>
          <w:iCs/>
          <w:i/>
        </w:rPr>
        <w:t xml:space="preserve">α</w:t>
      </w:r>
      <w:r>
        <w:t xml:space="preserve">パーセント点を意味する。片側なら</w:t>
      </w:r>
      <w:r>
        <w:rPr>
          <w:iCs/>
          <w:i/>
        </w:rPr>
        <w:t xml:space="preserve">z</w:t>
      </w:r>
      <w:r>
        <w:rPr>
          <w:iCs/>
          <w:i/>
          <w:vertAlign w:val="subscript"/>
        </w:rPr>
        <w:t xml:space="preserve">α</w:t>
      </w:r>
      <w:r>
        <w:rPr>
          <w:vertAlign w:val="subscript"/>
        </w:rPr>
        <w:t xml:space="preserve">/2</w:t>
      </w:r>
      <w:r>
        <w:t xml:space="preserve">のところが</w:t>
      </w:r>
      <w:r>
        <w:rPr>
          <w:iCs/>
          <w:i/>
        </w:rPr>
        <w:t xml:space="preserve">z</w:t>
      </w:r>
      <w:r>
        <w:rPr>
          <w:iCs/>
          <w:i/>
          <w:vertAlign w:val="subscript"/>
        </w:rPr>
        <w:t xml:space="preserve">α</w:t>
      </w:r>
      <w:r>
        <w:t xml:space="preserve">となる）、</w:t>
      </w:r>
      <w:r>
        <w:t xml:space="preserve"> </w:t>
      </w:r>
      <w:r>
        <w:rPr>
          <w:iCs/>
          <w:i/>
        </w:rPr>
        <w:t xml:space="preserve">n</w:t>
      </w:r>
      <w:r>
        <w:t xml:space="preserve"> </w:t>
      </w:r>
      <w:r>
        <w:t xml:space="preserve">= 2 × (</w:t>
      </w:r>
      <w:r>
        <w:rPr>
          <w:iCs/>
          <w:i/>
        </w:rPr>
        <w:t xml:space="preserve">z</w:t>
      </w:r>
      <w:r>
        <w:rPr>
          <w:iCs/>
          <w:i/>
          <w:vertAlign w:val="subscript"/>
        </w:rPr>
        <w:t xml:space="preserve">α</w:t>
      </w:r>
      <w:r>
        <w:rPr>
          <w:vertAlign w:val="subscript"/>
        </w:rPr>
        <w:t xml:space="preserve">/2</w:t>
      </w:r>
      <w:r>
        <w:t xml:space="preserve"> − </w:t>
      </w:r>
      <w:r>
        <w:rPr>
          <w:iCs/>
          <w:i/>
        </w:rPr>
        <w:t xml:space="preserve">z</w:t>
      </w:r>
      <w:r>
        <w:rPr>
          <w:vertAlign w:val="subscript"/>
        </w:rPr>
        <w:t xml:space="preserve">1－</w:t>
      </w:r>
      <w:r>
        <w:rPr>
          <w:iCs/>
          <w:i/>
          <w:vertAlign w:val="subscript"/>
        </w:rPr>
        <w:t xml:space="preserve">β</w:t>
      </w:r>
      <w:r>
        <w:t xml:space="preserve">)</w:t>
      </w:r>
      <w:r>
        <w:rPr>
          <w:vertAlign w:val="superscript"/>
        </w:rPr>
        <w:t xml:space="preserve">2</w:t>
      </w:r>
      <w:r>
        <w:t xml:space="preserve"> </w:t>
      </w:r>
      <w:r>
        <w:t xml:space="preserve">× SD</w:t>
      </w:r>
      <w:r>
        <w:rPr>
          <w:vertAlign w:val="superscript"/>
        </w:rPr>
        <w:t xml:space="preserve">2</w:t>
      </w:r>
      <w:r>
        <w:t xml:space="preserve">/</w:t>
      </w:r>
      <w:r>
        <w:rPr>
          <w:iCs/>
          <w:i/>
        </w:rPr>
        <w:t xml:space="preserve">d</w:t>
      </w:r>
      <w:r>
        <w:rPr>
          <w:vertAlign w:val="superscript"/>
        </w:rPr>
        <w:t xml:space="preserve">2</w:t>
      </w:r>
      <w:r>
        <w:t xml:space="preserve"> </w:t>
      </w:r>
      <w:r>
        <w:t xml:space="preserve">+</w:t>
      </w:r>
      <w:r>
        <w:t xml:space="preserve"> </w:t>
      </w:r>
      <w:r>
        <w:rPr>
          <w:iCs/>
          <w:i/>
        </w:rPr>
        <w:t xml:space="preserve">z</w:t>
      </w:r>
      <w:r>
        <w:rPr>
          <w:iCs/>
          <w:i/>
          <w:vertAlign w:val="subscript"/>
        </w:rPr>
        <w:t xml:space="preserve">α</w:t>
      </w:r>
      <w:r>
        <w:rPr>
          <w:vertAlign w:val="subscript"/>
        </w:rPr>
        <w:t xml:space="preserve">/2</w:t>
      </w:r>
      <w:r>
        <w:rPr>
          <w:vertAlign w:val="superscript"/>
        </w:rPr>
        <w:t xml:space="preserve">2</w:t>
      </w:r>
      <w:r>
        <w:t xml:space="preserve">/4</w:t>
      </w:r>
    </w:p>
    <w:p>
      <w:pPr>
        <w:pStyle w:val="BodyText"/>
      </w:pPr>
      <w:r>
        <w:t xml:space="preserve">カイ二乗検定で2つの標本比率の差を比べるときは、2つの集団において期待される比率を</w:t>
      </w:r>
      <w:r>
        <w:rPr>
          <w:iCs/>
          <w:i/>
        </w:rPr>
        <w:t xml:space="preserve">p</w:t>
      </w:r>
      <w:r>
        <w:rPr>
          <w:vertAlign w:val="subscript"/>
        </w:rPr>
        <w:t xml:space="preserve">1</w:t>
      </w:r>
      <w:r>
        <w:t xml:space="preserve">、</w:t>
      </w:r>
      <w:r>
        <w:rPr>
          <w:iCs/>
          <w:i/>
        </w:rPr>
        <w:t xml:space="preserve">p</w:t>
      </w:r>
      <w:r>
        <w:rPr>
          <w:vertAlign w:val="subscript"/>
        </w:rPr>
        <w:t xml:space="preserve">2</w:t>
      </w:r>
      <w:r>
        <w:t xml:space="preserve">として、</w:t>
      </w:r>
      <w:r>
        <w:t xml:space="preserve"> </w:t>
      </w:r>
      <w:r>
        <w:rPr>
          <w:iCs/>
          <w:i/>
        </w:rPr>
        <w:t xml:space="preserve">n</w:t>
      </w:r>
      <w:r>
        <w:t xml:space="preserve"> = (</w:t>
      </w:r>
      <w:r>
        <w:rPr>
          <w:iCs/>
          <w:i/>
        </w:rPr>
        <w:t xml:space="preserve">z</w:t>
      </w:r>
      <w:r>
        <w:rPr>
          <w:iCs/>
          <w:i/>
          <w:vertAlign w:val="subscript"/>
        </w:rPr>
        <w:t xml:space="preserve">α</w:t>
      </w:r>
      <w:r>
        <w:rPr>
          <w:vertAlign w:val="subscript"/>
        </w:rPr>
        <w:t xml:space="preserve">/2</w:t>
      </w:r>
      <w:r>
        <w:t xml:space="preserve"> − </w:t>
      </w:r>
      <w:r>
        <w:rPr>
          <w:iCs/>
          <w:i/>
        </w:rPr>
        <w:t xml:space="preserve">z</w:t>
      </w:r>
      <w:r>
        <w:rPr>
          <w:vertAlign w:val="subscript"/>
        </w:rPr>
        <w:t xml:space="preserve">1 − </w:t>
      </w:r>
      <w:r>
        <w:rPr>
          <w:iCs/>
          <w:i/>
          <w:vertAlign w:val="subscript"/>
        </w:rPr>
        <w:t xml:space="preserve">β</w:t>
      </w:r>
      <w:r>
        <w:t xml:space="preserve">)</w:t>
      </w:r>
      <w:r>
        <w:rPr>
          <w:vertAlign w:val="superscript"/>
        </w:rPr>
        <w:t xml:space="preserve">2</w:t>
      </w:r>
      <w:r>
        <w:t xml:space="preserve"> × {</w:t>
      </w:r>
      <w:r>
        <w:rPr>
          <w:iCs/>
          <w:i/>
        </w:rPr>
        <w:t xml:space="preserve">p</w:t>
      </w:r>
      <w:r>
        <w:rPr>
          <w:vertAlign w:val="subscript"/>
        </w:rPr>
        <w:t xml:space="preserve">1</w:t>
      </w:r>
      <w:r>
        <w:t xml:space="preserve">(1 − </w:t>
      </w:r>
      <w:r>
        <w:rPr>
          <w:iCs/>
          <w:i/>
        </w:rPr>
        <w:t xml:space="preserve">p</w:t>
      </w:r>
      <w:r>
        <w:rPr>
          <w:vertAlign w:val="subscript"/>
        </w:rPr>
        <w:t xml:space="preserve">1</w:t>
      </w:r>
      <w:r>
        <w:t xml:space="preserve">) + </w:t>
      </w:r>
      <w:r>
        <w:rPr>
          <w:iCs/>
          <w:i/>
        </w:rPr>
        <w:t xml:space="preserve">p</w:t>
      </w:r>
      <w:r>
        <w:rPr>
          <w:vertAlign w:val="subscript"/>
        </w:rPr>
        <w:t xml:space="preserve">2</w:t>
      </w:r>
      <w:r>
        <w:t xml:space="preserve">(1 − </w:t>
      </w:r>
      <w:r>
        <w:rPr>
          <w:iCs/>
          <w:i/>
        </w:rPr>
        <w:t xml:space="preserve">p</w:t>
      </w:r>
      <w:r>
        <w:rPr>
          <w:vertAlign w:val="subscript"/>
        </w:rPr>
        <w:t xml:space="preserve">2</w:t>
      </w:r>
      <w:r>
        <w:t xml:space="preserve">)}/(</w:t>
      </w:r>
      <w:r>
        <w:rPr>
          <w:iCs/>
          <w:i/>
        </w:rPr>
        <w:t xml:space="preserve">p</w:t>
      </w:r>
      <w:r>
        <w:rPr>
          <w:vertAlign w:val="subscript"/>
        </w:rPr>
        <w:t xml:space="preserve">1</w:t>
      </w:r>
      <w:r>
        <w:t xml:space="preserve"> − </w:t>
      </w:r>
      <w:r>
        <w:rPr>
          <w:iCs/>
          <w:i/>
        </w:rPr>
        <w:t xml:space="preserve">p</w:t>
      </w:r>
      <w:r>
        <w:rPr>
          <w:vertAlign w:val="subscript"/>
        </w:rPr>
        <w:t xml:space="preserve">2</w:t>
      </w:r>
      <w:r>
        <w:t xml:space="preserve">)</w:t>
      </w:r>
      <w:r>
        <w:rPr>
          <w:vertAlign w:val="superscript"/>
        </w:rPr>
        <w:t xml:space="preserve">2</w:t>
      </w:r>
    </w:p>
    <w:p>
      <w:pPr>
        <w:pStyle w:val="BodyText"/>
      </w:pPr>
      <w:r>
        <w:t xml:space="preserve">これらはまったく異なる式であることが一目瞭然である。式で手計算するよりも、サンプルサイズ計算に特化したソフト（nQuery、PASS、PSなど）あるいは、一般的な統計解析ソフト（SAS、SPSS、STATA、EZR、R等）を使う方が便利である。</w:t>
      </w:r>
    </w:p>
    <w:bookmarkEnd w:id="96"/>
    <w:bookmarkStart w:id="97" w:name="ch005.xhtml#仮説検定におけるサンプルサイズ計算の例"/>
    <w:p>
      <w:pPr>
        <w:pStyle w:val="Heading2"/>
      </w:pPr>
      <w:r>
        <w:t xml:space="preserve">仮説検定におけるサンプルサイズ計算の例</w:t>
      </w:r>
    </w:p>
    <w:p>
      <w:pPr>
        <w:pStyle w:val="FirstParagraph"/>
      </w:pPr>
      <w:r>
        <w:t xml:space="preserve">リハビリ中の患者を2群に分けて、電気刺激をしたときに、しないときに比べて、肘の屈曲角が大きくなるかどうか、平均値の比較をしたい例を考える。</w:t>
      </w:r>
    </w:p>
    <w:p>
      <w:pPr>
        <w:pStyle w:val="BodyText"/>
      </w:pPr>
      <w:r>
        <w:t xml:space="preserve">先行研究から、屈曲が4度大きくなれば臨床的に重要な意味があると考えられ、屈曲角の増加の標準偏差は5度と考えられたとする。</w:t>
      </w:r>
    </w:p>
    <w:p>
      <w:pPr>
        <w:pStyle w:val="BodyText"/>
      </w:pPr>
      <w:r>
        <w:t xml:space="preserve">「肘の屈曲角の増加に差は無い」という帰無仮説に対して有意水準5%、検出力90%の</w:t>
      </w:r>
      <w:r>
        <w:rPr>
          <w:bCs/>
          <w:b/>
        </w:rPr>
        <w:t xml:space="preserve">片側</w:t>
      </w:r>
      <w:r>
        <w:rPr>
          <w:iCs/>
          <w:i/>
        </w:rPr>
        <w:t xml:space="preserve">t</w:t>
      </w:r>
      <w:r>
        <w:t xml:space="preserve">検定をするために必要なサンプルサイズは、</w:t>
      </w:r>
      <w:r>
        <w:t xml:space="preserve"> </w:t>
      </w:r>
      <w:r>
        <w:rPr>
          <w:iCs/>
          <w:i/>
        </w:rPr>
        <w:t xml:space="preserve">n</w:t>
      </w:r>
      <w:r>
        <w:t xml:space="preserve"> = 2 × ( − 1.64 − 1.28)</w:t>
      </w:r>
      <w:r>
        <w:rPr>
          <w:vertAlign w:val="superscript"/>
        </w:rPr>
        <w:t xml:space="preserve">2</w:t>
      </w:r>
      <w:r>
        <w:t xml:space="preserve"> × 5</w:t>
      </w:r>
      <w:r>
        <w:rPr>
          <w:vertAlign w:val="superscript"/>
        </w:rPr>
        <w:t xml:space="preserve">2</w:t>
      </w:r>
      <w:r>
        <w:t xml:space="preserve">/4</w:t>
      </w:r>
      <w:r>
        <w:rPr>
          <w:vertAlign w:val="superscript"/>
        </w:rPr>
        <w:t xml:space="preserve">2</w:t>
      </w:r>
      <w:r>
        <w:t xml:space="preserve"> + ( − 1.64)</w:t>
      </w:r>
      <w:r>
        <w:rPr>
          <w:vertAlign w:val="superscript"/>
        </w:rPr>
        <w:t xml:space="preserve">2</w:t>
      </w:r>
      <w:r>
        <w:t xml:space="preserve">/4 = 27.3174</w:t>
      </w:r>
    </w:p>
    <w:p>
      <w:pPr>
        <w:pStyle w:val="BodyText"/>
      </w:pPr>
      <w:r>
        <w:t xml:space="preserve">この結果から、各群28人いれば十分と考えられる（四捨五入でなく、それを上回る最小の人数であるべきなので、切り上げにすることに注意）。</w:t>
      </w:r>
    </w:p>
    <w:p>
      <w:pPr>
        <w:pStyle w:val="BodyText"/>
      </w:pPr>
      <w:r>
        <w:t xml:space="preserve">実際には、諸事情により研究に参加した患者は、各群28人にはわずかに足りなかった。それでも、26人の患者に電気刺激をし、25人の患者に電気刺激をせずに、屈曲角の増加を測定したところ、彼らの屈曲角の増加は、それぞれ、</w:t>
      </w:r>
      <w:r>
        <w:t xml:space="preserve">16 ± 4.5</w:t>
      </w:r>
      <w:r>
        <w:t xml:space="preserve">と</w:t>
      </w:r>
      <w:r>
        <w:t xml:space="preserve">6.5 ± 3.4</w:t>
      </w:r>
      <w:r>
        <w:t xml:space="preserve">であった。2群の平均的な差は9.5 (95%CIは7.23から11.73)で、</w:t>
      </w:r>
      <w:r>
        <w:rPr>
          <w:bCs/>
          <w:b/>
        </w:rPr>
        <w:t xml:space="preserve">片側</w:t>
      </w:r>
      <w:r>
        <w:rPr>
          <w:iCs/>
          <w:i/>
        </w:rPr>
        <w:t xml:space="preserve">t</w:t>
      </w:r>
      <w:r>
        <w:t xml:space="preserve">検定の結果は、t=8.43, df=49,</w:t>
      </w:r>
      <w:r>
        <w:t xml:space="preserve"> </w:t>
      </w:r>
      <w:r>
        <w:rPr>
          <w:iCs/>
          <w:i/>
        </w:rPr>
        <w:t xml:space="preserve">p</w:t>
      </w:r>
      <w:r>
        <w:t xml:space="preserve"> &lt; 0.001</w:t>
      </w:r>
      <w:r>
        <w:t xml:space="preserve">となり、有意水準5%で統計学的に有意な差があったといえる。</w:t>
      </w:r>
    </w:p>
    <w:bookmarkEnd w:id="97"/>
    <w:bookmarkStart w:id="98" w:name="ch005.xhtml#このプロセスを英語論文に書くには"/>
    <w:p>
      <w:pPr>
        <w:pStyle w:val="Heading2"/>
      </w:pPr>
      <w:r>
        <w:t xml:space="preserve">このプロセスを英語論文に書くには</w:t>
      </w:r>
    </w:p>
    <w:p>
      <w:pPr>
        <w:pStyle w:val="FirstParagraph"/>
      </w:pPr>
      <w:r>
        <w:t xml:space="preserve">Methodsセクションには以下のように書き、</w:t>
      </w:r>
    </w:p>
    <w:p>
      <w:pPr>
        <w:pStyle w:val="BodyText"/>
      </w:pPr>
      <w:r>
        <w:t xml:space="preserve">We designed the study to have 90% power to detect a 4-degree difference between the groups in the increased range of elbow flexion. Alpha was set at 0.05.</w:t>
      </w:r>
    </w:p>
    <w:p>
      <w:pPr>
        <w:pStyle w:val="BodyText"/>
      </w:pPr>
      <w:r>
        <w:t xml:space="preserve">Resultsセクションには</w:t>
      </w:r>
    </w:p>
    <w:p>
      <w:pPr>
        <w:pStyle w:val="BodyText"/>
      </w:pPr>
      <w:r>
        <w:t xml:space="preserve">Patients receiving electrical stimulation (n=26) increased their range of elbow flexion by a mean of 16 degrees with a standard deviation of 4.5, whereas patients in the control group (n=25) increased their range of flexion by a mean of only 6.5 degrees with a standard deviation of 3.4. This 9.5-degree difference between means was statistically significant (95%CI = 7.23 to 11.73 degrees; one-sided Student’s t test, t=8.43; df=49;</w:t>
      </w:r>
      <w:r>
        <w:t xml:space="preserve"> </w:t>
      </w:r>
      <w:r>
        <w:rPr>
          <w:iCs/>
          <w:i/>
        </w:rPr>
        <w:t xml:space="preserve">p</w:t>
      </w:r>
      <w:r>
        <w:t xml:space="preserve"> &lt; 0.001</w:t>
      </w:r>
      <w:r>
        <w:t xml:space="preserve">).</w:t>
      </w:r>
    </w:p>
    <w:p>
      <w:pPr>
        <w:pStyle w:val="BodyText"/>
      </w:pPr>
      <w:r>
        <w:t xml:space="preserve">のように書く(出典は２つの例文とも、Lang and Secic, 2006, pp.47；一部改変)</w:t>
      </w:r>
      <w:hyperlink w:anchor="ch020.xhtml#fn28">
        <w:r>
          <w:rPr>
            <w:rStyle w:val="Hyperlink"/>
            <w:vertAlign w:val="superscript"/>
          </w:rPr>
          <w:t xml:space="preserve">28</w:t>
        </w:r>
      </w:hyperlink>
      <w:r>
        <w:t xml:space="preserve">。</w:t>
      </w:r>
    </w:p>
    <w:p>
      <w:pPr>
        <w:pStyle w:val="BodyText"/>
      </w:pPr>
      <w:r>
        <w:t xml:space="preserve">この英文には、期待される屈曲角の増加の標準偏差が5度であることや、計算に使われた式は書かれていない。ともに暗黙のうちに想定されるのが普通である。通常、計算に使ったソフトウェアとオプション指定を書いておけば、使った計算式も決まるので、式そのものを論文に書く必要は無い。</w:t>
      </w:r>
    </w:p>
    <w:bookmarkEnd w:id="98"/>
    <w:bookmarkStart w:id="104" w:name="ch005.xhtml#psによる計算"/>
    <w:p>
      <w:pPr>
        <w:pStyle w:val="Heading2"/>
      </w:pPr>
      <w:r>
        <w:t xml:space="preserve">PSによる計算</w:t>
      </w:r>
    </w:p>
    <w:p>
      <w:pPr>
        <w:pStyle w:val="FirstParagraph"/>
      </w:pPr>
      <w:r>
        <w:t xml:space="preserve">PS: Power and Sample Size Calculatorは、ヴァンダービルト大学で開発、公開されている、サンプルサイズの計算に特化したフリーソフトである。</w:t>
      </w:r>
    </w:p>
    <w:p>
      <w:pPr>
        <w:pStyle w:val="BodyText"/>
      </w:pPr>
      <w:hyperlink r:id="rId99">
        <w:r>
          <w:rPr>
            <w:rStyle w:val="Hyperlink"/>
          </w:rPr>
          <w:t xml:space="preserve">https://github.com/vubiostat/ps</w:t>
        </w:r>
      </w:hyperlink>
      <w:r>
        <w:t xml:space="preserve">からダウンロードできる（</w:t>
      </w:r>
      <w:hyperlink r:id="rId100">
        <w:r>
          <w:rPr>
            <w:rStyle w:val="Hyperlink"/>
          </w:rPr>
          <w:t xml:space="preserve">WEBアプリ</w:t>
        </w:r>
      </w:hyperlink>
      <w:r>
        <w:t xml:space="preserve">もある）。内蔵されている統計解析方法は、</w:t>
      </w:r>
      <w:r>
        <w:rPr>
          <w:rStyle w:val="VerbatimChar"/>
        </w:rPr>
        <w:t xml:space="preserve">Survival (logrank test)</w:t>
      </w:r>
      <w:r>
        <w:t xml:space="preserve">,</w:t>
      </w:r>
      <w:r>
        <w:t xml:space="preserve"> </w:t>
      </w:r>
      <w:r>
        <w:rPr>
          <w:rStyle w:val="VerbatimChar"/>
        </w:rPr>
        <w:t xml:space="preserve">t-test</w:t>
      </w:r>
      <w:r>
        <w:t xml:space="preserve">,</w:t>
      </w:r>
      <w:r>
        <w:t xml:space="preserve"> </w:t>
      </w:r>
      <w:r>
        <w:rPr>
          <w:rStyle w:val="VerbatimChar"/>
        </w:rPr>
        <w:t xml:space="preserve">Regression1</w:t>
      </w:r>
      <w:r>
        <w:t xml:space="preserve">,</w:t>
      </w:r>
      <w:r>
        <w:t xml:space="preserve"> </w:t>
      </w:r>
      <w:r>
        <w:rPr>
          <w:rStyle w:val="VerbatimChar"/>
        </w:rPr>
        <w:t xml:space="preserve">Regression2</w:t>
      </w:r>
      <w:r>
        <w:t xml:space="preserve">,</w:t>
      </w:r>
      <w:r>
        <w:t xml:space="preserve"> </w:t>
      </w:r>
      <w:r>
        <w:rPr>
          <w:rStyle w:val="VerbatimChar"/>
        </w:rPr>
        <w:t xml:space="preserve">Dichotomous (chisq-test)</w:t>
      </w:r>
      <w:r>
        <w:t xml:space="preserve">,</w:t>
      </w:r>
      <w:r>
        <w:t xml:space="preserve"> </w:t>
      </w:r>
      <w:r>
        <w:rPr>
          <w:rStyle w:val="VerbatimChar"/>
        </w:rPr>
        <w:t xml:space="preserve">Mantel-Haenszel</w:t>
      </w:r>
      <w:r>
        <w:t xml:space="preserve">である。</w:t>
      </w:r>
    </w:p>
    <w:p>
      <w:pPr>
        <w:pStyle w:val="BodyText"/>
      </w:pPr>
      <w:r>
        <w:t xml:space="preserve">特徴として挙げられるのは、サンプルサイズの計算を示す例文がテキストとして自動生成されることである</w:t>
      </w:r>
      <w:hyperlink w:anchor="ch020.xhtml#fn29">
        <w:r>
          <w:rPr>
            <w:rStyle w:val="Hyperlink"/>
            <w:vertAlign w:val="superscript"/>
          </w:rPr>
          <w:t xml:space="preserve">29</w:t>
        </w:r>
      </w:hyperlink>
      <w:r>
        <w:t xml:space="preserve">。なお、このソフトで指定できるオプションには、実験群と対照群のサイズの比(</w:t>
      </w:r>
      <w:r>
        <w:rPr>
          <w:iCs/>
          <w:i/>
        </w:rPr>
        <w:t xml:space="preserve">m</w:t>
      </w:r>
      <w:r>
        <w:t xml:space="preserve">)も含まれている。</w:t>
      </w:r>
      <w:r>
        <w:rPr>
          <w:iCs/>
          <w:i/>
        </w:rPr>
        <w:t xml:space="preserve">m</w:t>
      </w:r>
      <w:r>
        <w:t xml:space="preserve">は1にすることもあるが、2とか3にすることも珍しくない。</w:t>
      </w:r>
    </w:p>
    <w:p>
      <w:pPr>
        <w:pStyle w:val="BodyText"/>
      </w:pPr>
      <w:r>
        <w:t xml:space="preserve">先に示した例でサンプルサイズを計算するには、PSを起動後、検定手法を選ぶタブの中から</w:t>
      </w:r>
      <w:r>
        <w:rPr>
          <w:rStyle w:val="VerbatimChar"/>
        </w:rPr>
        <w:t xml:space="preserve">t-test</w:t>
      </w:r>
      <w:r>
        <w:t xml:space="preserve">を選び、求めるものはSample Size、サンプルの独立性はIndependentという順番で選び、δに4、σに5、αに0.1（片側5%なのだが、PSには片側検定の場合がないので両側10%で計算する）、検出力に0.9、mに1と入力してから、「Calculate」ボタンをクリックすると、必要サンプルサイズが28と計算され、例文も自動生成される（下図）。</w:t>
      </w:r>
    </w:p>
    <w:p>
      <w:pPr>
        <w:pStyle w:val="BodyText"/>
      </w:pPr>
      <w:r>
        <w:drawing>
          <wp:inline>
            <wp:extent cx="2525895" cy="2960504"/>
            <wp:effectExtent b="0" l="0" r="0" t="0"/>
            <wp:docPr descr="" title="" id="102" name="Picture"/>
            <a:graphic>
              <a:graphicData uri="http://schemas.openxmlformats.org/drawingml/2006/picture">
                <pic:pic>
                  <pic:nvPicPr>
                    <pic:cNvPr descr="media/file7.jpg" id="103" name="Picture"/>
                    <pic:cNvPicPr>
                      <a:picLocks noChangeArrowheads="1" noChangeAspect="1"/>
                    </pic:cNvPicPr>
                  </pic:nvPicPr>
                  <pic:blipFill>
                    <a:blip r:embed="rId101"/>
                    <a:stretch>
                      <a:fillRect/>
                    </a:stretch>
                  </pic:blipFill>
                  <pic:spPr bwMode="auto">
                    <a:xfrm>
                      <a:off x="0" y="0"/>
                      <a:ext cx="2525895" cy="2960504"/>
                    </a:xfrm>
                    <a:prstGeom prst="rect">
                      <a:avLst/>
                    </a:prstGeom>
                    <a:noFill/>
                    <a:ln w="9525">
                      <a:noFill/>
                      <a:headEnd/>
                      <a:tailEnd/>
                    </a:ln>
                  </pic:spPr>
                </pic:pic>
              </a:graphicData>
            </a:graphic>
          </wp:inline>
        </w:drawing>
      </w:r>
    </w:p>
    <w:bookmarkEnd w:id="104"/>
    <w:bookmarkStart w:id="105" w:name="ch005.xhtml#ezrによる計算"/>
    <w:p>
      <w:pPr>
        <w:pStyle w:val="Heading2"/>
      </w:pPr>
      <w:r>
        <w:t xml:space="preserve">EZRによる計算</w:t>
      </w:r>
    </w:p>
    <w:p>
      <w:pPr>
        <w:pStyle w:val="FirstParagraph"/>
      </w:pPr>
      <w:r>
        <w:t xml:space="preserve">「統計解析」「必要サンプルサイズの計算」から条件を選ぶだけで完了する。この例では、メニューに表示される「２群の平均値の比較のためのサンプルサイズの計算」を選んで、下図のように、「2群間の平均値の差」のテキストボックスに4、「2群共通の標準偏差(SD)」のテキストボックスに5、「αエラー (0.0-1.0)」のテキストボックスに0.05、「検出力(1-βエラー）(0.0-1.0)」のテキストボックスに0.9、「グループ1と2のサンプルサイズの比(1:X)」のテキストボックスに1と入力し、解析方法のラジオボタンを</w:t>
      </w:r>
      <w:r>
        <w:rPr>
          <w:rStyle w:val="VerbatimChar"/>
        </w:rPr>
        <w:t xml:space="preserve">One-sided</w:t>
      </w:r>
      <w:r>
        <w:t xml:space="preserve">にして「OK」ボタンをクリックすると、出力ウィンドウに各群27人という結果が得られる（</w:t>
      </w:r>
      <w:r>
        <w:rPr>
          <w:rStyle w:val="VerbatimChar"/>
        </w:rPr>
        <w:t xml:space="preserve">One-sided</w:t>
      </w:r>
      <w:r>
        <w:t xml:space="preserve">のところが両側ならば33人となる）。</w:t>
      </w:r>
    </w:p>
    <w:bookmarkEnd w:id="105"/>
    <w:bookmarkStart w:id="106" w:name="ch005.xhtml#rコンソールでは"/>
    <w:p>
      <w:pPr>
        <w:pStyle w:val="Heading2"/>
      </w:pPr>
      <w:r>
        <w:t xml:space="preserve">Rコンソールでは</w:t>
      </w:r>
    </w:p>
    <w:p>
      <w:pPr>
        <w:pStyle w:val="SourceCode"/>
      </w:pPr>
      <w:r>
        <w:rPr>
          <w:rStyle w:val="VerbatimChar"/>
        </w:rPr>
        <w:t xml:space="preserve">&gt; power.t.test(delta=4, sd=5, sig.level=0.05, power=0.9, alt="one.sided")</w:t>
      </w:r>
      <w:r>
        <w:br/>
      </w:r>
      <w:r>
        <w:br/>
      </w:r>
      <w:r>
        <w:rPr>
          <w:rStyle w:val="VerbatimChar"/>
        </w:rPr>
        <w:t xml:space="preserve">     Two-sample t test power calculation </w:t>
      </w:r>
      <w:r>
        <w:br/>
      </w:r>
      <w:r>
        <w:br/>
      </w:r>
      <w:r>
        <w:rPr>
          <w:rStyle w:val="VerbatimChar"/>
        </w:rPr>
        <w:t xml:space="preserve">              n = 27.46584</w:t>
      </w:r>
      <w:r>
        <w:br/>
      </w:r>
      <w:r>
        <w:rPr>
          <w:rStyle w:val="VerbatimChar"/>
        </w:rPr>
        <w:t xml:space="preserve">          delta = 4</w:t>
      </w:r>
      <w:r>
        <w:br/>
      </w:r>
      <w:r>
        <w:rPr>
          <w:rStyle w:val="VerbatimChar"/>
        </w:rPr>
        <w:t xml:space="preserve">             sd = 5</w:t>
      </w:r>
      <w:r>
        <w:br/>
      </w:r>
      <w:r>
        <w:rPr>
          <w:rStyle w:val="VerbatimChar"/>
        </w:rPr>
        <w:t xml:space="preserve">      sig.level = 0.05</w:t>
      </w:r>
      <w:r>
        <w:br/>
      </w:r>
      <w:r>
        <w:rPr>
          <w:rStyle w:val="VerbatimChar"/>
        </w:rPr>
        <w:t xml:space="preserve">          power = 0.9</w:t>
      </w:r>
      <w:r>
        <w:br/>
      </w:r>
      <w:r>
        <w:rPr>
          <w:rStyle w:val="VerbatimChar"/>
        </w:rPr>
        <w:t xml:space="preserve">    alternative = one.sided</w:t>
      </w:r>
      <w:r>
        <w:br/>
      </w:r>
      <w:r>
        <w:br/>
      </w:r>
      <w:r>
        <w:rPr>
          <w:rStyle w:val="VerbatimChar"/>
        </w:rPr>
        <w:t xml:space="preserve">NOTE: n is number in *each* group</w:t>
      </w:r>
    </w:p>
    <w:p>
      <w:pPr>
        <w:pStyle w:val="FirstParagraph"/>
      </w:pPr>
      <w:r>
        <w:t xml:space="preserve">よって、必要なサンプルサイズは、各群28人となる。</w:t>
      </w:r>
    </w:p>
    <w:bookmarkEnd w:id="106"/>
    <w:bookmarkStart w:id="111" w:name="ch005.xhtml#gpowerによる計算"/>
    <w:p>
      <w:pPr>
        <w:pStyle w:val="Heading2"/>
      </w:pPr>
      <w:r>
        <w:t xml:space="preserve">G*Powerによる計算</w:t>
      </w:r>
    </w:p>
    <w:p>
      <w:pPr>
        <w:pStyle w:val="FirstParagraph"/>
      </w:pPr>
      <w:r>
        <w:t xml:space="preserve">サンプルサイズや検出力の計算専用のソフトとして、G*Powerというソフトも便利である。ドイツのキール大学のFranz Faulによって開発されたソフトだが、多くの人が共同で維持管理しており、最新版は3.1.9.7である（マニュアルや本体が</w:t>
      </w:r>
      <w:hyperlink r:id="rId107">
        <w:r>
          <w:rPr>
            <w:rStyle w:val="Hyperlink"/>
          </w:rPr>
          <w:t xml:space="preserve">ここ</w:t>
        </w:r>
      </w:hyperlink>
      <w:r>
        <w:t xml:space="preserve">からダウンロードできる）。ここで取り上げられている例をG*Powerで実行するには、起動後に、</w:t>
      </w:r>
      <w:r>
        <w:rPr>
          <w:rStyle w:val="VerbatimChar"/>
        </w:rPr>
        <w:t xml:space="preserve">Tests</w:t>
      </w:r>
      <w:r>
        <w:t xml:space="preserve">というメニューの</w:t>
      </w:r>
      <w:r>
        <w:rPr>
          <w:rStyle w:val="VerbatimChar"/>
        </w:rPr>
        <w:t xml:space="preserve">Means</w:t>
      </w:r>
      <w:r>
        <w:t xml:space="preserve">から</w:t>
      </w:r>
      <w:r>
        <w:rPr>
          <w:rStyle w:val="VerbatimChar"/>
        </w:rPr>
        <w:t xml:space="preserve">Two Independent Groups</w:t>
      </w:r>
      <w:r>
        <w:t xml:space="preserve">を選択し、Type of power analysisというメニューが</w:t>
      </w:r>
      <w:r>
        <w:rPr>
          <w:rStyle w:val="VerbatimChar"/>
        </w:rPr>
        <w:t xml:space="preserve">A priori Compute required sample size - given α, power, and effect size</w:t>
      </w:r>
      <w:r>
        <w:t xml:space="preserve">となっているのを確認し、Tail(s)というメニューで</w:t>
      </w:r>
      <w:r>
        <w:rPr>
          <w:bCs/>
          <w:b/>
        </w:rPr>
        <w:t xml:space="preserve">One</w:t>
      </w:r>
      <w:r>
        <w:t xml:space="preserve">を選択する。</w:t>
      </w:r>
    </w:p>
    <w:p>
      <w:pPr>
        <w:pStyle w:val="BodyText"/>
      </w:pPr>
      <w:r>
        <w:t xml:space="preserve">次にEffect size dを入力しなくてはいけないのだが不明なので、それを計算するために、その行の左側に表示されている</w:t>
      </w:r>
      <w:r>
        <w:rPr>
          <w:bCs/>
          <w:b/>
        </w:rPr>
        <w:t xml:space="preserve">Determine</w:t>
      </w:r>
      <w:r>
        <w:t xml:space="preserve">というボタンをクリックする。すると、効果量を計算するためのダイアログが開く。この場合、平均値の差が4、標準偏差が2群とも5と考えられるので、Mean group 1に</w:t>
      </w:r>
      <w:r>
        <w:rPr>
          <w:bCs/>
          <w:b/>
        </w:rPr>
        <w:t xml:space="preserve">0</w:t>
      </w:r>
      <w:r>
        <w:t xml:space="preserve">、Mean group 2に</w:t>
      </w:r>
      <w:r>
        <w:rPr>
          <w:bCs/>
          <w:b/>
        </w:rPr>
        <w:t xml:space="preserve">4</w:t>
      </w:r>
      <w:r>
        <w:t xml:space="preserve">、SD σ group 1に</w:t>
      </w:r>
      <w:r>
        <w:rPr>
          <w:bCs/>
          <w:b/>
        </w:rPr>
        <w:t xml:space="preserve">5</w:t>
      </w:r>
      <w:r>
        <w:t xml:space="preserve">、SD σ group 2に</w:t>
      </w:r>
      <w:r>
        <w:rPr>
          <w:bCs/>
          <w:b/>
        </w:rPr>
        <w:t xml:space="preserve">5</w:t>
      </w:r>
      <w:r>
        <w:t xml:space="preserve">と打って、左下の</w:t>
      </w:r>
      <w:r>
        <w:rPr>
          <w:rStyle w:val="VerbatimChar"/>
        </w:rPr>
        <w:t xml:space="preserve">Calculate</w:t>
      </w:r>
      <w:r>
        <w:t xml:space="preserve">というボタンをクリックする。Effect size dとして</w:t>
      </w:r>
      <w:r>
        <w:rPr>
          <w:bCs/>
          <w:b/>
        </w:rPr>
        <w:t xml:space="preserve">0.8</w:t>
      </w:r>
      <w:r>
        <w:t xml:space="preserve">と表示されるので、それを元のウィンドウのEffect size dの枠に手入力しても良いし、</w:t>
      </w:r>
      <w:r>
        <w:rPr>
          <w:rStyle w:val="VerbatimChar"/>
        </w:rPr>
        <w:t xml:space="preserve">Calculate and transfer to main window</w:t>
      </w:r>
      <w:r>
        <w:t xml:space="preserve">というボタンをクリックすると自動入力される。</w:t>
      </w:r>
    </w:p>
    <w:p>
      <w:pPr>
        <w:pStyle w:val="BodyText"/>
      </w:pPr>
      <w:r>
        <w:t xml:space="preserve">α err probには想定している検定の有意水準</w:t>
      </w:r>
      <w:r>
        <w:rPr>
          <w:bCs/>
          <w:b/>
        </w:rPr>
        <w:t xml:space="preserve">0.05</w:t>
      </w:r>
      <w:r>
        <w:t xml:space="preserve">、Power (1-β err prob)には想定している検出力</w:t>
      </w:r>
      <w:r>
        <w:rPr>
          <w:bCs/>
          <w:b/>
        </w:rPr>
        <w:t xml:space="preserve">0.9</w:t>
      </w:r>
      <w:r>
        <w:t xml:space="preserve">、Allocation ratio N2/N1には2群のサンプルサイズの比</w:t>
      </w:r>
      <w:r>
        <w:rPr>
          <w:bCs/>
          <w:b/>
        </w:rPr>
        <w:t xml:space="preserve">1</w:t>
      </w:r>
      <w:r>
        <w:t xml:space="preserve">を入力し、右下の</w:t>
      </w:r>
      <w:r>
        <w:rPr>
          <w:bCs/>
          <w:b/>
        </w:rPr>
        <w:t xml:space="preserve">Calculate</w:t>
      </w:r>
      <w:r>
        <w:t xml:space="preserve">というボタンをクリックすると結果が得られる。下図に示すように、Sample size group 1、Sample size group 2とも28となっている。</w:t>
      </w:r>
    </w:p>
    <w:p>
      <w:pPr>
        <w:pStyle w:val="BodyText"/>
      </w:pPr>
      <w:r>
        <w:drawing>
          <wp:inline>
            <wp:extent cx="5334000" cy="5974080"/>
            <wp:effectExtent b="0" l="0" r="0" t="0"/>
            <wp:docPr descr="G*Powerの画面" title="" id="109" name="Picture"/>
            <a:graphic>
              <a:graphicData uri="http://schemas.openxmlformats.org/drawingml/2006/picture">
                <pic:pic>
                  <pic:nvPicPr>
                    <pic:cNvPr descr="media/file8.png" id="110" name="Picture"/>
                    <pic:cNvPicPr>
                      <a:picLocks noChangeArrowheads="1" noChangeAspect="1"/>
                    </pic:cNvPicPr>
                  </pic:nvPicPr>
                  <pic:blipFill>
                    <a:blip r:embed="rId108"/>
                    <a:stretch>
                      <a:fillRect/>
                    </a:stretch>
                  </pic:blipFill>
                  <pic:spPr bwMode="auto">
                    <a:xfrm>
                      <a:off x="0" y="0"/>
                      <a:ext cx="5334000" cy="5974080"/>
                    </a:xfrm>
                    <a:prstGeom prst="rect">
                      <a:avLst/>
                    </a:prstGeom>
                    <a:noFill/>
                    <a:ln w="9525">
                      <a:noFill/>
                      <a:headEnd/>
                      <a:tailEnd/>
                    </a:ln>
                  </pic:spPr>
                </pic:pic>
              </a:graphicData>
            </a:graphic>
          </wp:inline>
        </w:drawing>
      </w:r>
    </w:p>
    <w:p>
      <w:pPr>
        <w:pStyle w:val="BodyText"/>
      </w:pPr>
      <w:r>
        <w:t xml:space="preserve">G*Powerでは、PSやEZRではサポートされていない、ロジスティック回帰分析のために必要なサンプルサイズの計算などもサポートされているので、使いこなせるようになると便利と思われる。</w:t>
      </w:r>
    </w:p>
    <w:bookmarkEnd w:id="111"/>
    <w:bookmarkStart w:id="112" w:name="ch005.xhtml#jamoviによる計算"/>
    <w:p>
      <w:pPr>
        <w:pStyle w:val="Heading2"/>
      </w:pPr>
      <w:r>
        <w:t xml:space="preserve">jamoviによる計算</w:t>
      </w:r>
    </w:p>
    <w:p>
      <w:pPr>
        <w:pStyle w:val="FirstParagraph"/>
      </w:pPr>
      <w:r>
        <w:t xml:space="preserve">jamovi本体には入っていないが、jpowerモジュールやPAMLjモジュールを追加インストールすれば、jamoviでもサンプルサイズの計算は可能である。いずれも分析メニューの</w:t>
      </w:r>
      <w:r>
        <w:rPr>
          <w:rStyle w:val="VerbatimChar"/>
        </w:rPr>
        <w:t xml:space="preserve">Power</w:t>
      </w:r>
      <w:r>
        <w:t xml:space="preserve">というアイコンをクリックするとメニュー項目が表示される。独立２群間のt検定については、jpowerモジュールがIndependent Samples T-Testメニュー、PAMLjモジュールではT-testメニューを選ぶ。どちらの場合でも、G*Powerと同様に、意味がある（検出したい）平均値の差と期待される標準偏差ではなく、検出したい効果量を指定する。独立２群間のt検定での効果量は、平均値の差を標準偏差で割れば良い（２群に期待される標準偏差が異なる場合は、それらの２乗平均の平方根を求めて、２群共通の標準偏差として用いる）ので、この例では4/5で0.8を指定する。jpowerモジュールでは</w:t>
      </w:r>
      <w:r>
        <w:rPr>
          <w:rStyle w:val="VerbatimChar"/>
        </w:rPr>
        <w:t xml:space="preserve">Minimally-interesting effect size (δ)</w:t>
      </w:r>
      <w:r>
        <w:t xml:space="preserve">がデフォルトでは</w:t>
      </w:r>
      <w:r>
        <w:rPr>
          <w:bCs/>
          <w:b/>
        </w:rPr>
        <w:t xml:space="preserve">0.5</w:t>
      </w:r>
      <w:r>
        <w:t xml:space="preserve">となっているのを</w:t>
      </w:r>
      <w:r>
        <w:rPr>
          <w:bCs/>
          <w:b/>
        </w:rPr>
        <w:t xml:space="preserve">0.8</w:t>
      </w:r>
      <w:r>
        <w:t xml:space="preserve">に変えれば良い。</w:t>
      </w:r>
      <w:r>
        <w:rPr>
          <w:rStyle w:val="VerbatimChar"/>
        </w:rPr>
        <w:t xml:space="preserve">Minimum desired power</w:t>
      </w:r>
      <w:r>
        <w:t xml:space="preserve">はデフォルトが</w:t>
      </w:r>
      <w:r>
        <w:rPr>
          <w:bCs/>
          <w:b/>
        </w:rPr>
        <w:t xml:space="preserve">0.9</w:t>
      </w:r>
      <w:r>
        <w:t xml:space="preserve">なので、そのままで良い。</w:t>
      </w:r>
      <w:r>
        <w:rPr>
          <w:rStyle w:val="VerbatimChar"/>
        </w:rPr>
        <w:t xml:space="preserve">α (type I error rate)</w:t>
      </w:r>
      <w:r>
        <w:t xml:space="preserve">もデフォルトが</w:t>
      </w:r>
      <w:r>
        <w:rPr>
          <w:bCs/>
          <w:b/>
        </w:rPr>
        <w:t xml:space="preserve">0.05</w:t>
      </w:r>
      <w:r>
        <w:t xml:space="preserve">なので、そのままで良い。</w:t>
      </w:r>
      <w:r>
        <w:rPr>
          <w:rStyle w:val="VerbatimChar"/>
        </w:rPr>
        <w:t xml:space="preserve">Tails</w:t>
      </w:r>
      <w:r>
        <w:t xml:space="preserve">を</w:t>
      </w:r>
      <w:r>
        <w:rPr>
          <w:bCs/>
          <w:b/>
        </w:rPr>
        <w:t xml:space="preserve">one-tailed (consistent)</w:t>
      </w:r>
      <w:r>
        <w:t xml:space="preserve">に変えれば、右側のウィンドウにN1とN2とも</w:t>
      </w:r>
      <w:r>
        <w:rPr>
          <w:bCs/>
          <w:b/>
        </w:rPr>
        <w:t xml:space="preserve">28</w:t>
      </w:r>
      <w:r>
        <w:t xml:space="preserve">と計算結果が表示される。PAMLjも指定方法は同様だが、得られる結果は２群を合計した</w:t>
      </w:r>
      <w:r>
        <w:rPr>
          <w:bCs/>
          <w:b/>
        </w:rPr>
        <w:t xml:space="preserve">56</w:t>
      </w:r>
      <w:r>
        <w:t xml:space="preserve">と表示される。PAMLjでは一般化線形モデルや構造方程式モデリングを当てはめるためのサンプルサイズの計算もサポートされている。</w:t>
      </w:r>
    </w:p>
    <w:bookmarkEnd w:id="112"/>
    <w:bookmarkEnd w:id="113"/>
    <w:p>
      <w:pPr>
        <w:pStyle w:val="BodyText"/>
      </w:pPr>
      <w:bookmarkStart w:id="114" w:name="ch006.xhtml"/>
      <w:bookmarkEnd w:id="114"/>
    </w:p>
    <w:bookmarkStart w:id="152" w:name="ch006.xhtml#研究のデザイン"/>
    <w:p>
      <w:pPr>
        <w:pStyle w:val="Heading1"/>
      </w:pPr>
      <w:r>
        <w:t xml:space="preserve">研究のデザイン</w:t>
      </w:r>
    </w:p>
    <w:p>
      <w:pPr>
        <w:pStyle w:val="FirstParagraph"/>
      </w:pPr>
      <w:r>
        <w:t xml:space="preserve">既に説明したとおり、研究には、大別すると、研究者が条件を設定しない研究（観察研究）と条件を設定する研究（実験研究や介入研究）がある。観察研究には、現状の記述を目的とする記述的研究と、仮説検証型の研究がある。</w:t>
      </w:r>
    </w:p>
    <w:bookmarkStart w:id="115" w:name="ch006.xhtml#記述的観察研究のデザイン"/>
    <w:p>
      <w:pPr>
        <w:pStyle w:val="Heading2"/>
      </w:pPr>
      <w:r>
        <w:t xml:space="preserve">記述的観察研究のデザイン</w:t>
      </w:r>
    </w:p>
    <w:p>
      <w:pPr>
        <w:numPr>
          <w:ilvl w:val="0"/>
          <w:numId w:val="1007"/>
        </w:numPr>
        <w:pStyle w:val="Compact"/>
      </w:pPr>
      <w:r>
        <w:t xml:space="preserve">母集団から適切なサンプリングを行うことに尽きる</w:t>
      </w:r>
    </w:p>
    <w:p>
      <w:pPr>
        <w:numPr>
          <w:ilvl w:val="0"/>
          <w:numId w:val="1007"/>
        </w:numPr>
        <w:pStyle w:val="Compact"/>
      </w:pPr>
      <w:r>
        <w:t xml:space="preserve">サンプルサイズが大きいほど精度が高まるがコストがかかる</w:t>
      </w:r>
    </w:p>
    <w:p>
      <w:pPr>
        <w:numPr>
          <w:ilvl w:val="0"/>
          <w:numId w:val="1007"/>
        </w:numPr>
        <w:pStyle w:val="Compact"/>
      </w:pPr>
      <w:r>
        <w:t xml:space="preserve">稀な疾患の場合はある程度観察期間が必要（過去の記録を含む）</w:t>
      </w:r>
    </w:p>
    <w:bookmarkEnd w:id="115"/>
    <w:bookmarkStart w:id="116" w:name="ch006.xhtml#仮説検証型観察研究のデザイン"/>
    <w:p>
      <w:pPr>
        <w:pStyle w:val="Heading2"/>
      </w:pPr>
      <w:r>
        <w:t xml:space="preserve">仮説検証型観察研究のデザイン</w:t>
      </w:r>
    </w:p>
    <w:p>
      <w:pPr>
        <w:pStyle w:val="DefinitionTerm"/>
      </w:pPr>
      <w:r>
        <w:t xml:space="preserve">横断的研究</w:t>
      </w:r>
    </w:p>
    <w:p>
      <w:pPr>
        <w:pStyle w:val="Definition"/>
      </w:pPr>
      <w:r>
        <w:t xml:space="preserve">断面研究ともいう。英語ではCross Sectional Study。この場合も記述研究と同じく、適切なサンプリングをすることが肝要である。調べる項目が多いほどサンプルサイズも大きくするべき。</w:t>
      </w:r>
    </w:p>
    <w:p>
      <w:pPr>
        <w:pStyle w:val="DefinitionTerm"/>
      </w:pPr>
      <w:r>
        <w:t xml:space="preserve">症例対照研究</w:t>
      </w:r>
    </w:p>
    <w:p>
      <w:pPr>
        <w:pStyle w:val="Definition"/>
      </w:pPr>
      <w:r>
        <w:t xml:space="preserve">患者対照研究とか、英語をそのままカタカナにしてケースコントロール研究(Case Control Study)ともいう。原則として症例は定点で全数把握。いかに適切な対照を選択してサンプリングするかが鍵（病院対照、一般母集団対照等あるが一長一短。サンプリングには密度依存サンプリングなど。詳細は疫学の専門書参照）。基本的に、症例群と対照群で過去の曝露を比較するデザイン。</w:t>
      </w:r>
    </w:p>
    <w:p>
      <w:pPr>
        <w:pStyle w:val="DefinitionTerm"/>
      </w:pPr>
      <w:r>
        <w:t xml:space="preserve">コホート研究</w:t>
      </w:r>
    </w:p>
    <w:p>
      <w:pPr>
        <w:pStyle w:val="Definition"/>
      </w:pPr>
      <w:r>
        <w:t xml:space="preserve">英語ではCohort Study。１つの曝露イベントに焦点を当て、曝露群と非曝露群を追跡し、疾病発生などの（複数ある場合もある）アウトカムを比較するデザインが典型的。大規模コホート研究と組み合わせたコホート内症例対照研究をすると効率が良いが、修士論文のように研究期間が短い場合は、コホート研究をデザインから実施することは困難と思われる。</w:t>
      </w:r>
    </w:p>
    <w:bookmarkEnd w:id="116"/>
    <w:bookmarkStart w:id="117" w:name="ch006.xhtml#実験研究のデザイン"/>
    <w:p>
      <w:pPr>
        <w:pStyle w:val="Heading2"/>
      </w:pPr>
      <w:r>
        <w:t xml:space="preserve">実験研究のデザイン</w:t>
      </w:r>
    </w:p>
    <w:p>
      <w:pPr>
        <w:pStyle w:val="FirstParagraph"/>
      </w:pPr>
      <w:r>
        <w:t xml:space="preserve">実験的研究では、動物実験でも臨床試験でも、研究者が条件設定できるので、注意深くデザインされねばならない。実験研究のデザインは、実験計画法として発展してきた。</w:t>
      </w:r>
    </w:p>
    <w:p>
      <w:pPr>
        <w:pStyle w:val="BodyText"/>
      </w:pPr>
      <w:r>
        <w:t xml:space="preserve">実験計画法は、R.A. Fisherがロザムステッドで行った農学研究に始まるが、保健医療分野では、この種のデザインは、毒性試験や臨床試験で用量反応関係を分析するために必須である。もちろん、ヒトを対象にした研究は、実施前に倫理審査を通らねばならず、倫理審査に提出する書類には、適切なサンプルサイズの設定を含む、適切な研究デザインが記述されねばならない。</w:t>
      </w:r>
    </w:p>
    <w:bookmarkEnd w:id="117"/>
    <w:bookmarkStart w:id="118" w:name="ch006.xhtml#fisherの三原則"/>
    <w:p>
      <w:pPr>
        <w:pStyle w:val="Heading2"/>
      </w:pPr>
      <w:r>
        <w:t xml:space="preserve">Fisherの三原則</w:t>
      </w:r>
    </w:p>
    <w:p>
      <w:pPr>
        <w:pStyle w:val="DefinitionTerm"/>
      </w:pPr>
      <w:r>
        <w:t xml:space="preserve">繰り返し（Replication）:</w:t>
      </w:r>
    </w:p>
    <w:p>
      <w:pPr>
        <w:pStyle w:val="Definition"/>
      </w:pPr>
      <w:r>
        <w:t xml:space="preserve">各処理について最低２回以上の繰り返し測定が必要。</w:t>
      </w:r>
    </w:p>
    <w:p>
      <w:pPr>
        <w:pStyle w:val="DefinitionTerm"/>
      </w:pPr>
      <w:r>
        <w:t xml:space="preserve">無作為化（Randomization）:</w:t>
      </w:r>
    </w:p>
    <w:p>
      <w:pPr>
        <w:pStyle w:val="Definition"/>
      </w:pPr>
      <w:r>
        <w:t xml:space="preserve">実験の順序や区画（農業試験の場合）は無作為に割り付けねばならない。</w:t>
      </w:r>
    </w:p>
    <w:p>
      <w:pPr>
        <w:pStyle w:val="DefinitionTerm"/>
      </w:pPr>
      <w:r>
        <w:t xml:space="preserve">局所コントロール（＝ブロック化：blocking）:</w:t>
      </w:r>
    </w:p>
    <w:p>
      <w:pPr>
        <w:pStyle w:val="Definition"/>
      </w:pPr>
      <w:r>
        <w:t xml:space="preserve">大規模な実験の場合、サンプル全体の無作為化は不適切であり、代わりにいくつかのやり方で局所のブロックを作り、各ブロック内で無作為割り付けをすることで、ブロック間変動として、偏りを除去することができる。</w:t>
      </w:r>
    </w:p>
    <w:bookmarkEnd w:id="118"/>
    <w:bookmarkStart w:id="119" w:name="ch006.xhtml#実験計画の起源についての伝説"/>
    <w:p>
      <w:pPr>
        <w:pStyle w:val="Heading2"/>
      </w:pPr>
      <w:r>
        <w:t xml:space="preserve">実験計画の起源についての伝説</w:t>
      </w:r>
    </w:p>
    <w:p>
      <w:pPr>
        <w:pStyle w:val="FirstParagraph"/>
      </w:pPr>
      <w:r>
        <w:t xml:space="preserve">ケンブリッジのある晴れた日、多くの教授がアフタヌーンティーを楽しんでいた。と、ある婦人が、自分はミルクティーを飲めば、それがミルクが先か紅茶が先のどちらで淹れたものか判定できると主張した。世間一般の普通の人々は、そんなのどうでもいいじゃないかと思うかもしれないが、大学教授という人種は、そういうことに拘ることを生きがいにしている人が普通である。その場にいた教授たちの間で、当然のように、彼女の主張を廻って大激論が勃発した。先行研究があるわけでもなく、当然、収拾がつかない。</w:t>
      </w:r>
    </w:p>
    <w:p>
      <w:pPr>
        <w:pStyle w:val="BodyText"/>
      </w:pPr>
      <w:r>
        <w:t xml:space="preserve">そこでR.A. Fisherが、「実験したらどうだい？」と言った。Fisherがいうには、この能力は、ミルクを先に入れて作ったミルクティーと紅茶を先に淹れて作ったミルクティーを何杯か用意して、無作為な順番で飲んで貰えば、確率論的に、どれくらい偶然ではありそうもないことかを判定できるというのだ。ここで大事なことは、能力の判定条件を考える必要があるということと、何回の繰り返しが必要かということだ。それを体系化した考え方が、上記3原則を含む実験計画法だというのである。</w:t>
      </w:r>
    </w:p>
    <w:p>
      <w:pPr>
        <w:pStyle w:val="BodyText"/>
      </w:pPr>
      <w:r>
        <w:t xml:space="preserve">これは、「本当かどうかはわからないが」との注釈つきで、David Salsburgという人が、20世紀において、どのようにあらゆる科学に統計学が影響を与えてきたかについて書いた、“The lady tasting tea.”に掲載されているエピソードである。</w:t>
      </w:r>
    </w:p>
    <w:bookmarkEnd w:id="119"/>
    <w:bookmarkStart w:id="120" w:name="ch006.xhtml#ミルクと紅茶の順番は本当に味に影響する"/>
    <w:p>
      <w:pPr>
        <w:pStyle w:val="Heading2"/>
      </w:pPr>
      <w:r>
        <w:t xml:space="preserve">ミルクと紅茶の順番は本当に味に影響する？</w:t>
      </w:r>
    </w:p>
    <w:p>
      <w:pPr>
        <w:pStyle w:val="FirstParagraph"/>
      </w:pPr>
      <w:r>
        <w:t xml:space="preserve">ミルクティーの味の話がでてきたので、ここでちょっと余談。ロシア革命の混乱を風刺した小説『動物農場』や管理社会のディストピア小説として知られる『1984年』の作者であるジョージ・オーウェルは、無類の紅茶好きであり、「完璧な紅茶を淹れる11の法則」(Perfect Cuppa)</w:t>
      </w:r>
      <w:hyperlink w:anchor="ch020.xhtml#fn30">
        <w:r>
          <w:rPr>
            <w:rStyle w:val="Hyperlink"/>
            <w:vertAlign w:val="superscript"/>
          </w:rPr>
          <w:t xml:space="preserve">30</w:t>
        </w:r>
      </w:hyperlink>
      <w:r>
        <w:t xml:space="preserve">を次のように書いている（ストレートのダージリンに代表される、普通の「おいしい紅茶」の淹れ方とは随分違うが）。</w:t>
      </w:r>
    </w:p>
    <w:p>
      <w:pPr>
        <w:pStyle w:val="BodyText"/>
      </w:pPr>
      <w:r>
        <w:t xml:space="preserve">George Orwell　「完璧な紅茶を淹れる11の法則」 (Perfect cuppa)</w:t>
      </w:r>
    </w:p>
    <w:p>
      <w:pPr>
        <w:numPr>
          <w:ilvl w:val="0"/>
          <w:numId w:val="1008"/>
        </w:numPr>
        <w:pStyle w:val="Compact"/>
      </w:pPr>
      <w:r>
        <w:t xml:space="preserve">Use tea from India or Ceylon (Sri Lanka), not China（茶葉はインドかスリランカ。中国茶ではいけない）</w:t>
      </w:r>
    </w:p>
    <w:p>
      <w:pPr>
        <w:numPr>
          <w:ilvl w:val="0"/>
          <w:numId w:val="1008"/>
        </w:numPr>
        <w:pStyle w:val="Compact"/>
      </w:pPr>
      <w:r>
        <w:t xml:space="preserve">Use a teapot, preferably ceramic（ティーポットを使うこと。セラミックが望ましい）</w:t>
      </w:r>
    </w:p>
    <w:p>
      <w:pPr>
        <w:numPr>
          <w:ilvl w:val="0"/>
          <w:numId w:val="1008"/>
        </w:numPr>
        <w:pStyle w:val="Compact"/>
      </w:pPr>
      <w:r>
        <w:t xml:space="preserve">Warm the pot over direct heat（ポットを直接の熱で温める）</w:t>
      </w:r>
    </w:p>
    <w:p>
      <w:pPr>
        <w:numPr>
          <w:ilvl w:val="0"/>
          <w:numId w:val="1008"/>
        </w:numPr>
        <w:pStyle w:val="Compact"/>
      </w:pPr>
      <w:r>
        <w:t xml:space="preserve">Tea should be strong - six spoons of leaves per 1 litre（紅茶は濃くなくてはいけない。1リットルの湯に対してティースプーン6杯の茶葉を使う）</w:t>
      </w:r>
    </w:p>
    <w:p>
      <w:pPr>
        <w:numPr>
          <w:ilvl w:val="0"/>
          <w:numId w:val="1008"/>
        </w:numPr>
        <w:pStyle w:val="Compact"/>
      </w:pPr>
      <w:r>
        <w:t xml:space="preserve">Let the leaves move around the pot - no bags or strainers（茶葉はポットの中で自由に動けるようにする。ティーバッグや浸漬式の茶漉しは使わない）</w:t>
      </w:r>
    </w:p>
    <w:p>
      <w:pPr>
        <w:numPr>
          <w:ilvl w:val="0"/>
          <w:numId w:val="1008"/>
        </w:numPr>
        <w:pStyle w:val="Compact"/>
      </w:pPr>
      <w:r>
        <w:t xml:space="preserve">Take the pot to the boiling kettle（ポットは沸騰しているケトルのところに持っていって、沸騰している湯を注げるようにする）</w:t>
      </w:r>
    </w:p>
    <w:p>
      <w:pPr>
        <w:numPr>
          <w:ilvl w:val="0"/>
          <w:numId w:val="1008"/>
        </w:numPr>
        <w:pStyle w:val="Compact"/>
      </w:pPr>
      <w:r>
        <w:t xml:space="preserve">Stir or shake the pot（ポットの中をかきまぜ、揺する）</w:t>
      </w:r>
    </w:p>
    <w:p>
      <w:pPr>
        <w:numPr>
          <w:ilvl w:val="0"/>
          <w:numId w:val="1008"/>
        </w:numPr>
        <w:pStyle w:val="Compact"/>
      </w:pPr>
      <w:r>
        <w:t xml:space="preserve">Drink out of a tall, mug-shaped tea cup（高さのある、マグ型のティーカップで飲む）</w:t>
      </w:r>
    </w:p>
    <w:p>
      <w:pPr>
        <w:numPr>
          <w:ilvl w:val="0"/>
          <w:numId w:val="1008"/>
        </w:numPr>
        <w:pStyle w:val="Compact"/>
      </w:pPr>
      <w:r>
        <w:t xml:space="preserve">Don’t add creamy milk（クリーミーなミルクは入れない。ミルクとしては必ず新鮮な牛乳を使う）</w:t>
      </w:r>
    </w:p>
    <w:p>
      <w:pPr>
        <w:numPr>
          <w:ilvl w:val="0"/>
          <w:numId w:val="1008"/>
        </w:numPr>
        <w:pStyle w:val="Compact"/>
      </w:pPr>
      <w:r>
        <w:t xml:space="preserve">Add milk to the tea, not vice versa（ミルクを紅茶に加える。逆ではいけない）</w:t>
      </w:r>
    </w:p>
    <w:p>
      <w:pPr>
        <w:numPr>
          <w:ilvl w:val="0"/>
          <w:numId w:val="1008"/>
        </w:numPr>
        <w:pStyle w:val="Compact"/>
      </w:pPr>
      <w:r>
        <w:t xml:space="preserve">No sugar!（砂糖は入れない！）</w:t>
      </w:r>
    </w:p>
    <w:p>
      <w:pPr>
        <w:pStyle w:val="FirstParagraph"/>
      </w:pPr>
      <w:r>
        <w:t xml:space="preserve">しかし、英国の王立化学会がGeorge Orwellの生誕100年を記念するパーティを開いたとき、Dr. Andrew Stapley (2003)は、次のように述べた。「冷えたミルクをカップの底に入れておいてから、熱い紅茶を注ぐのが良い。こうするとミルクが紅茶を冷ますことができる。逆だと熱い紅茶がミルクの温度を急に上げるのでミルクの風味が損なわれる」</w:t>
      </w:r>
      <w:hyperlink w:anchor="ch020.xhtml#fn31">
        <w:r>
          <w:rPr>
            <w:rStyle w:val="Hyperlink"/>
            <w:vertAlign w:val="superscript"/>
          </w:rPr>
          <w:t xml:space="preserve">31</w:t>
        </w:r>
      </w:hyperlink>
      <w:r>
        <w:t xml:space="preserve">。オーウェル推奨の順番は間違っているというわけである。</w:t>
      </w:r>
    </w:p>
    <w:p>
      <w:pPr>
        <w:pStyle w:val="BodyText"/>
      </w:pPr>
      <w:r>
        <w:t xml:space="preserve">本当はどちらが先だとより美味しいのか、試してみた日本人ブロガーがいた。130ccの紅茶と30ccのタカナシ低温殺菌牛乳を使用した（高温殺菌とかロングライフのミルクでは違いが分からないらしい）。この方の主観的判断では、「ミルクが先」が美味だったとのことである</w:t>
      </w:r>
      <w:hyperlink w:anchor="ch020.xhtml#fn32">
        <w:r>
          <w:rPr>
            <w:rStyle w:val="Hyperlink"/>
            <w:vertAlign w:val="superscript"/>
          </w:rPr>
          <w:t xml:space="preserve">32</w:t>
        </w:r>
      </w:hyperlink>
      <w:r>
        <w:t xml:space="preserve">。</w:t>
      </w:r>
    </w:p>
    <w:bookmarkEnd w:id="120"/>
    <w:bookmarkStart w:id="121" w:name="ch006.xhtml#白黒付けるには何杯飲めばいい"/>
    <w:p>
      <w:pPr>
        <w:pStyle w:val="Heading2"/>
      </w:pPr>
      <w:r>
        <w:t xml:space="preserve">白黒付けるには何杯飲めばいい？</w:t>
      </w:r>
    </w:p>
    <w:p>
      <w:pPr>
        <w:pStyle w:val="FirstParagraph"/>
      </w:pPr>
      <w:r>
        <w:t xml:space="preserve">1杯ずつ増やして確率計算をしてみよう。</w:t>
      </w:r>
    </w:p>
    <w:p>
      <w:pPr>
        <w:numPr>
          <w:ilvl w:val="0"/>
          <w:numId w:val="1009"/>
        </w:numPr>
        <w:pStyle w:val="Compact"/>
      </w:pPr>
      <w:r>
        <w:t xml:space="preserve">1杯飲んでそれが偶然正しい判定になる確率は、50%である。</w:t>
      </w:r>
    </w:p>
    <w:p>
      <w:pPr>
        <w:numPr>
          <w:ilvl w:val="0"/>
          <w:numId w:val="1009"/>
        </w:numPr>
        <w:pStyle w:val="Compact"/>
      </w:pPr>
      <w:r>
        <w:t xml:space="preserve">2杯飲んで2杯とも偶然正しい判定になる確率は、25%である。</w:t>
      </w:r>
    </w:p>
    <w:p>
      <w:pPr>
        <w:numPr>
          <w:ilvl w:val="0"/>
          <w:numId w:val="1009"/>
        </w:numPr>
        <w:pStyle w:val="Compact"/>
      </w:pPr>
      <w:r>
        <w:t xml:space="preserve">3杯飲んで3杯とも偶然正しい判定になる確率は、12.5%である。</w:t>
      </w:r>
    </w:p>
    <w:p>
      <w:pPr>
        <w:numPr>
          <w:ilvl w:val="0"/>
          <w:numId w:val="1009"/>
        </w:numPr>
        <w:pStyle w:val="Compact"/>
      </w:pPr>
      <w:r>
        <w:t xml:space="preserve">4杯飲んで4杯とも偶然正しい判定になる確率は、6.25%である。</w:t>
      </w:r>
    </w:p>
    <w:p>
      <w:pPr>
        <w:numPr>
          <w:ilvl w:val="0"/>
          <w:numId w:val="1009"/>
        </w:numPr>
        <w:pStyle w:val="Compact"/>
      </w:pPr>
      <w:r>
        <w:t xml:space="preserve">5杯飲んで5杯とも偶然正しい判定になる確率は、3.125%である。</w:t>
      </w:r>
    </w:p>
    <w:p>
      <w:pPr>
        <w:pStyle w:val="FirstParagraph"/>
      </w:pPr>
      <w:r>
        <w:t xml:space="preserve">というわけで、本当は判別能力が無いのに偶然５回連続で正解する確率が、3.125% とわかる。この値は、偶然で片付けるには稀すぎる。通常、この判定基準は5%を切るかどうかにおく。これが有意水準（Fisher流）である。5回とも正しく判定されれば、帰無仮説「彼女は判定能力をもっていない」が有意水準5%で棄却される。</w:t>
      </w:r>
    </w:p>
    <w:p>
      <w:pPr>
        <w:pStyle w:val="BodyText"/>
      </w:pPr>
      <w:r>
        <w:t xml:space="preserve">つまり、この仮説の統計学的検定には、少なくとも5杯のミルクティーを飲む必要がある。</w:t>
      </w:r>
    </w:p>
    <w:bookmarkEnd w:id="121"/>
    <w:bookmarkStart w:id="140" w:name="ch006.xhtml#有名な実験計画デザイン"/>
    <w:p>
      <w:pPr>
        <w:pStyle w:val="Heading2"/>
      </w:pPr>
      <w:r>
        <w:t xml:space="preserve">有名な実験計画デザイン</w:t>
      </w:r>
    </w:p>
    <w:p>
      <w:pPr>
        <w:pStyle w:val="FirstParagraph"/>
      </w:pPr>
      <w:r>
        <w:t xml:space="preserve">実験計画法には、目的に応じて様々なデザインがある。有名なデザインをいくつか列挙しておく。</w:t>
      </w:r>
    </w:p>
    <w:p>
      <w:pPr>
        <w:numPr>
          <w:ilvl w:val="0"/>
          <w:numId w:val="1010"/>
        </w:numPr>
        <w:pStyle w:val="Compact"/>
      </w:pPr>
      <w:r>
        <w:t xml:space="preserve">単一群、事前-事後デザイン</w:t>
      </w:r>
    </w:p>
    <w:p>
      <w:pPr>
        <w:numPr>
          <w:ilvl w:val="0"/>
          <w:numId w:val="1010"/>
        </w:numPr>
        <w:pStyle w:val="Compact"/>
      </w:pPr>
      <w:r>
        <w:t xml:space="preserve">平行群間比較試験（完全無作為化法）</w:t>
      </w:r>
    </w:p>
    <w:p>
      <w:pPr>
        <w:numPr>
          <w:ilvl w:val="0"/>
          <w:numId w:val="1010"/>
        </w:numPr>
        <w:pStyle w:val="Compact"/>
      </w:pPr>
      <w:r>
        <w:t xml:space="preserve">乱塊法</w:t>
      </w:r>
    </w:p>
    <w:p>
      <w:pPr>
        <w:numPr>
          <w:ilvl w:val="0"/>
          <w:numId w:val="1010"/>
        </w:numPr>
        <w:pStyle w:val="Compact"/>
      </w:pPr>
      <w:r>
        <w:t xml:space="preserve">要因配置法</w:t>
      </w:r>
    </w:p>
    <w:p>
      <w:pPr>
        <w:numPr>
          <w:ilvl w:val="0"/>
          <w:numId w:val="1010"/>
        </w:numPr>
        <w:pStyle w:val="Compact"/>
      </w:pPr>
      <w:r>
        <w:t xml:space="preserve">ラテン方格法</w:t>
      </w:r>
    </w:p>
    <w:p>
      <w:pPr>
        <w:numPr>
          <w:ilvl w:val="0"/>
          <w:numId w:val="1010"/>
        </w:numPr>
        <w:pStyle w:val="Compact"/>
      </w:pPr>
      <w:r>
        <w:t xml:space="preserve">クロスオーバー法</w:t>
      </w:r>
    </w:p>
    <w:bookmarkStart w:id="128" w:name="ch006.xhtml#単一群事前-事後デザイン"/>
    <w:p>
      <w:pPr>
        <w:pStyle w:val="Heading3"/>
      </w:pPr>
      <w:r>
        <w:t xml:space="preserve">単一群、事前-事後デザイン</w:t>
      </w:r>
    </w:p>
    <w:p>
      <w:pPr>
        <w:pStyle w:val="FirstParagraph"/>
      </w:pPr>
      <w:r>
        <w:t xml:space="preserve">このデザインを使うと、研究者は、個々の対象者に対して同じ精度で測定された、何かの処理の前後で測定値に変化がないかどうかを評価することができる。通常使われる検定手法は、対応のある</w:t>
      </w:r>
      <w:r>
        <w:rPr>
          <w:iCs/>
          <w:i/>
        </w:rPr>
        <w:t xml:space="preserve">t</w:t>
      </w:r>
      <w:r>
        <w:t xml:space="preserve">検定や、ウィルコクソンの符号順位検定になる。なお、対応のある</w:t>
      </w:r>
      <w:r>
        <w:rPr>
          <w:iCs/>
          <w:i/>
        </w:rPr>
        <w:t xml:space="preserve">t</w:t>
      </w:r>
      <w:r>
        <w:t xml:space="preserve">検定は、個人ごとに算出した変化量の平均値がゼロという帰無仮説を検定する一標本</w:t>
      </w:r>
      <w:r>
        <w:rPr>
          <w:iCs/>
          <w:i/>
        </w:rPr>
        <w:t xml:space="preserve">t</w:t>
      </w:r>
      <w:r>
        <w:t xml:space="preserve">検定と、数学的には同値である。以下のような研究が典型的な例である。</w:t>
      </w:r>
    </w:p>
    <w:p>
      <w:pPr>
        <w:numPr>
          <w:ilvl w:val="0"/>
          <w:numId w:val="1011"/>
        </w:numPr>
        <w:pStyle w:val="Compact"/>
      </w:pPr>
      <w:r>
        <w:t xml:space="preserve">慢性関節リウマチ(RA)患者の手術前後の血清コルチゾールレベルを比較することで、手術の効果を判定</w:t>
      </w:r>
    </w:p>
    <w:p>
      <w:pPr>
        <w:numPr>
          <w:ilvl w:val="0"/>
          <w:numId w:val="1011"/>
        </w:numPr>
        <w:pStyle w:val="Compact"/>
      </w:pPr>
      <w:r>
        <w:t xml:space="preserve">うつ病患者の音楽療法の前後で、質問紙によるうつ得点を比較することで、音楽療法の効果を判定</w:t>
      </w:r>
    </w:p>
    <w:p>
      <w:pPr>
        <w:numPr>
          <w:ilvl w:val="0"/>
          <w:numId w:val="1011"/>
        </w:numPr>
        <w:pStyle w:val="Compact"/>
      </w:pPr>
      <w:r>
        <w:t xml:space="preserve">珈琲を飲む前後で単純計算にかかる時間や正答率を比較することで、珈琲を飲むことが計算能力や集中力に影響するかを判定</w:t>
      </w:r>
    </w:p>
    <w:p>
      <w:pPr>
        <w:pStyle w:val="FirstParagraph"/>
      </w:pPr>
      <w:r>
        <w:t xml:space="preserve">EZRでの対応のある</w:t>
      </w:r>
      <w:r>
        <w:rPr>
          <w:iCs/>
          <w:i/>
        </w:rPr>
        <w:t xml:space="preserve">t</w:t>
      </w:r>
      <w:r>
        <w:t xml:space="preserve">検定の実行例</w:t>
      </w:r>
    </w:p>
    <w:p>
      <w:pPr>
        <w:pStyle w:val="BodyText"/>
      </w:pPr>
      <w:r>
        <w:t xml:space="preserve">EZRで、対応のある</w:t>
      </w:r>
      <w:r>
        <w:rPr>
          <w:iCs/>
          <w:i/>
        </w:rPr>
        <w:t xml:space="preserve">t</w:t>
      </w:r>
      <w:r>
        <w:t xml:space="preserve">検定を実行する例を示す。対応のある</w:t>
      </w:r>
      <w:r>
        <w:rPr>
          <w:iCs/>
          <w:i/>
        </w:rPr>
        <w:t xml:space="preserve">t</w:t>
      </w:r>
      <w:r>
        <w:t xml:space="preserve">検定自体は、事前-事後デザインに限らず、同一対象者に対して同じ精度で測定した値があれば適用可能なので、ここでは、Rには標準で含まれている</w:t>
      </w:r>
      <w:r>
        <w:rPr>
          <w:rStyle w:val="VerbatimChar"/>
        </w:rPr>
        <w:t xml:space="preserve">MASS</w:t>
      </w:r>
      <w:r>
        <w:t xml:space="preserve">パッケージの、</w:t>
      </w:r>
      <w:r>
        <w:rPr>
          <w:rStyle w:val="VerbatimChar"/>
        </w:rPr>
        <w:t xml:space="preserve">survey</w:t>
      </w:r>
      <w:r>
        <w:t xml:space="preserve">データフレームの、左右の手の大きさを比べる例を示す（このデータはアデレード大学で統計学を受講している学生237人に対する質問紙による横断的研究で得られた値であり、事前-事後デザインではない。出典：Venables and Ripley, 1999）。</w:t>
      </w:r>
    </w:p>
    <w:p>
      <w:pPr>
        <w:pStyle w:val="BodyText"/>
      </w:pPr>
      <w:r>
        <w:t xml:space="preserve">このデータに含まれる変数のうち、</w:t>
      </w:r>
      <w:r>
        <w:rPr>
          <w:rStyle w:val="VerbatimChar"/>
        </w:rPr>
        <w:t xml:space="preserve">Wr.Hnd</w:t>
      </w:r>
      <w:r>
        <w:t xml:space="preserve">は、字を書く方の手を広げたときの大きさ、即ち親指の先端と小指の先端の距離であり、</w:t>
      </w:r>
      <w:r>
        <w:rPr>
          <w:rStyle w:val="VerbatimChar"/>
        </w:rPr>
        <w:t xml:space="preserve">NW.Hnd</w:t>
      </w:r>
      <w:r>
        <w:t xml:space="preserve">は、反対側の手を広げたときの大きさである。</w:t>
      </w:r>
    </w:p>
    <w:p>
      <w:pPr>
        <w:pStyle w:val="BodyText"/>
      </w:pPr>
      <w:r>
        <w:t xml:space="preserve">EZRでの手順としては、まずデータをアクティブにする。「ツール」の「パッケージの読み込み」でMASSを選んでから、「ファイル」の「パッケージに含まれるデータを読み込む」から、パッケージとしてMASSをダブルクリックし、データフレームとしてsurveyをダブルクリックして「OK」ボタンをクリックすればよい。</w:t>
      </w:r>
    </w:p>
    <w:p>
      <w:pPr>
        <w:pStyle w:val="BodyText"/>
      </w:pPr>
      <w:r>
        <w:t xml:space="preserve">次に、「統計解析」「連続変数の解析」から「対応のある2群間の平均値の比較(paired</w:t>
      </w:r>
      <w:r>
        <w:t xml:space="preserve"> </w:t>
      </w:r>
      <w:r>
        <w:rPr>
          <w:iCs/>
          <w:i/>
        </w:rPr>
        <w:t xml:space="preserve">t</w:t>
      </w:r>
      <w:r>
        <w:t xml:space="preserve">検定)」を選ぶ。第1の変数として</w:t>
      </w:r>
      <w:r>
        <w:rPr>
          <w:rStyle w:val="VerbatimChar"/>
        </w:rPr>
        <w:t xml:space="preserve">Wr.Hnd</w:t>
      </w:r>
      <w:r>
        <w:t xml:space="preserve">、第2の変数として</w:t>
      </w:r>
      <w:r>
        <w:rPr>
          <w:rStyle w:val="VerbatimChar"/>
        </w:rPr>
        <w:t xml:space="preserve">NW.Hnd</w:t>
      </w:r>
      <w:r>
        <w:t xml:space="preserve">を選び（逆でも良い）、「OK」ボタンをクリックすると、下枠内の結果が表示される。文字を書く手の方が、反対側の手よりも平均して0.086cm大きく、この差は統計学的に有意水準5%で有意であるとわかる。</w:t>
      </w:r>
    </w:p>
    <w:p>
      <w:pPr>
        <w:pStyle w:val="SourceCode"/>
      </w:pPr>
      <w:r>
        <w:rPr>
          <w:rStyle w:val="VerbatimChar"/>
        </w:rPr>
        <w:t xml:space="preserve">  Paired t-test</w:t>
      </w:r>
      <w:r>
        <w:br/>
      </w:r>
      <w:r>
        <w:br/>
      </w:r>
      <w:r>
        <w:rPr>
          <w:rStyle w:val="VerbatimChar"/>
        </w:rPr>
        <w:t xml:space="preserve">data:  survey$Wr.Hnd and survey$NW.Hnd</w:t>
      </w:r>
      <w:r>
        <w:br/>
      </w:r>
      <w:r>
        <w:rPr>
          <w:rStyle w:val="VerbatimChar"/>
        </w:rPr>
        <w:t xml:space="preserve">t = 2.1268, df = 235, p-value = 0.03448</w:t>
      </w:r>
      <w:r>
        <w:br/>
      </w:r>
      <w:r>
        <w:rPr>
          <w:rStyle w:val="VerbatimChar"/>
        </w:rPr>
        <w:t xml:space="preserve">alternative hypothesis: true difference in means is not equal to 0</w:t>
      </w:r>
      <w:r>
        <w:br/>
      </w:r>
      <w:r>
        <w:rPr>
          <w:rStyle w:val="VerbatimChar"/>
        </w:rPr>
        <w:t xml:space="preserve">95 percent confidence interval:</w:t>
      </w:r>
      <w:r>
        <w:br/>
      </w:r>
      <w:r>
        <w:rPr>
          <w:rStyle w:val="VerbatimChar"/>
        </w:rPr>
        <w:t xml:space="preserve"> 0.006367389 0.166513967</w:t>
      </w:r>
      <w:r>
        <w:br/>
      </w:r>
      <w:r>
        <w:rPr>
          <w:rStyle w:val="VerbatimChar"/>
        </w:rPr>
        <w:t xml:space="preserve">sample estimates:</w:t>
      </w:r>
      <w:r>
        <w:br/>
      </w:r>
      <w:r>
        <w:rPr>
          <w:rStyle w:val="VerbatimChar"/>
        </w:rPr>
        <w:t xml:space="preserve">mean of the differences </w:t>
      </w:r>
      <w:r>
        <w:br/>
      </w:r>
      <w:r>
        <w:rPr>
          <w:rStyle w:val="VerbatimChar"/>
        </w:rPr>
        <w:t xml:space="preserve">             0.08644068</w:t>
      </w:r>
    </w:p>
    <w:p>
      <w:pPr>
        <w:pStyle w:val="FirstParagraph"/>
      </w:pPr>
      <w:r>
        <w:t xml:space="preserve">既に述べたように、対応のある</w:t>
      </w:r>
      <w:r>
        <w:rPr>
          <w:iCs/>
          <w:i/>
        </w:rPr>
        <w:t xml:space="preserve">t</w:t>
      </w:r>
      <w:r>
        <w:t xml:space="preserve">検定は差の平均がゼロという一標本</w:t>
      </w:r>
      <w:r>
        <w:rPr>
          <w:iCs/>
          <w:i/>
        </w:rPr>
        <w:t xml:space="preserve">t</w:t>
      </w:r>
      <w:r>
        <w:t xml:space="preserve">検定と数学的にまったく同じである。数式でも簡単に説明しておく、サンプルサイズ</w:t>
      </w:r>
      <w:r>
        <w:rPr>
          <w:iCs/>
          <w:i/>
        </w:rPr>
        <w:t xml:space="preserve">n</w:t>
      </w:r>
      <w:r>
        <w:t xml:space="preserve">の標本の</w:t>
      </w:r>
      <w:r>
        <w:rPr>
          <w:iCs/>
          <w:i/>
        </w:rPr>
        <w:t xml:space="preserve">i</w:t>
      </w:r>
      <w:r>
        <w:t xml:space="preserve">番目の人について、対応のある2つの変数</w:t>
      </w:r>
      <w:r>
        <w:rPr>
          <w:iCs/>
          <w:i/>
        </w:rPr>
        <w:t xml:space="preserve">X</w:t>
      </w:r>
      <w:r>
        <w:t xml:space="preserve">と</w:t>
      </w:r>
      <w:r>
        <w:rPr>
          <w:iCs/>
          <w:i/>
        </w:rPr>
        <w:t xml:space="preserve">Y</w:t>
      </w:r>
      <w:r>
        <w:t xml:space="preserve">の値を</w:t>
      </w:r>
      <w:r>
        <w:rPr>
          <w:iCs/>
          <w:i/>
        </w:rPr>
        <w:t xml:space="preserve">X</w:t>
      </w:r>
      <w:r>
        <w:rPr>
          <w:iCs/>
          <w:i/>
          <w:vertAlign w:val="subscript"/>
        </w:rPr>
        <w:t xml:space="preserve">i</w:t>
      </w:r>
      <w:r>
        <w:t xml:space="preserve">、</w:t>
      </w:r>
      <w:r>
        <w:rPr>
          <w:iCs/>
          <w:i/>
        </w:rPr>
        <w:t xml:space="preserve">Y</w:t>
      </w:r>
      <w:r>
        <w:rPr>
          <w:iCs/>
          <w:i/>
          <w:vertAlign w:val="subscript"/>
        </w:rPr>
        <w:t xml:space="preserve">i</w:t>
      </w:r>
      <w:r>
        <w:t xml:space="preserve">と書けば、</w:t>
      </w:r>
      <w:r>
        <w:rPr>
          <w:iCs/>
          <w:i/>
        </w:rPr>
        <w:t xml:space="preserve">X</w:t>
      </w:r>
      <w:r>
        <w:t xml:space="preserve">と</w:t>
      </w:r>
      <w:r>
        <w:rPr>
          <w:iCs/>
          <w:i/>
        </w:rPr>
        <w:t xml:space="preserve">Y</w:t>
      </w:r>
      <w:r>
        <w:t xml:space="preserve">に差がないという帰無仮説は、</w:t>
      </w:r>
      <w:r>
        <w:rPr>
          <w:iCs/>
          <w:i/>
          <w:bCs/>
          <w:b/>
        </w:rPr>
        <w:t xml:space="preserve">Z</w:t>
      </w:r>
      <w:r>
        <w:rPr>
          <w:iCs/>
          <w:i/>
          <w:vertAlign w:val="subscript"/>
          <w:bCs/>
          <w:b/>
        </w:rPr>
        <w:t xml:space="preserve">i</w:t>
      </w:r>
      <w:r>
        <w:rPr>
          <w:bCs/>
          <w:b/>
        </w:rPr>
        <w:t xml:space="preserve"> = </w:t>
      </w:r>
      <w:r>
        <w:rPr>
          <w:iCs/>
          <w:i/>
          <w:bCs/>
          <w:b/>
        </w:rPr>
        <w:t xml:space="preserve">X</w:t>
      </w:r>
      <w:r>
        <w:rPr>
          <w:iCs/>
          <w:i/>
          <w:vertAlign w:val="subscript"/>
          <w:bCs/>
          <w:b/>
        </w:rPr>
        <w:t xml:space="preserve">i</w:t>
      </w:r>
      <w:r>
        <w:rPr>
          <w:bCs/>
          <w:b/>
        </w:rPr>
        <w:t xml:space="preserve"> − </w:t>
      </w:r>
      <w:r>
        <w:rPr>
          <w:iCs/>
          <w:i/>
          <w:bCs/>
          <w:b/>
        </w:rPr>
        <w:t xml:space="preserve">Y</w:t>
      </w:r>
      <w:r>
        <w:rPr>
          <w:iCs/>
          <w:i/>
          <w:vertAlign w:val="subscript"/>
          <w:bCs/>
          <w:b/>
        </w:rPr>
        <w:t xml:space="preserve">i</w:t>
      </w:r>
      <w:r>
        <w:rPr>
          <w:bCs/>
          <w:b/>
        </w:rPr>
        <w:t xml:space="preserve">として計算される「差の変数」</w:t>
      </w:r>
      <w:r>
        <w:rPr>
          <w:iCs/>
          <w:i/>
          <w:bCs/>
          <w:b/>
        </w:rPr>
        <w:t xml:space="preserve">Z</w:t>
      </w:r>
      <w:r>
        <w:rPr>
          <w:bCs/>
          <w:b/>
        </w:rPr>
        <w:t xml:space="preserve">の標本平均が母平均0と差がない</w:t>
      </w:r>
      <w:r>
        <w:t xml:space="preserve">という帰無仮説に帰着する。このとき、検定統計量</w:t>
      </w:r>
      <w:r>
        <w:rPr>
          <w:iCs/>
          <w:i/>
        </w:rPr>
        <w:t xml:space="preserve">t</w:t>
      </w:r>
      <w:r>
        <w:rPr>
          <w:vertAlign w:val="subscript"/>
        </w:rPr>
        <w:t xml:space="preserve">0</w:t>
      </w:r>
      <w:r>
        <w:t xml:space="preserve">は、</w:t>
      </w:r>
      <w:r>
        <w:drawing>
          <wp:inline>
            <wp:extent cx="2080260" cy="449580"/>
            <wp:effectExtent b="0" l="0" r="0" t="0"/>
            <wp:docPr descr="" title="" id="123" name="Picture"/>
            <a:graphic>
              <a:graphicData uri="http://schemas.openxmlformats.org/drawingml/2006/picture">
                <pic:pic>
                  <pic:nvPicPr>
                    <pic:cNvPr descr="media/file9.jpg" id="124" name="Picture"/>
                    <pic:cNvPicPr>
                      <a:picLocks noChangeArrowheads="1" noChangeAspect="1"/>
                    </pic:cNvPicPr>
                  </pic:nvPicPr>
                  <pic:blipFill>
                    <a:blip r:embed="rId122"/>
                    <a:stretch>
                      <a:fillRect/>
                    </a:stretch>
                  </pic:blipFill>
                  <pic:spPr bwMode="auto">
                    <a:xfrm>
                      <a:off x="0" y="0"/>
                      <a:ext cx="2080260" cy="449580"/>
                    </a:xfrm>
                    <a:prstGeom prst="rect">
                      <a:avLst/>
                    </a:prstGeom>
                    <a:noFill/>
                    <a:ln w="9525">
                      <a:noFill/>
                      <a:headEnd/>
                      <a:tailEnd/>
                    </a:ln>
                  </pic:spPr>
                </pic:pic>
              </a:graphicData>
            </a:graphic>
          </wp:inline>
        </w:drawing>
      </w:r>
      <w:r>
        <w:t xml:space="preserve">として、</w:t>
      </w:r>
      <w:r>
        <w:t xml:space="preserve"> </w:t>
      </w:r>
      <w:r>
        <w:drawing>
          <wp:inline>
            <wp:extent cx="3429000" cy="792480"/>
            <wp:effectExtent b="0" l="0" r="0" t="0"/>
            <wp:docPr descr="" title="" id="126" name="Picture"/>
            <a:graphic>
              <a:graphicData uri="http://schemas.openxmlformats.org/drawingml/2006/picture">
                <pic:pic>
                  <pic:nvPicPr>
                    <pic:cNvPr descr="media/file10.jpg" id="127" name="Picture"/>
                    <pic:cNvPicPr>
                      <a:picLocks noChangeArrowheads="1" noChangeAspect="1"/>
                    </pic:cNvPicPr>
                  </pic:nvPicPr>
                  <pic:blipFill>
                    <a:blip r:embed="rId125"/>
                    <a:stretch>
                      <a:fillRect/>
                    </a:stretch>
                  </pic:blipFill>
                  <pic:spPr bwMode="auto">
                    <a:xfrm>
                      <a:off x="0" y="0"/>
                      <a:ext cx="3429000" cy="792480"/>
                    </a:xfrm>
                    <a:prstGeom prst="rect">
                      <a:avLst/>
                    </a:prstGeom>
                    <a:noFill/>
                    <a:ln w="9525">
                      <a:noFill/>
                      <a:headEnd/>
                      <a:tailEnd/>
                    </a:ln>
                  </pic:spPr>
                </pic:pic>
              </a:graphicData>
            </a:graphic>
          </wp:inline>
        </w:drawing>
      </w:r>
      <w:r>
        <w:t xml:space="preserve">が自由度</w:t>
      </w:r>
      <w:r>
        <w:rPr>
          <w:iCs/>
          <w:i/>
        </w:rPr>
        <w:t xml:space="preserve">n</w:t>
      </w:r>
      <w:r>
        <w:t xml:space="preserve"> − 1</w:t>
      </w:r>
      <w:r>
        <w:t xml:space="preserve">のt分布に従うことを使って検定できる。</w:t>
      </w:r>
    </w:p>
    <w:p>
      <w:pPr>
        <w:pStyle w:val="BodyText"/>
      </w:pPr>
      <w:r>
        <w:t xml:space="preserve">練習問題</w:t>
      </w:r>
    </w:p>
    <w:p>
      <w:pPr>
        <w:pStyle w:val="BodyText"/>
      </w:pPr>
      <w:r>
        <w:t xml:space="preserve">珈琲を飲む前後で、計算問題の得点が変わるかどうか比べる。EZRでは、まずデータを作る。「ファイル」「新しいデータ」を選んでデータセット名を入力し（例えばcoffeeなどと名付ける）、表計算のようなウィンドウでデータを入力する（1列目に珈琲を飲む前の得点を入力し、2列目に飲んだ後の得点を入力する）。各列の変数名の部分をクリックすると、変数名を入力したり、型が数値(numeric)か文字(character)かを指定することができる。</w:t>
      </w:r>
    </w:p>
    <w:p>
      <w:pPr>
        <w:pStyle w:val="BodyText"/>
      </w:pPr>
      <w:r>
        <w:t xml:space="preserve">または、コンソールに</w:t>
      </w:r>
    </w:p>
    <w:p>
      <w:pPr>
        <w:pStyle w:val="SourceCode"/>
      </w:pPr>
      <w:r>
        <w:rPr>
          <w:rStyle w:val="VerbatimChar"/>
        </w:rPr>
        <w:t xml:space="preserve">&gt; scores &lt;- data.frame(</w:t>
      </w:r>
      <w:r>
        <w:br/>
      </w:r>
      <w:r>
        <w:rPr>
          <w:rStyle w:val="VerbatimChar"/>
        </w:rPr>
        <w:t xml:space="preserve">+  precoffee=c(6, 5, 7, 6, 6, 7, 4, 5, 6, 7),</w:t>
      </w:r>
      <w:r>
        <w:br/>
      </w:r>
      <w:r>
        <w:rPr>
          <w:rStyle w:val="VerbatimChar"/>
        </w:rPr>
        <w:t xml:space="preserve">+  postcoffee=c(7, 8, 6, 7, 7, 8, 5, 6, 7, 7))</w:t>
      </w:r>
    </w:p>
    <w:p>
      <w:pPr>
        <w:pStyle w:val="FirstParagraph"/>
      </w:pPr>
      <w:r>
        <w:t xml:space="preserve">と入力してもよい。</w:t>
      </w:r>
    </w:p>
    <w:p>
      <w:pPr>
        <w:pStyle w:val="BodyText"/>
      </w:pPr>
      <w:r>
        <w:t xml:space="preserve">EZRの「統計解析」から「連続変数の解析」「対応のある2群間の平均値の比較(paired</w:t>
      </w:r>
      <w:r>
        <w:t xml:space="preserve"> </w:t>
      </w:r>
      <w:r>
        <w:rPr>
          <w:iCs/>
          <w:i/>
        </w:rPr>
        <w:t xml:space="preserve">t</w:t>
      </w:r>
      <w:r>
        <w:t xml:space="preserve">検定)」と選んで、第1の変数としてprecoffee、第2の変数としてpostcoffeeを選べば、[t = -2.862, df = 9, p-value = 0.01872]と結果が出る。有意水準5%で統計学的に有意な差があるといえる。</w:t>
      </w:r>
    </w:p>
    <w:bookmarkEnd w:id="128"/>
    <w:bookmarkStart w:id="132" w:name="ch006.xhtml#平行群間比較試験完全無作為化法"/>
    <w:p>
      <w:pPr>
        <w:pStyle w:val="Heading3"/>
      </w:pPr>
      <w:r>
        <w:t xml:space="preserve">平行群間比較試験（完全無作為化法）</w:t>
      </w:r>
    </w:p>
    <w:p>
      <w:pPr>
        <w:pStyle w:val="FirstParagraph"/>
      </w:pPr>
      <w:r>
        <w:t xml:space="preserve">これは非常に単純である。研究参加に同意した対象者各人に対して、完全にランダムに（行き当たりばったりに、ではなく）、いくつかの処理（曝露）の１つを割り付け、処理間での比較をするというものである。</w:t>
      </w:r>
    </w:p>
    <w:p>
      <w:pPr>
        <w:pStyle w:val="BodyText"/>
      </w:pPr>
      <w:r>
        <w:t xml:space="preserve">無作為化(randomization)の方法にはいくつかある。Fleiss JL (1986)“The design and analysis of clinical experiments”は、乱数表(random number table)の代わりに乱数順列表(random permutation table)を使うことを推奨している。</w:t>
      </w:r>
    </w:p>
    <w:p>
      <w:pPr>
        <w:pStyle w:val="BodyText"/>
      </w:pPr>
      <w:r>
        <w:t xml:space="preserve">しかし、今ではコンピュータソフトが使えるので、紙の表を使わなくても、簡単にランダム割り付けはできる。Rの場合だと、例えば45人の対象者に対して3種類の処理を割り付けたいなら、次のようにする。</w:t>
      </w:r>
    </w:p>
    <w:p>
      <w:pPr>
        <w:pStyle w:val="SourceCode"/>
      </w:pPr>
      <w:r>
        <w:rPr>
          <w:rStyle w:val="VerbatimChar"/>
        </w:rPr>
        <w:t xml:space="preserve">&gt; matrix(sample(1:45, 45, replace=FALSE), 3)</w:t>
      </w:r>
    </w:p>
    <w:p>
      <w:pPr>
        <w:pStyle w:val="FirstParagraph"/>
      </w:pPr>
      <w:r>
        <w:t xml:space="preserve">このままだと数字の出現順がバラバラで見にくいので、いったんxというオブジェクトに結果を付値して、それを行方向に小さい順に並べ替えて表示させるには以下のようにする。</w:t>
      </w:r>
    </w:p>
    <w:p>
      <w:pPr>
        <w:pStyle w:val="SourceCode"/>
      </w:pPr>
      <w:r>
        <w:rPr>
          <w:rStyle w:val="VerbatimChar"/>
        </w:rPr>
        <w:t xml:space="preserve">&gt; x &lt;- matrix(sample(1:45, 45, replace=FALSE), 3)</w:t>
      </w:r>
      <w:r>
        <w:br/>
      </w:r>
      <w:r>
        <w:rPr>
          <w:rStyle w:val="VerbatimChar"/>
        </w:rPr>
        <w:t xml:space="preserve">&gt; x[1,]</w:t>
      </w:r>
      <w:r>
        <w:br/>
      </w:r>
      <w:r>
        <w:rPr>
          <w:rStyle w:val="VerbatimChar"/>
        </w:rPr>
        <w:t xml:space="preserve">[1]  31 34 23  5 17 44 27 14  7 30 16  1 33  4 19</w:t>
      </w:r>
      <w:r>
        <w:br/>
      </w:r>
      <w:r>
        <w:rPr>
          <w:rStyle w:val="VerbatimChar"/>
        </w:rPr>
        <w:t xml:space="preserve">&gt; apply(x, 1, sort)</w:t>
      </w:r>
      <w:r>
        <w:br/>
      </w:r>
      <w:r>
        <w:rPr>
          <w:rStyle w:val="VerbatimChar"/>
        </w:rPr>
        <w:t xml:space="preserve">      [,1] [,2] [,3]</w:t>
      </w:r>
      <w:r>
        <w:br/>
      </w:r>
      <w:r>
        <w:rPr>
          <w:rStyle w:val="VerbatimChar"/>
        </w:rPr>
        <w:t xml:space="preserve"> [1,]    1    2    8</w:t>
      </w:r>
      <w:r>
        <w:br/>
      </w:r>
      <w:r>
        <w:rPr>
          <w:rStyle w:val="VerbatimChar"/>
        </w:rPr>
        <w:t xml:space="preserve"> [2,]    4    3   10</w:t>
      </w:r>
      <w:r>
        <w:br/>
      </w:r>
      <w:r>
        <w:rPr>
          <w:rStyle w:val="VerbatimChar"/>
        </w:rPr>
        <w:t xml:space="preserve"> [3,]    5    6   11</w:t>
      </w:r>
      <w:r>
        <w:br/>
      </w:r>
      <w:r>
        <w:rPr>
          <w:rStyle w:val="VerbatimChar"/>
        </w:rPr>
        <w:t xml:space="preserve"> [4,]    7    9   12</w:t>
      </w:r>
      <w:r>
        <w:br/>
      </w:r>
      <w:r>
        <w:rPr>
          <w:rStyle w:val="VerbatimChar"/>
        </w:rPr>
        <w:t xml:space="preserve"> [5,]   14   13   20</w:t>
      </w:r>
      <w:r>
        <w:br/>
      </w:r>
      <w:r>
        <w:rPr>
          <w:rStyle w:val="VerbatimChar"/>
        </w:rPr>
        <w:t xml:space="preserve"> [6,]   16   15   21</w:t>
      </w:r>
      <w:r>
        <w:br/>
      </w:r>
      <w:r>
        <w:rPr>
          <w:rStyle w:val="VerbatimChar"/>
        </w:rPr>
        <w:t xml:space="preserve"> [7,]   17   18   22</w:t>
      </w:r>
      <w:r>
        <w:br/>
      </w:r>
      <w:r>
        <w:rPr>
          <w:rStyle w:val="VerbatimChar"/>
        </w:rPr>
        <w:t xml:space="preserve"> [8,]   19   24   26</w:t>
      </w:r>
      <w:r>
        <w:br/>
      </w:r>
      <w:r>
        <w:rPr>
          <w:rStyle w:val="VerbatimChar"/>
        </w:rPr>
        <w:t xml:space="preserve"> [9,]   23   25   28</w:t>
      </w:r>
      <w:r>
        <w:br/>
      </w:r>
      <w:r>
        <w:rPr>
          <w:rStyle w:val="VerbatimChar"/>
        </w:rPr>
        <w:t xml:space="preserve">[10,]   27   29   35</w:t>
      </w:r>
      <w:r>
        <w:br/>
      </w:r>
      <w:r>
        <w:rPr>
          <w:rStyle w:val="VerbatimChar"/>
        </w:rPr>
        <w:t xml:space="preserve">[11,]   30   32   39</w:t>
      </w:r>
      <w:r>
        <w:br/>
      </w:r>
      <w:r>
        <w:rPr>
          <w:rStyle w:val="VerbatimChar"/>
        </w:rPr>
        <w:t xml:space="preserve">[12,]   31   36   41</w:t>
      </w:r>
      <w:r>
        <w:br/>
      </w:r>
      <w:r>
        <w:rPr>
          <w:rStyle w:val="VerbatimChar"/>
        </w:rPr>
        <w:t xml:space="preserve">[13,]   33   37   42</w:t>
      </w:r>
      <w:r>
        <w:br/>
      </w:r>
      <w:r>
        <w:rPr>
          <w:rStyle w:val="VerbatimChar"/>
        </w:rPr>
        <w:t xml:space="preserve">[14,]   34   38   43</w:t>
      </w:r>
      <w:r>
        <w:br/>
      </w:r>
      <w:r>
        <w:rPr>
          <w:rStyle w:val="VerbatimChar"/>
        </w:rPr>
        <w:t xml:space="preserve">[15,]   44   40   45</w:t>
      </w:r>
    </w:p>
    <w:p>
      <w:pPr>
        <w:pStyle w:val="FirstParagraph"/>
      </w:pPr>
      <w:r>
        <w:t xml:space="preserve">しかし、実際の研究では脱落が起こったりして、予定の人数に満たない場合がある。上の例でも、40人しか対象者が集まらないと、第2の処理を受ける人は15人いるが、第1の処理を受ける人は14人、第3の処理を受ける人はたった11人になってしまい、サンプルサイズがアンバランスになって検出力が落ちる。</w:t>
      </w:r>
    </w:p>
    <w:p>
      <w:pPr>
        <w:pStyle w:val="BodyText"/>
      </w:pPr>
      <w:r>
        <w:t xml:space="preserve">このデザインによる研究の流れを下図に示す。このダイアグラムでは、研究対象者から得られる量的なデータを一元配置分散分析(oneway ANOVA)で分析し、割合のデータをカイ二乗検定で分析する。</w:t>
      </w:r>
    </w:p>
    <w:p>
      <w:pPr>
        <w:pStyle w:val="BodyText"/>
      </w:pPr>
      <w:r>
        <w:drawing>
          <wp:inline>
            <wp:extent cx="3025140" cy="3276600"/>
            <wp:effectExtent b="0" l="0" r="0" t="0"/>
            <wp:docPr descr="" title="" id="130" name="Picture"/>
            <a:graphic>
              <a:graphicData uri="http://schemas.openxmlformats.org/drawingml/2006/picture">
                <pic:pic>
                  <pic:nvPicPr>
                    <pic:cNvPr descr="media/file11.jpg" id="131" name="Picture"/>
                    <pic:cNvPicPr>
                      <a:picLocks noChangeArrowheads="1" noChangeAspect="1"/>
                    </pic:cNvPicPr>
                  </pic:nvPicPr>
                  <pic:blipFill>
                    <a:blip r:embed="rId129"/>
                    <a:stretch>
                      <a:fillRect/>
                    </a:stretch>
                  </pic:blipFill>
                  <pic:spPr bwMode="auto">
                    <a:xfrm>
                      <a:off x="0" y="0"/>
                      <a:ext cx="3025140" cy="3276600"/>
                    </a:xfrm>
                    <a:prstGeom prst="rect">
                      <a:avLst/>
                    </a:prstGeom>
                    <a:noFill/>
                    <a:ln w="9525">
                      <a:noFill/>
                      <a:headEnd/>
                      <a:tailEnd/>
                    </a:ln>
                  </pic:spPr>
                </pic:pic>
              </a:graphicData>
            </a:graphic>
          </wp:inline>
        </w:drawing>
      </w:r>
    </w:p>
    <w:bookmarkEnd w:id="132"/>
    <w:bookmarkStart w:id="133" w:name="ch006.xhtml#乱塊法randomized-blocks-design"/>
    <w:p>
      <w:pPr>
        <w:pStyle w:val="Heading3"/>
      </w:pPr>
      <w:r>
        <w:t xml:space="preserve">乱塊法(randomized block(s) design</w:t>
      </w:r>
    </w:p>
    <w:p>
      <w:pPr>
        <w:pStyle w:val="FirstParagraph"/>
      </w:pPr>
      <w:r>
        <w:t xml:space="preserve">何らかの事情で研究が完了しない場合、完全無作為化法では、既に述べたようにグループ間のサンプルサイズがアンバランスになる可能性がある。</w:t>
      </w:r>
    </w:p>
    <w:p>
      <w:pPr>
        <w:pStyle w:val="BodyText"/>
      </w:pPr>
      <w:r>
        <w:t xml:space="preserve">この欠点を克服するのが乱塊法である。上述の例では、3種類の処理を15人ずつに適用する。3種類の処理を実施する順番は6通りなので</w:t>
      </w:r>
      <w:hyperlink w:anchor="ch020.xhtml#fn33">
        <w:r>
          <w:rPr>
            <w:rStyle w:val="Hyperlink"/>
            <w:vertAlign w:val="superscript"/>
          </w:rPr>
          <w:t xml:space="preserve">33</w:t>
        </w:r>
      </w:hyperlink>
      <w:r>
        <w:t xml:space="preserve">、1人ずつランダムに選ぶ代わりに、この6通りのブロックをランダムに15回選べば良いと考えられる。</w:t>
      </w:r>
    </w:p>
    <w:p>
      <w:pPr>
        <w:pStyle w:val="BodyText"/>
      </w:pPr>
      <w:r>
        <w:t xml:space="preserve">そうすることによって、もし研究が途中で終わってしまっても、群間のサンプルサイズの差は最大1に抑えられる。記述と分析は完全無作為化法と基本的に同じだが、ブロックの効果を考慮した分析も可能である。</w:t>
      </w:r>
    </w:p>
    <w:p>
      <w:pPr>
        <w:pStyle w:val="BodyText"/>
      </w:pPr>
      <w:r>
        <w:t xml:space="preserve">サイズバランスを保つ方法はもう一つあり、「最小化法」と呼ばれる。サンプリング時点ごとに群間のサンプルサイズの違いが最小になるような制約条件のもとでランダム割り付けを行う（あまりお薦めしない）。</w:t>
      </w:r>
    </w:p>
    <w:bookmarkEnd w:id="133"/>
    <w:bookmarkStart w:id="134" w:name="ch006.xhtml#要因配置法-factorial-design"/>
    <w:p>
      <w:pPr>
        <w:pStyle w:val="Heading3"/>
      </w:pPr>
      <w:r>
        <w:t xml:space="preserve">要因配置法 (Factorial design)</w:t>
      </w:r>
    </w:p>
    <w:p>
      <w:pPr>
        <w:pStyle w:val="FirstParagraph"/>
      </w:pPr>
      <w:r>
        <w:t xml:space="preserve">2×2の要因配置法の例を示す。McMasterら (1985)は、乳がんの自己触診の教材としての小冊子とテープ／スライドを評価する無作為化試験を実施した。2種類の教材があるので、2×2の組合せで、4種類の平行群間試験としての実験をデザインできる。即ち、</w:t>
      </w:r>
    </w:p>
    <w:p>
      <w:pPr>
        <w:numPr>
          <w:ilvl w:val="0"/>
          <w:numId w:val="1012"/>
        </w:numPr>
        <w:pStyle w:val="Compact"/>
      </w:pPr>
      <w:r>
        <w:t xml:space="preserve">小冊子もテープ／スライドも使わない（対照群）</w:t>
      </w:r>
    </w:p>
    <w:p>
      <w:pPr>
        <w:numPr>
          <w:ilvl w:val="0"/>
          <w:numId w:val="1012"/>
        </w:numPr>
        <w:pStyle w:val="Compact"/>
      </w:pPr>
      <w:r>
        <w:t xml:space="preserve">小冊子を提示する</w:t>
      </w:r>
    </w:p>
    <w:p>
      <w:pPr>
        <w:numPr>
          <w:ilvl w:val="0"/>
          <w:numId w:val="1012"/>
        </w:numPr>
        <w:pStyle w:val="Compact"/>
      </w:pPr>
      <w:r>
        <w:t xml:space="preserve">テープ／スライドを使った教育プログラムを使う</w:t>
      </w:r>
    </w:p>
    <w:p>
      <w:pPr>
        <w:numPr>
          <w:ilvl w:val="0"/>
          <w:numId w:val="1012"/>
        </w:numPr>
        <w:pStyle w:val="Compact"/>
      </w:pPr>
      <w:r>
        <w:t xml:space="preserve">両方を使う</w:t>
      </w:r>
    </w:p>
    <w:p>
      <w:pPr>
        <w:pStyle w:val="FirstParagraph"/>
      </w:pPr>
      <w:r>
        <w:t xml:space="preserve">このデザインでは、2種類の教材の教育効果は二元配置分散分析(Two-way ANOVA)を使って評価できる。</w:t>
      </w:r>
    </w:p>
    <w:bookmarkEnd w:id="134"/>
    <w:bookmarkStart w:id="138" w:name="ch006.xhtml#ラテン方格法-latin-square-design"/>
    <w:p>
      <w:pPr>
        <w:pStyle w:val="Heading3"/>
      </w:pPr>
      <w:r>
        <w:t xml:space="preserve">ラテン方格法 (Latin-square design)</w:t>
      </w:r>
    </w:p>
    <w:p>
      <w:pPr>
        <w:pStyle w:val="FirstParagraph"/>
      </w:pPr>
      <w:r>
        <w:t xml:space="preserve">実験において、2つ以上の水準pがある処理Aの効果を評価したいとき、ともに同じ水準数pをもつ交絡因子BとCの影響を調整する必要がある場合に、このデザインが有効である。ラテン方格という名前は古代のパズルに起源がある。</w:t>
      </w:r>
    </w:p>
    <w:p>
      <w:pPr>
        <w:pStyle w:val="BodyText"/>
      </w:pPr>
      <w:r>
        <w:t xml:space="preserve">ここではpが3であると仮定して説明する。ラテン方格は下図のようになる。最初のグループとしては、n1人の対象者について、a1b1c1という組合せの処理を行う。次のn2人は、グループ２として、a1b2c3という処理を受ける。残りも同じように図示した順番で処理を行う。そうすれば、アウトカム変数に対するBとCの効果を、分散分析(ANOVA)によって調整（除去）して、要因Aの効果を評価することができる（デザインの工夫によってBとCの効果は打ち消せると期待されるので、ターゲットであるAの効果だけを一元配置分散分析すれば良くなる）。</w:t>
      </w:r>
    </w:p>
    <w:p>
      <w:pPr>
        <w:pStyle w:val="BodyText"/>
      </w:pPr>
      <w:r>
        <w:drawing>
          <wp:inline>
            <wp:extent cx="2933700" cy="2796540"/>
            <wp:effectExtent b="0" l="0" r="0" t="0"/>
            <wp:docPr descr="" title="" id="136" name="Picture"/>
            <a:graphic>
              <a:graphicData uri="http://schemas.openxmlformats.org/drawingml/2006/picture">
                <pic:pic>
                  <pic:nvPicPr>
                    <pic:cNvPr descr="media/file12.jpg" id="137" name="Picture"/>
                    <pic:cNvPicPr>
                      <a:picLocks noChangeArrowheads="1" noChangeAspect="1"/>
                    </pic:cNvPicPr>
                  </pic:nvPicPr>
                  <pic:blipFill>
                    <a:blip r:embed="rId135"/>
                    <a:stretch>
                      <a:fillRect/>
                    </a:stretch>
                  </pic:blipFill>
                  <pic:spPr bwMode="auto">
                    <a:xfrm>
                      <a:off x="0" y="0"/>
                      <a:ext cx="2933700" cy="2796540"/>
                    </a:xfrm>
                    <a:prstGeom prst="rect">
                      <a:avLst/>
                    </a:prstGeom>
                    <a:noFill/>
                    <a:ln w="9525">
                      <a:noFill/>
                      <a:headEnd/>
                      <a:tailEnd/>
                    </a:ln>
                  </pic:spPr>
                </pic:pic>
              </a:graphicData>
            </a:graphic>
          </wp:inline>
        </w:drawing>
      </w:r>
    </w:p>
    <w:bookmarkEnd w:id="138"/>
    <w:bookmarkStart w:id="139" w:name="ch006.xhtml#クロスオーバー法-cross-over-design"/>
    <w:p>
      <w:pPr>
        <w:pStyle w:val="Heading3"/>
      </w:pPr>
      <w:r>
        <w:t xml:space="preserve">クロスオーバー法 (cross-over design)</w:t>
      </w:r>
    </w:p>
    <w:p>
      <w:pPr>
        <w:pStyle w:val="FirstParagraph"/>
      </w:pPr>
      <w:r>
        <w:t xml:space="preserve">クロスオーバー法では、それぞれの対象者が2種類の処理を受ける。このとき、適当な間隔（ウォッシュアウト期間と呼ぶ。前の処理の影響のキャリーオーバーを避けるために設ける）をおくことと、処理の順番が違う２つのグループを設定することが必要である。</w:t>
      </w:r>
    </w:p>
    <w:p>
      <w:pPr>
        <w:pStyle w:val="BodyText"/>
      </w:pPr>
      <w:r>
        <w:t xml:space="preserve">Hilman BC et al. “Intracutaneous immune serum globulin therapy in allergic children.”, JAMA. 1969; 207(5): 902-906.を例として説明しよう。</w:t>
      </w:r>
    </w:p>
    <w:p>
      <w:pPr>
        <w:pStyle w:val="BodyText"/>
      </w:pPr>
      <w:r>
        <w:t xml:space="preserve">この研究では、同意が得られた574人から、まず研究目的に対して不適格な43人を除外し、531人をランダムに2群に分けた。グループ1が266人、グループ2が265人となった。グループ1に処理Aを行い、34人が脱落した。同時にグループ2には処理Bを行い、脱落が15人であった。その後、2ヶ月のウォッシュアウト期間をおき、グループ2の250人に処理Aを、グループ1の232人に処理Bを行ったところ、それぞれ45人、29人が脱落したので、2回の処理を完了したのは合計408人となった。</w:t>
      </w:r>
    </w:p>
    <w:p>
      <w:pPr>
        <w:pStyle w:val="BodyText"/>
      </w:pPr>
      <w:r>
        <w:t xml:space="preserve">統計解析は、プレテストとして(1)キャリーオーバー効果が無視できるか検定（２群それぞれの２つの測定値の和の平均値の差の検定）、それが確認できたら、(2)２群それぞれの差の平均値の差の検定、と実施すると良い(参考：Wellek S, Blettner M:</w:t>
      </w:r>
      <w:r>
        <w:t xml:space="preserve"> </w:t>
      </w:r>
      <w:r>
        <w:rPr>
          <w:iCs/>
          <w:i/>
        </w:rPr>
        <w:t xml:space="preserve">Dtsch Arztebl Int.</w:t>
      </w:r>
      <w:r>
        <w:t xml:space="preserve"> </w:t>
      </w:r>
      <w:r>
        <w:t xml:space="preserve">Apr 2012; 109(15): 276-281. doi: 10.3238/arztebl.2012.0276</w:t>
      </w:r>
      <w:hyperlink w:anchor="ch020.xhtml#fn34">
        <w:r>
          <w:rPr>
            <w:rStyle w:val="Hyperlink"/>
            <w:vertAlign w:val="superscript"/>
          </w:rPr>
          <w:t xml:space="preserve">34</w:t>
        </w:r>
      </w:hyperlink>
      <w:r>
        <w:t xml:space="preserve">)</w:t>
      </w:r>
    </w:p>
    <w:bookmarkEnd w:id="139"/>
    <w:bookmarkEnd w:id="140"/>
    <w:bookmarkStart w:id="141" w:name="ch006.xhtml#結果の評価のタイプ"/>
    <w:p>
      <w:pPr>
        <w:pStyle w:val="Heading2"/>
      </w:pPr>
      <w:r>
        <w:t xml:space="preserve">結果の評価のタイプ</w:t>
      </w:r>
    </w:p>
    <w:p>
      <w:pPr>
        <w:pStyle w:val="FirstParagraph"/>
      </w:pPr>
      <w:r>
        <w:t xml:space="preserve">週刊医学界新聞の記事</w:t>
      </w:r>
      <w:hyperlink w:anchor="ch020.xhtml#fn35">
        <w:r>
          <w:rPr>
            <w:rStyle w:val="Hyperlink"/>
            <w:vertAlign w:val="superscript"/>
          </w:rPr>
          <w:t xml:space="preserve">35</w:t>
        </w:r>
      </w:hyperlink>
      <w:r>
        <w:t xml:space="preserve">が大変参考になるので読まれたい。</w:t>
      </w:r>
    </w:p>
    <w:p>
      <w:pPr>
        <w:pStyle w:val="BodyText"/>
      </w:pPr>
      <w:r>
        <w:t xml:space="preserve">臨床試験を含む実験研究では、アウトカム（結果）の評価にいくつかのタイプがあり、それぞれ検定すべき帰無仮説が異なるため、サンプルサイズの設計法も異なる。</w:t>
      </w:r>
    </w:p>
    <w:p>
      <w:pPr>
        <w:pStyle w:val="BodyText"/>
      </w:pPr>
      <w:r>
        <w:t xml:space="preserve">優性試験は、新しい処理群が対照群に比べて統計学的に有意に良い効果を示すかどうかを調べる。新薬の臨床試験などの場合に用いられる。「差がない」帰無仮説を検定して、p値が有意水準より小さければ帰無仮説を棄却する。</w:t>
      </w:r>
    </w:p>
    <w:p>
      <w:pPr>
        <w:pStyle w:val="BodyText"/>
      </w:pPr>
      <w:r>
        <w:t xml:space="preserve">同等性試験は、新しい処理群が対照群と同じような効果を示すかどうかを調べる。検定でなく、「十分なサンプルサイズ」で正確に同等だというために信頼区間を用いる。事前に決めた「±○×％の差であれば臨床的に同等」とみなす同等性の許容範囲（同等性マージン、研究計画書にも記載）内なら同等とみなす。</w:t>
      </w:r>
    </w:p>
    <w:p>
      <w:pPr>
        <w:pStyle w:val="BodyText"/>
      </w:pPr>
      <w:r>
        <w:t xml:space="preserve">非劣性試験は同等性試験の特殊な場合で、新しい処理が対照群に比べて劣っていないことを示せばいいとき、信頼区間を片側にすることでサンプルサイズを節約できるというアイディアに基づく。例えば、安価なジェネリック医薬品が従来薬に比べて薬効が劣っていなければいいという場合が典型的である。</w:t>
      </w:r>
    </w:p>
    <w:bookmarkEnd w:id="141"/>
    <w:bookmarkStart w:id="151" w:name="ch006.xhtml#効果量"/>
    <w:p>
      <w:pPr>
        <w:pStyle w:val="Heading2"/>
      </w:pPr>
      <w:r>
        <w:t xml:space="preserve">効果量</w:t>
      </w:r>
    </w:p>
    <w:p>
      <w:pPr>
        <w:pStyle w:val="FirstParagraph"/>
      </w:pPr>
      <w:r>
        <w:t xml:space="preserve">実験計画法に基づく研究結果は、これまで書いてきたとおり、p値と帰無仮説の棄却、あるいは、差の信頼区間で示すのが普通である。しかし、1994年にCohenが“The earth is round (</w:t>
      </w:r>
      <w:r>
        <w:rPr>
          <w:iCs/>
          <w:i/>
        </w:rPr>
        <w:t xml:space="preserve">p</w:t>
      </w:r>
      <w:r>
        <w:t xml:space="preserve"> &lt; .05</w:t>
      </w:r>
      <w:r>
        <w:t xml:space="preserve">)”という論文を書いて有意水準批判をしたことから、アメリカ心理学会(APA)の推測統計に関する専門委員会が、統計解析の結果を報告する際のガイドラインを検討し、1999年に発表された提案において、信頼区間を使用した区間推定を示すことに加えて、重要な知見あるいは</w:t>
      </w:r>
      <w:r>
        <w:rPr>
          <w:iCs/>
          <w:i/>
        </w:rPr>
        <w:t xml:space="preserve">p</w:t>
      </w:r>
      <w:r>
        <w:t xml:space="preserve">値を報告するときは必ず効果量を報告することを含めたことから、心理学分野では統計改革が起こった。</w:t>
      </w:r>
    </w:p>
    <w:p>
      <w:pPr>
        <w:pStyle w:val="BodyText"/>
      </w:pPr>
      <w:r>
        <w:t xml:space="preserve">APA Publication Manual 6th Edition (2009)では、具体的に、信頼区間をブラケットで示すことや、</w:t>
      </w:r>
      <w:r>
        <w:rPr>
          <w:iCs/>
          <w:i/>
        </w:rPr>
        <w:t xml:space="preserve">p</w:t>
      </w:r>
      <w:r>
        <w:t xml:space="preserve">値の後に効果量を記載することがAPAが発行する論文誌では最低限の要求であると書かれている。統計改革の流れは他分野にも波及したが、医学・保健学では信頼区間の重要性が強調され、生態学などフィールド生物学では統制が難しくサンプルサイズが小さいことが多いため検定力についての記載が求められることが多いので、効果量を記載することが必須になったのは、現状では、心理学分野と、質問紙調査で心理的尺度を用いる教育学や社会調査、疫学の一部にほぼ限られている</w:t>
      </w:r>
      <w:hyperlink w:anchor="ch020.xhtml#fn36">
        <w:r>
          <w:rPr>
            <w:rStyle w:val="Hyperlink"/>
            <w:vertAlign w:val="superscript"/>
          </w:rPr>
          <w:t xml:space="preserve">36</w:t>
        </w:r>
      </w:hyperlink>
      <w:r>
        <w:t xml:space="preserve">。</w:t>
      </w:r>
    </w:p>
    <w:p>
      <w:pPr>
        <w:pStyle w:val="BodyText"/>
      </w:pPr>
      <w:r>
        <w:t xml:space="preserve">大久保・岡田(2012)による効果量(effect size)の定義は、「効果の大きさをあらわす統計的な指標のこと」で、「</w:t>
      </w:r>
      <w:r>
        <w:rPr>
          <w:iCs/>
          <w:i/>
        </w:rPr>
        <w:t xml:space="preserve">p</w:t>
      </w:r>
      <w:r>
        <w:t xml:space="preserve">値や検定統計量とは異なり、帰無仮説が正しくない程度を量的に表す指標」で、「帰無仮説が完全に正しい場合、一般に効果量は0、帰無仮説が正しくない場合は、正しくない程度が大きいほど効果量の絶対値も大きくなる」とのことである。仮説検定で帰無仮説が棄却できなくても効果量が0とは限らない点に注意が必要である。</w:t>
      </w:r>
    </w:p>
    <w:p>
      <w:pPr>
        <w:pStyle w:val="BodyText"/>
      </w:pPr>
      <w:r>
        <w:t xml:space="preserve">一般に、</w:t>
      </w:r>
      <w:r>
        <w:rPr>
          <w:bCs/>
          <w:b/>
        </w:rPr>
        <w:t xml:space="preserve">検定統計量はサンプルサイズの関数と効果量の関数の積として表される</w:t>
      </w:r>
      <w:r>
        <w:t xml:space="preserve">ことから、サンプルサイズが同じなら、効果量が大きいほど検定統計量は大きくなり、</w:t>
      </w:r>
      <w:r>
        <w:rPr>
          <w:iCs/>
          <w:i/>
        </w:rPr>
        <w:t xml:space="preserve">p</w:t>
      </w:r>
      <w:r>
        <w:t xml:space="preserve">値が小さくなることと、効果量が同じならば、サンプルサイズが大きいほど検定統計量が大きくなり</w:t>
      </w:r>
      <w:r>
        <w:rPr>
          <w:iCs/>
          <w:i/>
        </w:rPr>
        <w:t xml:space="preserve">p</w:t>
      </w:r>
      <w:r>
        <w:t xml:space="preserve">値が小さくなることが言える。サンプルサイズが大きくなると、ほとんど無視できるほど小さい効果量であっても、</w:t>
      </w:r>
      <w:r>
        <w:rPr>
          <w:iCs/>
          <w:i/>
        </w:rPr>
        <w:t xml:space="preserve">p</w:t>
      </w:r>
      <w:r>
        <w:t xml:space="preserve">値が0.05より小さくなることは普通にありうるので、数万人以上のサンプルサイズで有意水準を5%にした仮説検定などしても、実際的な意味はない。</w:t>
      </w:r>
    </w:p>
    <w:p>
      <w:pPr>
        <w:pStyle w:val="BodyText"/>
      </w:pPr>
      <w:r>
        <w:t xml:space="preserve">効果量はサンプルサイズに依存しない（検定統計量からサンプルサイズに依存する部分を除去したものが効果量であるともいえる）のは、重要な性質である。以下、典型的な効果量をいくつか示す。</w:t>
      </w:r>
    </w:p>
    <w:bookmarkStart w:id="149" w:name="ch006.xhtml#d族の効果量"/>
    <w:p>
      <w:pPr>
        <w:pStyle w:val="Heading3"/>
      </w:pPr>
      <w:r>
        <w:rPr>
          <w:iCs/>
          <w:i/>
        </w:rPr>
        <w:t xml:space="preserve">d</w:t>
      </w:r>
      <w:r>
        <w:t xml:space="preserve">族の効果量</w:t>
      </w:r>
    </w:p>
    <w:p>
      <w:pPr>
        <w:pStyle w:val="FirstParagraph"/>
      </w:pPr>
      <w:r>
        <w:t xml:space="preserve">群間差についての効果量を</w:t>
      </w:r>
      <w:r>
        <w:rPr>
          <w:iCs/>
          <w:i/>
          <w:bCs/>
          <w:b/>
        </w:rPr>
        <w:t xml:space="preserve">d</w:t>
      </w:r>
      <w:r>
        <w:rPr>
          <w:bCs/>
          <w:b/>
        </w:rPr>
        <w:t xml:space="preserve">族の効果量</w:t>
      </w:r>
      <w:r>
        <w:t xml:space="preserve">と呼ぶ。三重大学奥村名誉教授の解説</w:t>
      </w:r>
      <w:hyperlink w:anchor="ch020.xhtml#fn37">
        <w:r>
          <w:rPr>
            <w:rStyle w:val="Hyperlink"/>
            <w:vertAlign w:val="superscript"/>
          </w:rPr>
          <w:t xml:space="preserve">37</w:t>
        </w:r>
      </w:hyperlink>
      <w:r>
        <w:t xml:space="preserve">が参考になるが、２群間の平均値の差についての</w:t>
      </w:r>
      <w:r>
        <w:rPr>
          <w:bCs/>
          <w:b/>
        </w:rPr>
        <w:t xml:space="preserve">Cohenの</w:t>
      </w:r>
      <w:r>
        <w:rPr>
          <w:iCs/>
          <w:i/>
          <w:bCs/>
          <w:b/>
        </w:rPr>
        <w:t xml:space="preserve">d</w:t>
      </w:r>
      <w:r>
        <w:t xml:space="preserve">と</w:t>
      </w:r>
      <w:r>
        <w:rPr>
          <w:bCs/>
          <w:b/>
        </w:rPr>
        <w:t xml:space="preserve">Hedgesの</w:t>
      </w:r>
      <w:r>
        <w:rPr>
          <w:iCs/>
          <w:i/>
          <w:bCs/>
          <w:b/>
        </w:rPr>
        <w:t xml:space="preserve">g</w:t>
      </w:r>
      <w:r>
        <w:t xml:space="preserve">が有名である。</w:t>
      </w:r>
    </w:p>
    <w:p>
      <w:pPr>
        <w:pStyle w:val="BodyText"/>
      </w:pPr>
      <w:r>
        <w:t xml:space="preserve">Cohenの</w:t>
      </w:r>
      <w:r>
        <w:rPr>
          <w:iCs/>
          <w:i/>
        </w:rPr>
        <w:t xml:space="preserve">d</w:t>
      </w:r>
      <w:r>
        <w:t xml:space="preserve">は、標本の平均値の差を、標本のプールした標準偏差</w:t>
      </w:r>
      <w:hyperlink w:anchor="ch020.xhtml#fn38">
        <w:r>
          <w:rPr>
            <w:rStyle w:val="Hyperlink"/>
            <w:vertAlign w:val="superscript"/>
          </w:rPr>
          <w:t xml:space="preserve">38</w:t>
        </w:r>
      </w:hyperlink>
      <w:r>
        <w:t xml:space="preserve">で割って得られる、記述的な効果量である。言い換えると、２群の平均値の差が、プールした標準偏差の何倍かという値がCohenの</w:t>
      </w:r>
      <w:r>
        <w:rPr>
          <w:iCs/>
          <w:i/>
        </w:rPr>
        <w:t xml:space="preserve">d</w:t>
      </w:r>
      <w:r>
        <w:t xml:space="preserve">である。Hedgesの</w:t>
      </w:r>
      <w:r>
        <w:rPr>
          <w:iCs/>
          <w:i/>
        </w:rPr>
        <w:t xml:space="preserve">g</w:t>
      </w:r>
      <w:r>
        <w:t xml:space="preserve">は、Cohenの</w:t>
      </w:r>
      <w:r>
        <w:rPr>
          <w:iCs/>
          <w:i/>
        </w:rPr>
        <w:t xml:space="preserve">d</w:t>
      </w:r>
      <w:r>
        <w:t xml:space="preserve">を求める式において、標本のプールした標準偏差の代わりに、２群に共通な母分散を標本から推定する際の不偏推定量</w:t>
      </w:r>
      <w:hyperlink w:anchor="ch020.xhtml#fn39">
        <w:r>
          <w:rPr>
            <w:rStyle w:val="Hyperlink"/>
            <w:vertAlign w:val="superscript"/>
          </w:rPr>
          <w:t xml:space="preserve">39</w:t>
        </w:r>
      </w:hyperlink>
      <w:r>
        <w:t xml:space="preserve">を用いて得られる値である。</w:t>
      </w:r>
      <w:r>
        <w:rPr>
          <w:iCs/>
          <w:i/>
        </w:rPr>
        <w:t xml:space="preserve">s</w:t>
      </w:r>
      <w:r>
        <w:rPr>
          <w:iCs/>
          <w:i/>
          <w:vertAlign w:val="subscript"/>
        </w:rPr>
        <w:t xml:space="preserve">p</w:t>
      </w:r>
      <w:r>
        <w:t xml:space="preserve">は不偏推定量ではないため、</w:t>
      </w:r>
      <w:r>
        <w:rPr>
          <w:iCs/>
          <w:i/>
        </w:rPr>
        <w:t xml:space="preserve">g</w:t>
      </w:r>
      <w:r>
        <w:t xml:space="preserve">も不偏推定量とはならないが、母標準偏差との差は</w:t>
      </w:r>
      <w:r>
        <w:rPr>
          <w:iCs/>
          <w:i/>
        </w:rPr>
        <w:t xml:space="preserve">s</w:t>
      </w:r>
      <w:r>
        <w:rPr>
          <w:iCs/>
          <w:i/>
          <w:vertAlign w:val="subscript"/>
        </w:rPr>
        <w:t xml:space="preserve">p</w:t>
      </w:r>
      <w:r>
        <w:t xml:space="preserve">の方が</w:t>
      </w:r>
      <w:r>
        <w:rPr>
          <w:iCs/>
          <w:i/>
        </w:rPr>
        <w:t xml:space="preserve">S</w:t>
      </w:r>
      <w:r>
        <w:rPr>
          <w:iCs/>
          <w:i/>
          <w:vertAlign w:val="subscript"/>
        </w:rPr>
        <w:t xml:space="preserve">p</w:t>
      </w:r>
      <w:r>
        <w:t xml:space="preserve">よりも小さいことが知られているので、</w:t>
      </w:r>
      <w:r>
        <w:rPr>
          <w:iCs/>
          <w:i/>
        </w:rPr>
        <w:t xml:space="preserve">g</w:t>
      </w:r>
      <w:r>
        <w:t xml:space="preserve">の方が</w:t>
      </w:r>
      <w:r>
        <w:rPr>
          <w:iCs/>
          <w:i/>
        </w:rPr>
        <w:t xml:space="preserve">d</w:t>
      </w:r>
      <w:r>
        <w:t xml:space="preserve">より推奨されている。２群のサンプルサイズが等しい場合は、</w:t>
      </w:r>
      <w:r>
        <w:rPr>
          <w:iCs/>
          <w:i/>
        </w:rPr>
        <w:t xml:space="preserve">g</w:t>
      </w:r>
      <w:r>
        <w:t xml:space="preserve">に補正係数を掛けることによって得られる、バイアス補正した</w:t>
      </w:r>
      <w:r>
        <w:rPr>
          <w:iCs/>
          <w:i/>
        </w:rPr>
        <w:t xml:space="preserve">g</w:t>
      </w:r>
      <w:r>
        <w:t xml:space="preserve">（</w:t>
      </w:r>
      <w:r>
        <w:rPr>
          <w:iCs/>
          <w:i/>
        </w:rPr>
        <w:t xml:space="preserve">δ̂</w:t>
      </w:r>
      <w:r>
        <w:t xml:space="preserve">）を用いることもできる。補正係数</w:t>
      </w:r>
      <w:r>
        <w:rPr>
          <w:iCs/>
          <w:i/>
        </w:rPr>
        <w:t xml:space="preserve">J</w:t>
      </w:r>
      <w:r>
        <w:t xml:space="preserve">(</w:t>
      </w:r>
      <w:r>
        <w:rPr>
          <w:iCs/>
          <w:i/>
        </w:rPr>
        <w:t xml:space="preserve">n</w:t>
      </w:r>
      <w:r>
        <w:rPr>
          <w:vertAlign w:val="subscript"/>
        </w:rPr>
        <w:t xml:space="preserve">1</w:t>
      </w:r>
      <w:r>
        <w:t xml:space="preserve"> + </w:t>
      </w:r>
      <w:r>
        <w:rPr>
          <w:iCs/>
          <w:i/>
        </w:rPr>
        <w:t xml:space="preserve">n</w:t>
      </w:r>
      <w:r>
        <w:rPr>
          <w:vertAlign w:val="subscript"/>
        </w:rPr>
        <w:t xml:space="preserve">2</w:t>
      </w:r>
      <w:r>
        <w:t xml:space="preserve"> − 2)</w:t>
      </w:r>
      <w:r>
        <w:t xml:space="preserve">は次の式で得られる。</w:t>
      </w:r>
      <w:r>
        <w:t xml:space="preserve"> </w:t>
      </w:r>
      <w:r>
        <w:drawing>
          <wp:inline>
            <wp:extent cx="5334000" cy="525214"/>
            <wp:effectExtent b="0" l="0" r="0" t="0"/>
            <wp:docPr descr="" title="" id="143" name="Picture"/>
            <a:graphic>
              <a:graphicData uri="http://schemas.openxmlformats.org/drawingml/2006/picture">
                <pic:pic>
                  <pic:nvPicPr>
                    <pic:cNvPr descr="media/file13.jpg" id="144" name="Picture"/>
                    <pic:cNvPicPr>
                      <a:picLocks noChangeArrowheads="1" noChangeAspect="1"/>
                    </pic:cNvPicPr>
                  </pic:nvPicPr>
                  <pic:blipFill>
                    <a:blip r:embed="rId142"/>
                    <a:stretch>
                      <a:fillRect/>
                    </a:stretch>
                  </pic:blipFill>
                  <pic:spPr bwMode="auto">
                    <a:xfrm>
                      <a:off x="0" y="0"/>
                      <a:ext cx="5334000" cy="525214"/>
                    </a:xfrm>
                    <a:prstGeom prst="rect">
                      <a:avLst/>
                    </a:prstGeom>
                    <a:noFill/>
                    <a:ln w="9525">
                      <a:noFill/>
                      <a:headEnd/>
                      <a:tailEnd/>
                    </a:ln>
                  </pic:spPr>
                </pic:pic>
              </a:graphicData>
            </a:graphic>
          </wp:inline>
        </w:drawing>
      </w:r>
    </w:p>
    <w:p>
      <w:pPr>
        <w:pStyle w:val="BodyText"/>
      </w:pPr>
      <w:r>
        <w:t xml:space="preserve">Hedges(1981)は</w:t>
      </w:r>
      <w:r>
        <w:rPr>
          <w:iCs/>
          <w:i/>
        </w:rPr>
        <w:t xml:space="preserve">J</w:t>
      </w:r>
      <w:r>
        <w:t xml:space="preserve">(</w:t>
      </w:r>
      <w:r>
        <w:rPr>
          <w:iCs/>
          <w:i/>
        </w:rPr>
        <w:t xml:space="preserve">n</w:t>
      </w:r>
      <w:r>
        <w:rPr>
          <w:vertAlign w:val="subscript"/>
        </w:rPr>
        <w:t xml:space="preserve">1</w:t>
      </w:r>
      <w:r>
        <w:t xml:space="preserve"> + </w:t>
      </w:r>
      <w:r>
        <w:rPr>
          <w:iCs/>
          <w:i/>
        </w:rPr>
        <w:t xml:space="preserve">n</w:t>
      </w:r>
      <w:r>
        <w:rPr>
          <w:vertAlign w:val="subscript"/>
        </w:rPr>
        <w:t xml:space="preserve">2</w:t>
      </w:r>
      <w:r>
        <w:t xml:space="preserve"> − 2)</w:t>
      </w:r>
      <w:r>
        <w:t xml:space="preserve">の近似式として</w:t>
      </w:r>
      <w:r>
        <w:drawing>
          <wp:inline>
            <wp:extent cx="1905000" cy="415636"/>
            <wp:effectExtent b="0" l="0" r="0" t="0"/>
            <wp:docPr descr="" title="" id="146" name="Picture"/>
            <a:graphic>
              <a:graphicData uri="http://schemas.openxmlformats.org/drawingml/2006/picture">
                <pic:pic>
                  <pic:nvPicPr>
                    <pic:cNvPr descr="media/file14.jpg" id="147" name="Picture"/>
                    <pic:cNvPicPr>
                      <a:picLocks noChangeArrowheads="1" noChangeAspect="1"/>
                    </pic:cNvPicPr>
                  </pic:nvPicPr>
                  <pic:blipFill>
                    <a:blip r:embed="rId145"/>
                    <a:stretch>
                      <a:fillRect/>
                    </a:stretch>
                  </pic:blipFill>
                  <pic:spPr bwMode="auto">
                    <a:xfrm>
                      <a:off x="0" y="0"/>
                      <a:ext cx="1905000" cy="415636"/>
                    </a:xfrm>
                    <a:prstGeom prst="rect">
                      <a:avLst/>
                    </a:prstGeom>
                    <a:noFill/>
                    <a:ln w="9525">
                      <a:noFill/>
                      <a:headEnd/>
                      <a:tailEnd/>
                    </a:ln>
                  </pic:spPr>
                </pic:pic>
              </a:graphicData>
            </a:graphic>
          </wp:inline>
        </w:drawing>
      </w:r>
      <w:r>
        <w:t xml:space="preserve">を提案している。</w:t>
      </w:r>
    </w:p>
    <w:p>
      <w:pPr>
        <w:pStyle w:val="BodyText"/>
      </w:pPr>
      <w:r>
        <w:t xml:space="preserve">Rでは、</w:t>
      </w:r>
      <w:r>
        <w:rPr>
          <w:rStyle w:val="VerbatimChar"/>
        </w:rPr>
        <w:t xml:space="preserve">effsize</w:t>
      </w:r>
      <w:r>
        <w:t xml:space="preserve">パッケージの</w:t>
      </w:r>
      <w:r>
        <w:rPr>
          <w:rStyle w:val="VerbatimChar"/>
        </w:rPr>
        <w:t xml:space="preserve">cohen.d()</w:t>
      </w:r>
      <w:r>
        <w:t xml:space="preserve">関数で、２群の値を示すベクトルをコンマで区切って与えるか、量の変数を第１引数、群の変数を第２引数としてコンマで区切って与えるかすれば、Cohenの</w:t>
      </w:r>
      <w:r>
        <w:rPr>
          <w:iCs/>
          <w:i/>
        </w:rPr>
        <w:t xml:space="preserve">d</w:t>
      </w:r>
      <w:r>
        <w:t xml:space="preserve">またはHedgesの</w:t>
      </w:r>
      <w:r>
        <w:rPr>
          <w:iCs/>
          <w:i/>
        </w:rPr>
        <w:t xml:space="preserve">g</w:t>
      </w:r>
      <w:r>
        <w:t xml:space="preserve">が得られ（後者が欲しいときはオプションとして</w:t>
      </w:r>
      <w:r>
        <w:rPr>
          <w:rStyle w:val="VerbatimChar"/>
        </w:rPr>
        <w:t xml:space="preserve">hedges.correction=TRUE</w:t>
      </w:r>
      <w:r>
        <w:t xml:space="preserve">を指定する）、それらの効果量の信頼区間も得られ、効果量の大きさの目安として、絶対値が0.2未満だと無視できる(negligible)、0.2以上0.5未満だと小さい(small)、0.5以上0.8未満だと中程度(medium)、0.8以上だと大きい(large)という判定を表示してくれて便利である。ただし、</w:t>
      </w:r>
      <w:r>
        <w:rPr>
          <w:rStyle w:val="VerbatimChar"/>
        </w:rPr>
        <w:t xml:space="preserve">cohen.d()</w:t>
      </w:r>
      <w:r>
        <w:t xml:space="preserve">がCohen’s dとして表示するのは大久保・岡田(2012)でいうHedgesのgであり、Hedges’s gとして表示されるのがバイアス補正されたHedgesのgであることに注意されたい。</w:t>
      </w:r>
    </w:p>
    <w:p>
      <w:pPr>
        <w:pStyle w:val="BodyText"/>
      </w:pPr>
      <w:hyperlink r:id="rId148">
        <w:r>
          <w:rPr>
            <w:rStyle w:val="Hyperlink"/>
          </w:rPr>
          <w:t xml:space="preserve">https://minato.sip21c.org/ebhc/dfamefs.R</w:t>
        </w:r>
      </w:hyperlink>
    </w:p>
    <w:p>
      <w:pPr>
        <w:pStyle w:val="SourceCode"/>
      </w:pPr>
      <w:r>
        <w:rPr>
          <w:rStyle w:val="VerbatimChar"/>
        </w:rPr>
        <w:t xml:space="preserve">dfamefs &lt;- function(G1, G2) {</w:t>
      </w:r>
      <w:r>
        <w:br/>
      </w:r>
      <w:r>
        <w:rPr>
          <w:rStyle w:val="VerbatimChar"/>
        </w:rPr>
        <w:t xml:space="preserve"> varp &lt;- function(X) { sum((X-mean(X))^2)/length(X) }</w:t>
      </w:r>
      <w:r>
        <w:br/>
      </w:r>
      <w:r>
        <w:rPr>
          <w:rStyle w:val="VerbatimChar"/>
        </w:rPr>
        <w:t xml:space="preserve"> J &lt;- function(alpha) { </w:t>
      </w:r>
      <w:r>
        <w:br/>
      </w:r>
      <w:r>
        <w:rPr>
          <w:rStyle w:val="VerbatimChar"/>
        </w:rPr>
        <w:t xml:space="preserve">  gamma(alpha/2)/(sqrt(alpha/2)*gamma((alpha-1)/2)) }</w:t>
      </w:r>
      <w:r>
        <w:br/>
      </w:r>
      <w:r>
        <w:rPr>
          <w:rStyle w:val="VerbatimChar"/>
        </w:rPr>
        <w:t xml:space="preserve"> n1 &lt;- length(G1)</w:t>
      </w:r>
      <w:r>
        <w:br/>
      </w:r>
      <w:r>
        <w:rPr>
          <w:rStyle w:val="VerbatimChar"/>
        </w:rPr>
        <w:t xml:space="preserve"> n2 &lt;- length(G2)</w:t>
      </w:r>
      <w:r>
        <w:br/>
      </w:r>
      <w:r>
        <w:rPr>
          <w:rStyle w:val="VerbatimChar"/>
        </w:rPr>
        <w:t xml:space="preserve"> Sp &lt;- sqrt((n1*varp(G1)+n2*varp(G2))/(n1+n2))</w:t>
      </w:r>
      <w:r>
        <w:br/>
      </w:r>
      <w:r>
        <w:rPr>
          <w:rStyle w:val="VerbatimChar"/>
        </w:rPr>
        <w:t xml:space="preserve"># Sp2 &lt;- sqrt((n1*var(G1)+n2*var(G2))/(n1+n2))</w:t>
      </w:r>
      <w:r>
        <w:br/>
      </w:r>
      <w:r>
        <w:rPr>
          <w:rStyle w:val="VerbatimChar"/>
        </w:rPr>
        <w:t xml:space="preserve"># Sp3 &lt;- sqrt(((n1-1)*(sd(G1)^2)+(n2-1)*(sd(G2)^2))/(n1+n2))</w:t>
      </w:r>
      <w:r>
        <w:br/>
      </w:r>
      <w:r>
        <w:rPr>
          <w:rStyle w:val="VerbatimChar"/>
        </w:rPr>
        <w:t xml:space="preserve"> d &lt;- (mean(G1)-mean(G2))/Sp</w:t>
      </w:r>
      <w:r>
        <w:br/>
      </w:r>
      <w:r>
        <w:rPr>
          <w:rStyle w:val="VerbatimChar"/>
        </w:rPr>
        <w:t xml:space="preserve"># d2 &lt;- (mean(G1)-mean(G2))/Sp2</w:t>
      </w:r>
      <w:r>
        <w:br/>
      </w:r>
      <w:r>
        <w:rPr>
          <w:rStyle w:val="VerbatimChar"/>
        </w:rPr>
        <w:t xml:space="preserve"># d3 &lt;- (mean(G1)-mean(G2))/Sp3</w:t>
      </w:r>
      <w:r>
        <w:br/>
      </w:r>
      <w:r>
        <w:rPr>
          <w:rStyle w:val="VerbatimChar"/>
        </w:rPr>
        <w:t xml:space="preserve"> sp &lt;- sqrt(((n1-1)*var(G1)+(n2-1)*var(G2))/(n1+n2-2))</w:t>
      </w:r>
      <w:r>
        <w:br/>
      </w:r>
      <w:r>
        <w:rPr>
          <w:rStyle w:val="VerbatimChar"/>
        </w:rPr>
        <w:t xml:space="preserve"> g &lt;- (mean(G1)-mean(G2))/sp</w:t>
      </w:r>
      <w:r>
        <w:br/>
      </w:r>
      <w:r>
        <w:rPr>
          <w:rStyle w:val="VerbatimChar"/>
        </w:rPr>
        <w:t xml:space="preserve"> gadj &lt;- g*(1-3/(4*(n1+n2)-9))</w:t>
      </w:r>
      <w:r>
        <w:br/>
      </w:r>
      <w:r>
        <w:rPr>
          <w:rStyle w:val="VerbatimChar"/>
        </w:rPr>
        <w:t xml:space="preserve"> gadj2 &lt;- g*J(n1+n2-2)</w:t>
      </w:r>
      <w:r>
        <w:br/>
      </w:r>
      <w:r>
        <w:rPr>
          <w:rStyle w:val="VerbatimChar"/>
        </w:rPr>
        <w:t xml:space="preserve"> delta &lt;- (mean(G1)-mean(G2))/sd(G2) # G2 has to be control</w:t>
      </w:r>
      <w:r>
        <w:br/>
      </w:r>
      <w:r>
        <w:rPr>
          <w:rStyle w:val="VerbatimChar"/>
        </w:rPr>
        <w:t xml:space="preserve"> deltaadj &lt;- (1-3/(4*length(G2)-5))*delta</w:t>
      </w:r>
      <w:r>
        <w:br/>
      </w:r>
      <w:r>
        <w:rPr>
          <w:rStyle w:val="VerbatimChar"/>
        </w:rPr>
        <w:t xml:space="preserve"> return(list(Cohend=d, Hedgesg=g, gadj=gadj, gadjexaxt=gadj2, </w:t>
      </w:r>
      <w:r>
        <w:br/>
      </w:r>
      <w:r>
        <w:rPr>
          <w:rStyle w:val="VerbatimChar"/>
        </w:rPr>
        <w:t xml:space="preserve">  Glassdelta=delta, deltaadj=deltaadj))</w:t>
      </w:r>
      <w:r>
        <w:br/>
      </w:r>
      <w:r>
        <w:rPr>
          <w:rStyle w:val="VerbatimChar"/>
        </w:rPr>
        <w:t xml:space="preserve">}</w:t>
      </w:r>
      <w:r>
        <w:br/>
      </w:r>
      <w:r>
        <w:br/>
      </w:r>
      <w:r>
        <w:rPr>
          <w:rStyle w:val="VerbatimChar"/>
        </w:rPr>
        <w:t xml:space="preserve">library(effsize)</w:t>
      </w:r>
      <w:r>
        <w:br/>
      </w:r>
      <w:r>
        <w:rPr>
          <w:rStyle w:val="VerbatimChar"/>
        </w:rPr>
        <w:t xml:space="preserve">G1 &lt;- sleep$extra[sleep$group==1]</w:t>
      </w:r>
      <w:r>
        <w:br/>
      </w:r>
      <w:r>
        <w:rPr>
          <w:rStyle w:val="VerbatimChar"/>
        </w:rPr>
        <w:t xml:space="preserve">G2 &lt;- sleep$extra[sleep$group==2]</w:t>
      </w:r>
      <w:r>
        <w:br/>
      </w:r>
      <w:r>
        <w:br/>
      </w:r>
      <w:r>
        <w:rPr>
          <w:rStyle w:val="VerbatimChar"/>
        </w:rPr>
        <w:t xml:space="preserve">cohen.d(G1, G2)</w:t>
      </w:r>
      <w:r>
        <w:br/>
      </w:r>
      <w:r>
        <w:rPr>
          <w:rStyle w:val="VerbatimChar"/>
        </w:rPr>
        <w:t xml:space="preserve"># cohen.d(sleep$extra, sleep$group)</w:t>
      </w:r>
      <w:r>
        <w:br/>
      </w:r>
      <w:r>
        <w:br/>
      </w:r>
      <w:r>
        <w:rPr>
          <w:rStyle w:val="VerbatimChar"/>
        </w:rPr>
        <w:t xml:space="preserve">cohen.d(G1, G2, hedges.correction=TRUE)</w:t>
      </w:r>
      <w:r>
        <w:br/>
      </w:r>
      <w:r>
        <w:rPr>
          <w:rStyle w:val="VerbatimChar"/>
        </w:rPr>
        <w:t xml:space="preserve"># cohen.d(sleep$extra, sleep$group, hedges.correction=TRUE)</w:t>
      </w:r>
      <w:r>
        <w:br/>
      </w:r>
      <w:r>
        <w:br/>
      </w:r>
      <w:r>
        <w:rPr>
          <w:rStyle w:val="VerbatimChar"/>
        </w:rPr>
        <w:t xml:space="preserve">dfamefs(G1, G2)</w:t>
      </w:r>
      <w:r>
        <w:br/>
      </w:r>
      <w:r>
        <w:br/>
      </w:r>
      <w:r>
        <w:rPr>
          <w:rStyle w:val="VerbatimChar"/>
        </w:rPr>
        <w:t xml:space="preserve"># Okubo, Okada (2012) Table 3.4</w:t>
      </w:r>
      <w:r>
        <w:br/>
      </w:r>
      <w:r>
        <w:rPr>
          <w:rStyle w:val="VerbatimChar"/>
        </w:rPr>
        <w:t xml:space="preserve">Exp &lt;- c(59, 48, 51, 41, 39, 84, 95, 56, 86, 74)</w:t>
      </w:r>
      <w:r>
        <w:br/>
      </w:r>
      <w:r>
        <w:rPr>
          <w:rStyle w:val="VerbatimChar"/>
        </w:rPr>
        <w:t xml:space="preserve">Ctl &lt;- c(47, 24, 38, 28, 39, 74, 77, 48, 40, 60)</w:t>
      </w:r>
      <w:r>
        <w:br/>
      </w:r>
      <w:r>
        <w:br/>
      </w:r>
      <w:r>
        <w:rPr>
          <w:rStyle w:val="VerbatimChar"/>
        </w:rPr>
        <w:t xml:space="preserve">cohen.d(Exp, Ctl)</w:t>
      </w:r>
      <w:r>
        <w:br/>
      </w:r>
      <w:r>
        <w:rPr>
          <w:rStyle w:val="VerbatimChar"/>
        </w:rPr>
        <w:t xml:space="preserve">cohen.d(Exp, Ctl, hedges.correction=TRUE)</w:t>
      </w:r>
      <w:r>
        <w:br/>
      </w:r>
      <w:r>
        <w:rPr>
          <w:rStyle w:val="VerbatimChar"/>
        </w:rPr>
        <w:t xml:space="preserve">dfamefs(Exp, Ctl)</w:t>
      </w:r>
      <w:r>
        <w:br/>
      </w:r>
      <w:r>
        <w:rPr>
          <w:rStyle w:val="VerbatimChar"/>
        </w:rPr>
        <w:t xml:space="preserve">}</w:t>
      </w:r>
    </w:p>
    <w:p>
      <w:pPr>
        <w:pStyle w:val="FirstParagraph"/>
      </w:pPr>
      <w:r>
        <w:t xml:space="preserve">結果は以下の通り。</w:t>
      </w:r>
    </w:p>
    <w:p>
      <w:pPr>
        <w:pStyle w:val="SourceCode"/>
      </w:pPr>
      <w:r>
        <w:rPr>
          <w:rStyle w:val="VerbatimChar"/>
        </w:rPr>
        <w:t xml:space="preserve">&gt; cohen.d(G1, G2)</w:t>
      </w:r>
      <w:r>
        <w:br/>
      </w:r>
      <w:r>
        <w:rPr>
          <w:rStyle w:val="VerbatimChar"/>
        </w:rPr>
        <w:t xml:space="preserve">Cohen's d</w:t>
      </w:r>
      <w:r>
        <w:br/>
      </w:r>
      <w:r>
        <w:br/>
      </w:r>
      <w:r>
        <w:rPr>
          <w:rStyle w:val="VerbatimChar"/>
        </w:rPr>
        <w:t xml:space="preserve">d estimate: -0.8321811 (large)</w:t>
      </w:r>
      <w:r>
        <w:br/>
      </w:r>
      <w:r>
        <w:rPr>
          <w:rStyle w:val="VerbatimChar"/>
        </w:rPr>
        <w:t xml:space="preserve">95 percent confidence interval:</w:t>
      </w:r>
      <w:r>
        <w:br/>
      </w:r>
      <w:r>
        <w:rPr>
          <w:rStyle w:val="VerbatimChar"/>
        </w:rPr>
        <w:t xml:space="preserve">     lower      upper </w:t>
      </w:r>
      <w:r>
        <w:br/>
      </w:r>
      <w:r>
        <w:rPr>
          <w:rStyle w:val="VerbatimChar"/>
        </w:rPr>
        <w:t xml:space="preserve">-1.8115649  0.1472027 </w:t>
      </w:r>
      <w:r>
        <w:br/>
      </w:r>
      <w:r>
        <w:br/>
      </w:r>
      <w:r>
        <w:rPr>
          <w:rStyle w:val="VerbatimChar"/>
        </w:rPr>
        <w:t xml:space="preserve">&gt; cohen.d(G1, G2, hedges.correction=TRUE)</w:t>
      </w:r>
      <w:r>
        <w:br/>
      </w:r>
      <w:r>
        <w:rPr>
          <w:rStyle w:val="VerbatimChar"/>
        </w:rPr>
        <w:t xml:space="preserve">Hedges's g</w:t>
      </w:r>
      <w:r>
        <w:br/>
      </w:r>
      <w:r>
        <w:br/>
      </w:r>
      <w:r>
        <w:rPr>
          <w:rStyle w:val="VerbatimChar"/>
        </w:rPr>
        <w:t xml:space="preserve">g estimate: -0.7970185 (medium)</w:t>
      </w:r>
      <w:r>
        <w:br/>
      </w:r>
      <w:r>
        <w:rPr>
          <w:rStyle w:val="VerbatimChar"/>
        </w:rPr>
        <w:t xml:space="preserve">95 percent confidence interval:</w:t>
      </w:r>
      <w:r>
        <w:br/>
      </w:r>
      <w:r>
        <w:rPr>
          <w:rStyle w:val="VerbatimChar"/>
        </w:rPr>
        <w:t xml:space="preserve">     lower      upper </w:t>
      </w:r>
      <w:r>
        <w:br/>
      </w:r>
      <w:r>
        <w:rPr>
          <w:rStyle w:val="VerbatimChar"/>
        </w:rPr>
        <w:t xml:space="preserve">-1.7731697  0.1791327 </w:t>
      </w:r>
      <w:r>
        <w:br/>
      </w:r>
      <w:r>
        <w:br/>
      </w:r>
      <w:r>
        <w:rPr>
          <w:rStyle w:val="VerbatimChar"/>
        </w:rPr>
        <w:t xml:space="preserve">&gt; dfamefs(G1, G2)</w:t>
      </w:r>
      <w:r>
        <w:br/>
      </w:r>
      <w:r>
        <w:rPr>
          <w:rStyle w:val="VerbatimChar"/>
        </w:rPr>
        <w:t xml:space="preserve">$Cohend</w:t>
      </w:r>
      <w:r>
        <w:br/>
      </w:r>
      <w:r>
        <w:rPr>
          <w:rStyle w:val="VerbatimChar"/>
        </w:rPr>
        <w:t xml:space="preserve">[1] -0.8771959</w:t>
      </w:r>
      <w:r>
        <w:br/>
      </w:r>
      <w:r>
        <w:br/>
      </w:r>
      <w:r>
        <w:rPr>
          <w:rStyle w:val="VerbatimChar"/>
        </w:rPr>
        <w:t xml:space="preserve">$Hedgesg</w:t>
      </w:r>
      <w:r>
        <w:br/>
      </w:r>
      <w:r>
        <w:rPr>
          <w:rStyle w:val="VerbatimChar"/>
        </w:rPr>
        <w:t xml:space="preserve">[1] -0.8321811</w:t>
      </w:r>
      <w:r>
        <w:br/>
      </w:r>
      <w:r>
        <w:br/>
      </w:r>
      <w:r>
        <w:rPr>
          <w:rStyle w:val="VerbatimChar"/>
        </w:rPr>
        <w:t xml:space="preserve">$gadj</w:t>
      </w:r>
      <w:r>
        <w:br/>
      </w:r>
      <w:r>
        <w:rPr>
          <w:rStyle w:val="VerbatimChar"/>
        </w:rPr>
        <w:t xml:space="preserve">[1] -0.7970185</w:t>
      </w:r>
      <w:r>
        <w:br/>
      </w:r>
      <w:r>
        <w:br/>
      </w:r>
      <w:r>
        <w:rPr>
          <w:rStyle w:val="VerbatimChar"/>
        </w:rPr>
        <w:t xml:space="preserve">$gadjexaxt</w:t>
      </w:r>
      <w:r>
        <w:br/>
      </w:r>
      <w:r>
        <w:rPr>
          <w:rStyle w:val="VerbatimChar"/>
        </w:rPr>
        <w:t xml:space="preserve">[1] -0.7969352</w:t>
      </w:r>
      <w:r>
        <w:br/>
      </w:r>
      <w:r>
        <w:br/>
      </w:r>
      <w:r>
        <w:rPr>
          <w:rStyle w:val="VerbatimChar"/>
        </w:rPr>
        <w:t xml:space="preserve">$Glassdelta</w:t>
      </w:r>
      <w:r>
        <w:br/>
      </w:r>
      <w:r>
        <w:rPr>
          <w:rStyle w:val="VerbatimChar"/>
        </w:rPr>
        <w:t xml:space="preserve">[1] -0.7891127</w:t>
      </w:r>
      <w:r>
        <w:br/>
      </w:r>
      <w:r>
        <w:br/>
      </w:r>
      <w:r>
        <w:rPr>
          <w:rStyle w:val="VerbatimChar"/>
        </w:rPr>
        <w:t xml:space="preserve">$deltaadj</w:t>
      </w:r>
      <w:r>
        <w:br/>
      </w:r>
      <w:r>
        <w:rPr>
          <w:rStyle w:val="VerbatimChar"/>
        </w:rPr>
        <w:t xml:space="preserve">[1] -0.7214745</w:t>
      </w:r>
    </w:p>
    <w:p>
      <w:pPr>
        <w:pStyle w:val="SourceCode"/>
      </w:pPr>
      <w:r>
        <w:rPr>
          <w:rStyle w:val="VerbatimChar"/>
        </w:rPr>
        <w:t xml:space="preserve">&gt; # Okubo, Okada (2012) Table 3.4</w:t>
      </w:r>
      <w:r>
        <w:br/>
      </w:r>
      <w:r>
        <w:rPr>
          <w:rStyle w:val="VerbatimChar"/>
        </w:rPr>
        <w:t xml:space="preserve">&gt; Exp &lt;- c(59, 48, 51, 41, 39, 84, 95, 56, 86, 74)</w:t>
      </w:r>
      <w:r>
        <w:br/>
      </w:r>
      <w:r>
        <w:rPr>
          <w:rStyle w:val="VerbatimChar"/>
        </w:rPr>
        <w:t xml:space="preserve">&gt; Ctl &lt;- c(47, 24, 38, 28, 39, 74, 77, 48, 40, 60)</w:t>
      </w:r>
      <w:r>
        <w:br/>
      </w:r>
      <w:r>
        <w:rPr>
          <w:rStyle w:val="VerbatimChar"/>
        </w:rPr>
        <w:t xml:space="preserve">&gt; </w:t>
      </w:r>
      <w:r>
        <w:br/>
      </w:r>
      <w:r>
        <w:rPr>
          <w:rStyle w:val="VerbatimChar"/>
        </w:rPr>
        <w:t xml:space="preserve">&gt; cohen.d(Exp, Ctl)</w:t>
      </w:r>
      <w:r>
        <w:br/>
      </w:r>
      <w:r>
        <w:rPr>
          <w:rStyle w:val="VerbatimChar"/>
        </w:rPr>
        <w:t xml:space="preserve">Cohen's d</w:t>
      </w:r>
      <w:r>
        <w:br/>
      </w:r>
      <w:r>
        <w:br/>
      </w:r>
      <w:r>
        <w:rPr>
          <w:rStyle w:val="VerbatimChar"/>
        </w:rPr>
        <w:t xml:space="preserve">d estimate: 0.8321811 (large)</w:t>
      </w:r>
      <w:r>
        <w:br/>
      </w:r>
      <w:r>
        <w:rPr>
          <w:rStyle w:val="VerbatimChar"/>
        </w:rPr>
        <w:t xml:space="preserve">95 percent confidence interval:</w:t>
      </w:r>
      <w:r>
        <w:br/>
      </w:r>
      <w:r>
        <w:rPr>
          <w:rStyle w:val="VerbatimChar"/>
        </w:rPr>
        <w:t xml:space="preserve">     lower      upper </w:t>
      </w:r>
      <w:r>
        <w:br/>
      </w:r>
      <w:r>
        <w:rPr>
          <w:rStyle w:val="VerbatimChar"/>
        </w:rPr>
        <w:t xml:space="preserve">-0.1472027  1.8115649 </w:t>
      </w:r>
      <w:r>
        <w:br/>
      </w:r>
      <w:r>
        <w:br/>
      </w:r>
      <w:r>
        <w:rPr>
          <w:rStyle w:val="VerbatimChar"/>
        </w:rPr>
        <w:t xml:space="preserve">&gt; cohen.d(Exp, Ctl, hedges.correction=TRUE)</w:t>
      </w:r>
      <w:r>
        <w:br/>
      </w:r>
      <w:r>
        <w:rPr>
          <w:rStyle w:val="VerbatimChar"/>
        </w:rPr>
        <w:t xml:space="preserve">Hedges's g</w:t>
      </w:r>
      <w:r>
        <w:br/>
      </w:r>
      <w:r>
        <w:br/>
      </w:r>
      <w:r>
        <w:rPr>
          <w:rStyle w:val="VerbatimChar"/>
        </w:rPr>
        <w:t xml:space="preserve">g estimate: 0.7970185 (medium)</w:t>
      </w:r>
      <w:r>
        <w:br/>
      </w:r>
      <w:r>
        <w:rPr>
          <w:rStyle w:val="VerbatimChar"/>
        </w:rPr>
        <w:t xml:space="preserve">95 percent confidence interval:</w:t>
      </w:r>
      <w:r>
        <w:br/>
      </w:r>
      <w:r>
        <w:rPr>
          <w:rStyle w:val="VerbatimChar"/>
        </w:rPr>
        <w:t xml:space="preserve">     lower      upper </w:t>
      </w:r>
      <w:r>
        <w:br/>
      </w:r>
      <w:r>
        <w:rPr>
          <w:rStyle w:val="VerbatimChar"/>
        </w:rPr>
        <w:t xml:space="preserve">-0.1791327  1.7731697 </w:t>
      </w:r>
      <w:r>
        <w:br/>
      </w:r>
      <w:r>
        <w:br/>
      </w:r>
      <w:r>
        <w:rPr>
          <w:rStyle w:val="VerbatimChar"/>
        </w:rPr>
        <w:t xml:space="preserve">&gt; dfamefs(Exp, Ctl)</w:t>
      </w:r>
      <w:r>
        <w:br/>
      </w:r>
      <w:r>
        <w:rPr>
          <w:rStyle w:val="VerbatimChar"/>
        </w:rPr>
        <w:t xml:space="preserve">$Cohend</w:t>
      </w:r>
      <w:r>
        <w:br/>
      </w:r>
      <w:r>
        <w:rPr>
          <w:rStyle w:val="VerbatimChar"/>
        </w:rPr>
        <w:t xml:space="preserve">[1] 0.8771959</w:t>
      </w:r>
      <w:r>
        <w:br/>
      </w:r>
      <w:r>
        <w:br/>
      </w:r>
      <w:r>
        <w:rPr>
          <w:rStyle w:val="VerbatimChar"/>
        </w:rPr>
        <w:t xml:space="preserve">$Hedgesg</w:t>
      </w:r>
      <w:r>
        <w:br/>
      </w:r>
      <w:r>
        <w:rPr>
          <w:rStyle w:val="VerbatimChar"/>
        </w:rPr>
        <w:t xml:space="preserve">[1] 0.8321811</w:t>
      </w:r>
      <w:r>
        <w:br/>
      </w:r>
      <w:r>
        <w:br/>
      </w:r>
      <w:r>
        <w:rPr>
          <w:rStyle w:val="VerbatimChar"/>
        </w:rPr>
        <w:t xml:space="preserve">$gadj</w:t>
      </w:r>
      <w:r>
        <w:br/>
      </w:r>
      <w:r>
        <w:rPr>
          <w:rStyle w:val="VerbatimChar"/>
        </w:rPr>
        <w:t xml:space="preserve">[1] 0.7970185</w:t>
      </w:r>
      <w:r>
        <w:br/>
      </w:r>
      <w:r>
        <w:br/>
      </w:r>
      <w:r>
        <w:rPr>
          <w:rStyle w:val="VerbatimChar"/>
        </w:rPr>
        <w:t xml:space="preserve">$gadjexaxt</w:t>
      </w:r>
      <w:r>
        <w:br/>
      </w:r>
      <w:r>
        <w:rPr>
          <w:rStyle w:val="VerbatimChar"/>
        </w:rPr>
        <w:t xml:space="preserve">[1] 0.7969352</w:t>
      </w:r>
      <w:r>
        <w:br/>
      </w:r>
      <w:r>
        <w:br/>
      </w:r>
      <w:r>
        <w:rPr>
          <w:rStyle w:val="VerbatimChar"/>
        </w:rPr>
        <w:t xml:space="preserve">$Glassdelta</w:t>
      </w:r>
      <w:r>
        <w:br/>
      </w:r>
      <w:r>
        <w:rPr>
          <w:rStyle w:val="VerbatimChar"/>
        </w:rPr>
        <w:t xml:space="preserve">[1] 0.8831702</w:t>
      </w:r>
      <w:r>
        <w:br/>
      </w:r>
      <w:r>
        <w:br/>
      </w:r>
      <w:r>
        <w:rPr>
          <w:rStyle w:val="VerbatimChar"/>
        </w:rPr>
        <w:t xml:space="preserve">$deltaadj</w:t>
      </w:r>
      <w:r>
        <w:br/>
      </w:r>
      <w:r>
        <w:rPr>
          <w:rStyle w:val="VerbatimChar"/>
        </w:rPr>
        <w:t xml:space="preserve">[1] 0.8074699</w:t>
      </w:r>
    </w:p>
    <w:bookmarkEnd w:id="149"/>
    <w:bookmarkStart w:id="150" w:name="ch006.xhtml#r族の効果量"/>
    <w:p>
      <w:pPr>
        <w:pStyle w:val="Heading3"/>
      </w:pPr>
      <w:r>
        <w:rPr>
          <w:iCs/>
          <w:i/>
        </w:rPr>
        <w:t xml:space="preserve">r</w:t>
      </w:r>
      <w:r>
        <w:t xml:space="preserve">族の効果量</w:t>
      </w:r>
    </w:p>
    <w:p>
      <w:pPr>
        <w:pStyle w:val="FirstParagraph"/>
      </w:pPr>
      <w:r>
        <w:t xml:space="preserve">変数間の関係の大きさを表す効果量を</w:t>
      </w:r>
      <w:r>
        <w:rPr>
          <w:iCs/>
          <w:i/>
          <w:bCs/>
          <w:b/>
        </w:rPr>
        <w:t xml:space="preserve">r</w:t>
      </w:r>
      <w:r>
        <w:rPr>
          <w:bCs/>
          <w:b/>
        </w:rPr>
        <w:t xml:space="preserve">族の効果量</w:t>
      </w:r>
      <w:r>
        <w:t xml:space="preserve">と呼ぶ。ピアソンの積率相関係数やポリシリアル相関係数、ポリコリック相関係数、回帰分析における決定係数、偏相関係数の二乗、分散分析における</w:t>
      </w:r>
      <w:r>
        <w:rPr>
          <w:iCs/>
          <w:i/>
        </w:rPr>
        <w:t xml:space="preserve">η</w:t>
      </w:r>
      <w:r>
        <w:rPr>
          <w:vertAlign w:val="superscript"/>
        </w:rPr>
        <w:t xml:space="preserve">2</w:t>
      </w:r>
      <w:r>
        <w:t xml:space="preserve">や</w:t>
      </w:r>
      <w:r>
        <w:rPr>
          <w:iCs/>
          <w:i/>
        </w:rPr>
        <w:t xml:space="preserve">η</w:t>
      </w:r>
      <w:r>
        <w:rPr>
          <w:iCs/>
          <w:i/>
          <w:vertAlign w:val="subscript"/>
        </w:rPr>
        <w:t xml:space="preserve">p</w:t>
      </w:r>
      <w:r>
        <w:rPr>
          <w:vertAlign w:val="superscript"/>
        </w:rPr>
        <w:t xml:space="preserve">2</w:t>
      </w:r>
      <w:r>
        <w:t xml:space="preserve">などは、すべて</w:t>
      </w:r>
      <w:r>
        <w:rPr>
          <w:iCs/>
          <w:i/>
        </w:rPr>
        <w:t xml:space="preserve">r</w:t>
      </w:r>
      <w:r>
        <w:t xml:space="preserve">族の効果量である。</w:t>
      </w:r>
    </w:p>
    <w:bookmarkEnd w:id="150"/>
    <w:bookmarkEnd w:id="151"/>
    <w:bookmarkEnd w:id="152"/>
    <w:p>
      <w:pPr>
        <w:pStyle w:val="BodyText"/>
      </w:pPr>
      <w:bookmarkStart w:id="153" w:name="ch007.xhtml"/>
      <w:bookmarkEnd w:id="153"/>
    </w:p>
    <w:bookmarkStart w:id="218" w:name="ch007.xhtml#データ入力記述統計図示"/>
    <w:p>
      <w:pPr>
        <w:pStyle w:val="Heading1"/>
      </w:pPr>
      <w:r>
        <w:t xml:space="preserve">データ入力・記述統計・図示</w:t>
      </w:r>
    </w:p>
    <w:bookmarkStart w:id="158" w:name="ch007.xhtml#データ入力"/>
    <w:p>
      <w:pPr>
        <w:pStyle w:val="Heading2"/>
      </w:pPr>
      <w:r>
        <w:t xml:space="preserve">データ入力</w:t>
      </w:r>
    </w:p>
    <w:p>
      <w:pPr>
        <w:pStyle w:val="FirstParagraph"/>
      </w:pPr>
      <w:r>
        <w:t xml:space="preserve">研究によって得られたデータをコンピュータを使って統計的に分析するためには、まず、コンピュータにデータを入力する必要がある。データの規模や利用するソフトウェアによって、どういう入力方法が適当か（正しく入力でき、かつ効率が良いか）は異なってくる。</w:t>
      </w:r>
    </w:p>
    <w:p>
      <w:pPr>
        <w:pStyle w:val="BodyText"/>
      </w:pPr>
      <w:r>
        <w:t xml:space="preserve">ごく小さな規模のデータについて単純な分析だけ行う場合、電卓で計算してもよいし、分析する手続きの中で直接数値を入れてしまってもよい。例えば、60 kg, 66 kg, 75 kgという３人の平均体重をRを使って求めるには、プロンプトに対して</w:t>
      </w:r>
      <w:r>
        <w:rPr>
          <w:rStyle w:val="VerbatimChar"/>
        </w:rPr>
        <w:t xml:space="preserve">mean(c(60,66,75))</w:t>
      </w:r>
      <w:r>
        <w:t xml:space="preserve">または</w:t>
      </w:r>
      <w:r>
        <w:rPr>
          <w:rStyle w:val="VerbatimChar"/>
        </w:rPr>
        <w:t xml:space="preserve">(60+66+75)/3</w:t>
      </w:r>
      <w:r>
        <w:t xml:space="preserve">と打てばいい。</w:t>
      </w:r>
    </w:p>
    <w:p>
      <w:pPr>
        <w:pStyle w:val="BodyText"/>
      </w:pPr>
      <w:r>
        <w:t xml:space="preserve">しかし実際にはもっとサイズの大きなデータについて、いろいろな分析を行う場合が多いので、データ入力と分析は別々に行うのが普通である。そのためには、同じ調査を繰り返しするとか、きわめて大きなデータであるとかでなければ、Microsoft ExcelやLibreOffice Calcのような表計算ソフトで入力するのが手軽であろう。きわめて単純な例として、10人の対象者についての身長と体重のデータが次の表のように得られているとする。</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対象者ID</w:t>
            </w:r>
          </w:p>
        </w:tc>
        <w:tc>
          <w:tcPr/>
          <w:p>
            <w:pPr>
              <w:pStyle w:val="Compact"/>
              <w:jc w:val="left"/>
            </w:pPr>
            <w:r>
              <w:t xml:space="preserve">身長(cm)</w:t>
            </w:r>
          </w:p>
        </w:tc>
        <w:tc>
          <w:tcPr/>
          <w:p>
            <w:pPr>
              <w:pStyle w:val="Compact"/>
              <w:jc w:val="left"/>
            </w:pPr>
            <w:r>
              <w:t xml:space="preserve">体重(kg)</w:t>
            </w:r>
          </w:p>
        </w:tc>
      </w:tr>
      <w:tr>
        <w:tc>
          <w:tcPr/>
          <w:p>
            <w:pPr>
              <w:pStyle w:val="Compact"/>
              <w:jc w:val="left"/>
            </w:pPr>
            <w:r>
              <w:t xml:space="preserve">1</w:t>
            </w:r>
          </w:p>
        </w:tc>
        <w:tc>
          <w:tcPr/>
          <w:p>
            <w:pPr>
              <w:pStyle w:val="Compact"/>
              <w:jc w:val="left"/>
            </w:pPr>
            <w:r>
              <w:t xml:space="preserve">170</w:t>
            </w:r>
          </w:p>
        </w:tc>
        <w:tc>
          <w:tcPr/>
          <w:p>
            <w:pPr>
              <w:pStyle w:val="Compact"/>
              <w:jc w:val="left"/>
            </w:pPr>
            <w:r>
              <w:t xml:space="preserve">70</w:t>
            </w:r>
          </w:p>
        </w:tc>
      </w:tr>
      <w:tr>
        <w:tc>
          <w:tcPr/>
          <w:p>
            <w:pPr>
              <w:pStyle w:val="Compact"/>
              <w:jc w:val="left"/>
            </w:pPr>
            <w:r>
              <w:t xml:space="preserve">2</w:t>
            </w:r>
          </w:p>
        </w:tc>
        <w:tc>
          <w:tcPr/>
          <w:p>
            <w:pPr>
              <w:pStyle w:val="Compact"/>
              <w:jc w:val="left"/>
            </w:pPr>
            <w:r>
              <w:t xml:space="preserve">172</w:t>
            </w:r>
          </w:p>
        </w:tc>
        <w:tc>
          <w:tcPr/>
          <w:p>
            <w:pPr>
              <w:pStyle w:val="Compact"/>
              <w:jc w:val="left"/>
            </w:pPr>
            <w:r>
              <w:t xml:space="preserve">80</w:t>
            </w:r>
          </w:p>
        </w:tc>
      </w:tr>
      <w:tr>
        <w:tc>
          <w:tcPr/>
          <w:p>
            <w:pPr>
              <w:pStyle w:val="Compact"/>
              <w:jc w:val="left"/>
            </w:pPr>
            <w:r>
              <w:t xml:space="preserve">3</w:t>
            </w:r>
          </w:p>
        </w:tc>
        <w:tc>
          <w:tcPr/>
          <w:p>
            <w:pPr>
              <w:pStyle w:val="Compact"/>
              <w:jc w:val="left"/>
            </w:pPr>
            <w:r>
              <w:t xml:space="preserve">166</w:t>
            </w:r>
          </w:p>
        </w:tc>
        <w:tc>
          <w:tcPr/>
          <w:p>
            <w:pPr>
              <w:pStyle w:val="Compact"/>
              <w:jc w:val="left"/>
            </w:pPr>
            <w:r>
              <w:t xml:space="preserve">72</w:t>
            </w:r>
          </w:p>
        </w:tc>
      </w:tr>
      <w:tr>
        <w:tc>
          <w:tcPr/>
          <w:p>
            <w:pPr>
              <w:pStyle w:val="Compact"/>
              <w:jc w:val="left"/>
            </w:pPr>
            <w:r>
              <w:t xml:space="preserve">4</w:t>
            </w:r>
          </w:p>
        </w:tc>
        <w:tc>
          <w:tcPr/>
          <w:p>
            <w:pPr>
              <w:pStyle w:val="Compact"/>
              <w:jc w:val="left"/>
            </w:pPr>
            <w:r>
              <w:t xml:space="preserve">170</w:t>
            </w:r>
          </w:p>
        </w:tc>
        <w:tc>
          <w:tcPr/>
          <w:p>
            <w:pPr>
              <w:pStyle w:val="Compact"/>
              <w:jc w:val="left"/>
            </w:pPr>
            <w:r>
              <w:t xml:space="preserve">75</w:t>
            </w:r>
          </w:p>
        </w:tc>
      </w:tr>
      <w:tr>
        <w:tc>
          <w:tcPr/>
          <w:p>
            <w:pPr>
              <w:pStyle w:val="Compact"/>
              <w:jc w:val="left"/>
            </w:pPr>
            <w:r>
              <w:t xml:space="preserve">5</w:t>
            </w:r>
          </w:p>
        </w:tc>
        <w:tc>
          <w:tcPr/>
          <w:p>
            <w:pPr>
              <w:pStyle w:val="Compact"/>
              <w:jc w:val="left"/>
            </w:pPr>
            <w:r>
              <w:t xml:space="preserve">174</w:t>
            </w:r>
          </w:p>
        </w:tc>
        <w:tc>
          <w:tcPr/>
          <w:p>
            <w:pPr>
              <w:pStyle w:val="Compact"/>
              <w:jc w:val="left"/>
            </w:pPr>
            <w:r>
              <w:t xml:space="preserve">55</w:t>
            </w:r>
          </w:p>
        </w:tc>
      </w:tr>
      <w:tr>
        <w:tc>
          <w:tcPr/>
          <w:p>
            <w:pPr>
              <w:pStyle w:val="Compact"/>
              <w:jc w:val="left"/>
            </w:pPr>
            <w:r>
              <w:t xml:space="preserve">6</w:t>
            </w:r>
          </w:p>
        </w:tc>
        <w:tc>
          <w:tcPr/>
          <w:p>
            <w:pPr>
              <w:pStyle w:val="Compact"/>
              <w:jc w:val="left"/>
            </w:pPr>
            <w:r>
              <w:t xml:space="preserve">199</w:t>
            </w:r>
          </w:p>
        </w:tc>
        <w:tc>
          <w:tcPr/>
          <w:p>
            <w:pPr>
              <w:pStyle w:val="Compact"/>
              <w:jc w:val="left"/>
            </w:pPr>
            <w:r>
              <w:t xml:space="preserve">92</w:t>
            </w:r>
          </w:p>
        </w:tc>
      </w:tr>
      <w:tr>
        <w:tc>
          <w:tcPr/>
          <w:p>
            <w:pPr>
              <w:pStyle w:val="Compact"/>
              <w:jc w:val="left"/>
            </w:pPr>
            <w:r>
              <w:t xml:space="preserve">7</w:t>
            </w:r>
          </w:p>
        </w:tc>
        <w:tc>
          <w:tcPr/>
          <w:p>
            <w:pPr>
              <w:pStyle w:val="Compact"/>
              <w:jc w:val="left"/>
            </w:pPr>
            <w:r>
              <w:t xml:space="preserve">168</w:t>
            </w:r>
          </w:p>
        </w:tc>
        <w:tc>
          <w:tcPr/>
          <w:p>
            <w:pPr>
              <w:pStyle w:val="Compact"/>
              <w:jc w:val="left"/>
            </w:pPr>
            <w:r>
              <w:t xml:space="preserve">80</w:t>
            </w:r>
          </w:p>
        </w:tc>
      </w:tr>
      <w:tr>
        <w:tc>
          <w:tcPr/>
          <w:p>
            <w:pPr>
              <w:pStyle w:val="Compact"/>
              <w:jc w:val="left"/>
            </w:pPr>
            <w:r>
              <w:t xml:space="preserve">8</w:t>
            </w:r>
          </w:p>
        </w:tc>
        <w:tc>
          <w:tcPr/>
          <w:p>
            <w:pPr>
              <w:pStyle w:val="Compact"/>
              <w:jc w:val="left"/>
            </w:pPr>
            <w:r>
              <w:t xml:space="preserve">183</w:t>
            </w:r>
          </w:p>
        </w:tc>
        <w:tc>
          <w:tcPr/>
          <w:p>
            <w:pPr>
              <w:pStyle w:val="Compact"/>
              <w:jc w:val="left"/>
            </w:pPr>
            <w:r>
              <w:t xml:space="preserve">78</w:t>
            </w:r>
          </w:p>
        </w:tc>
      </w:tr>
      <w:tr>
        <w:tc>
          <w:tcPr/>
          <w:p>
            <w:pPr>
              <w:pStyle w:val="Compact"/>
              <w:jc w:val="left"/>
            </w:pPr>
            <w:r>
              <w:t xml:space="preserve">9</w:t>
            </w:r>
          </w:p>
        </w:tc>
        <w:tc>
          <w:tcPr/>
          <w:p>
            <w:pPr>
              <w:pStyle w:val="Compact"/>
              <w:jc w:val="left"/>
            </w:pPr>
            <w:r>
              <w:t xml:space="preserve">177</w:t>
            </w:r>
          </w:p>
        </w:tc>
        <w:tc>
          <w:tcPr/>
          <w:p>
            <w:pPr>
              <w:pStyle w:val="Compact"/>
              <w:jc w:val="left"/>
            </w:pPr>
            <w:r>
              <w:t xml:space="preserve">87</w:t>
            </w:r>
          </w:p>
        </w:tc>
      </w:tr>
      <w:tr>
        <w:tc>
          <w:tcPr/>
          <w:p>
            <w:pPr>
              <w:pStyle w:val="Compact"/>
              <w:jc w:val="left"/>
            </w:pPr>
            <w:r>
              <w:t xml:space="preserve">10</w:t>
            </w:r>
          </w:p>
        </w:tc>
        <w:tc>
          <w:tcPr/>
          <w:p>
            <w:pPr>
              <w:pStyle w:val="Compact"/>
              <w:jc w:val="left"/>
            </w:pPr>
            <w:r>
              <w:t xml:space="preserve">185</w:t>
            </w:r>
          </w:p>
        </w:tc>
        <w:tc>
          <w:tcPr/>
          <w:p>
            <w:pPr>
              <w:pStyle w:val="Compact"/>
              <w:jc w:val="left"/>
            </w:pPr>
            <w:r>
              <w:t xml:space="preserve">100</w:t>
            </w:r>
          </w:p>
        </w:tc>
      </w:tr>
    </w:tbl>
    <w:p>
      <w:pPr>
        <w:pStyle w:val="BodyText"/>
      </w:pPr>
      <w:r>
        <w:t xml:space="preserve">まずこれを表計算ソフトに入力する。一番上の行には変数名を入れる。日本語対応Rなら漢字やカタカナ、ひらがなも使えるが、半角英数字（半角ピリオドも使える）にしておくのが無難である。入力が終わったら、一旦、そのソフトの標準の形式で保存しておく（Excelならば*.xlsx形式、LibreOfficeのCalcならば*.ods形式）。</w:t>
      </w:r>
    </w:p>
    <w:p>
      <w:pPr>
        <w:pStyle w:val="BodyText"/>
      </w:pPr>
      <w:r>
        <w:t xml:space="preserve">次に、この表をタブ区切りテキスト形式で保存する。Excelの場合は、メニューバーの「ファイル(F)」から「名前を付けて保存」を選び、現れるウィンドウの一番下の「ファイルの種類(T)」のプルダウンメニューから「テキスト（タブ区切り）(*.txt)」を選ぶと、自動的にその上の行のファイル名の拡張子もxlsxからtxtに変わるので、「保存 (S)」ボタンを押せばOKである（下のスクリーンショットを参照）</w:t>
      </w:r>
      <w:hyperlink w:anchor="ch020.xhtml#fn40">
        <w:r>
          <w:rPr>
            <w:rStyle w:val="Hyperlink"/>
            <w:vertAlign w:val="superscript"/>
          </w:rPr>
          <w:t xml:space="preserve">40</w:t>
        </w:r>
      </w:hyperlink>
      <w:r>
        <w:t xml:space="preserve">。複数のシートを含むブックの保存をサポートした形式でないとかいう警告が表示されるが無視して「はい」を選んでよい。その直後にExcelを終了しようとすると、何も変更していないのに「保存しますか」と聞く警告ウィンドウが現れるが、既に保存してあるので「いいえ」と答えてよい（「はい」を選んでも同じ内容が上書きされるだけであり問題はない）。この例では、desample.txtができる。</w:t>
      </w:r>
    </w:p>
    <w:p>
      <w:pPr>
        <w:pStyle w:val="BodyText"/>
      </w:pPr>
      <w:r>
        <w:drawing>
          <wp:inline>
            <wp:extent cx="5074920" cy="3017520"/>
            <wp:effectExtent b="0" l="0" r="0" t="0"/>
            <wp:docPr descr="" title="" id="155" name="Picture"/>
            <a:graphic>
              <a:graphicData uri="http://schemas.openxmlformats.org/drawingml/2006/picture">
                <pic:pic>
                  <pic:nvPicPr>
                    <pic:cNvPr descr="media/file15.jpg" id="156" name="Picture"/>
                    <pic:cNvPicPr>
                      <a:picLocks noChangeArrowheads="1" noChangeAspect="1"/>
                    </pic:cNvPicPr>
                  </pic:nvPicPr>
                  <pic:blipFill>
                    <a:blip r:embed="rId154"/>
                    <a:stretch>
                      <a:fillRect/>
                    </a:stretch>
                  </pic:blipFill>
                  <pic:spPr bwMode="auto">
                    <a:xfrm>
                      <a:off x="0" y="0"/>
                      <a:ext cx="5074920" cy="3017520"/>
                    </a:xfrm>
                    <a:prstGeom prst="rect">
                      <a:avLst/>
                    </a:prstGeom>
                    <a:noFill/>
                    <a:ln w="9525">
                      <a:noFill/>
                      <a:headEnd/>
                      <a:tailEnd/>
                    </a:ln>
                  </pic:spPr>
                </pic:pic>
              </a:graphicData>
            </a:graphic>
          </wp:inline>
        </w:drawing>
      </w:r>
    </w:p>
    <w:p>
      <w:pPr>
        <w:pStyle w:val="BodyText"/>
      </w:pPr>
      <w:r>
        <w:t xml:space="preserve">Rコンソールを使って、このデータを</w:t>
      </w:r>
      <w:r>
        <w:rPr>
          <w:rStyle w:val="VerbatimChar"/>
        </w:rPr>
        <w:t xml:space="preserve">Dataset</w:t>
      </w:r>
      <w:r>
        <w:t xml:space="preserve">という名前のデータフレームに読み込むのは簡単で、次の1行を入力するだけでいい（ただしテキストファイルが保存されているディレクトリが作業ディレクトリになっていなくてはいけない）。</w:t>
      </w:r>
    </w:p>
    <w:p>
      <w:pPr>
        <w:pStyle w:val="SourceCode"/>
      </w:pPr>
      <w:r>
        <w:rPr>
          <w:rStyle w:val="VerbatimChar"/>
        </w:rPr>
        <w:t xml:space="preserve">Dataset &lt;- read.delim("desample.txt")</w:t>
      </w:r>
    </w:p>
    <w:p>
      <w:pPr>
        <w:pStyle w:val="FirstParagraph"/>
      </w:pPr>
    </w:p>
    <w:p>
      <w:pPr>
        <w:pStyle w:val="BodyText"/>
      </w:pPr>
      <w:r>
        <w:t xml:space="preserve">Rcmdrでのタブ区切りテキストデータの読み込みは、メニューバーの「データ」から「データのインポート」の「テキストファイルまたはクリップボードから」を開いて</w:t>
      </w:r>
      <w:hyperlink w:anchor="ch020.xhtml#fn41">
        <w:r>
          <w:rPr>
            <w:rStyle w:val="Hyperlink"/>
            <w:vertAlign w:val="superscript"/>
          </w:rPr>
          <w:t xml:space="preserve">41</w:t>
        </w:r>
      </w:hyperlink>
      <w:r>
        <w:t xml:space="preserve">、「データセット名を入力：」の欄に適当な参照名をつけ（変数名として使える文字列なら何でもよいのだが、デフォルトではDatasetとなっている）、「フィールドの区切り記号」を「空白」から「タブ」に変えて（「タブ」の右にある○をクリックすればよい）、OKボタンをクリックしてからデータファイルを選べばよい。</w:t>
      </w:r>
    </w:p>
    <w:p>
      <w:pPr>
        <w:pStyle w:val="BodyText"/>
      </w:pPr>
      <w:r>
        <w:t xml:space="preserve">なお、データをファイル保存せず、Excel上で範囲を選択して「コピー」した直後であれば、「データのインポート」の「テキストファイル又はクリップボードから」を開いてデータセット名を付けた後、「クリップボードからデータを読み込む」の右のチェックボックスにチェックを入れておけば、（データファイルを選ばずに）OKボタンを押しただけでデータが読み込める。</w:t>
      </w:r>
    </w:p>
    <w:p>
      <w:pPr>
        <w:pStyle w:val="BodyText"/>
      </w:pPr>
      <w:r>
        <w:t xml:space="preserve">Windows版では、R-2.9.0とRcmdr1.4-9以降なら、</w:t>
      </w:r>
      <w:r>
        <w:rPr>
          <w:rStyle w:val="VerbatimChar"/>
        </w:rPr>
        <w:t xml:space="preserve">RODBC</w:t>
      </w:r>
      <w:r>
        <w:t xml:space="preserve">パッケージの機能によってExcelファイルを直接読み込むこともできる。「データ」の「データのインポート」の「from Excel, Access, or dBase dataset」を開いて</w:t>
      </w:r>
      <w:hyperlink w:anchor="ch020.xhtml#fn42">
        <w:r>
          <w:rPr>
            <w:rStyle w:val="Hyperlink"/>
            <w:vertAlign w:val="superscript"/>
          </w:rPr>
          <w:t xml:space="preserve">42</w:t>
        </w:r>
      </w:hyperlink>
      <w:r>
        <w:t xml:space="preserve">、「データセット名を入力：」の欄に適当な参照名をつけ、Excelファイルを開くとシートを選ぶウィンドウが出てくるので、データが入っているシートを選べば自動的に読み込める。</w:t>
      </w:r>
    </w:p>
    <w:bookmarkStart w:id="157" w:name="ch007.xhtml#表形式では扱いにくいデータ"/>
    <w:p>
      <w:pPr>
        <w:pStyle w:val="Heading3"/>
      </w:pPr>
      <w:r>
        <w:t xml:space="preserve">表形式では扱いにくいデータ</w:t>
      </w:r>
    </w:p>
    <w:p>
      <w:pPr>
        <w:pStyle w:val="FirstParagraph"/>
      </w:pPr>
      <w:r>
        <w:t xml:space="preserve">断面研究が典型的だが、１つの時点で多くの対象者から得たデータは、上述のように表形式にするのが容易である。複数のグループがあっても、グループを示すカテゴリ変数を作り、ともかく1人が1行に収まるようにすればよい。</w:t>
      </w:r>
    </w:p>
    <w:p>
      <w:pPr>
        <w:pStyle w:val="BodyText"/>
      </w:pPr>
      <w:r>
        <w:t xml:space="preserve">コホート研究や繰り返し測定を含むデータの場合は、異なる時点で得たデータをどのように保持するかによって表の形が変わるため（あくまで1人を1行として入力する方が、後述する反復測定分散分析やフリードマンの検定をするには便利だし、1時点での測定値を1行とし、同じ人が複数行に出てくるように入力した方が作図や解析の目的次第では便利である）、表形式にするよりもリレーショナルテータベースとしてデータベース構造を定義し、解析目的に応じてさまざまな表を出力できるようにした方が便利である。表計算ソフトを使う場合でも、時点ごとに別々のシートに入力すれば、ある程度この目的に対応できる。リレーショナルデータベースとしては、Microsoft OfficeならばAccess、LibreOfficeならばbaseとして含まれている。米国CDCが開発して無料で公開しているEpiInfoでは</w:t>
      </w:r>
      <w:hyperlink w:anchor="ch020.xhtml#fn43">
        <w:r>
          <w:rPr>
            <w:rStyle w:val="Hyperlink"/>
            <w:vertAlign w:val="superscript"/>
          </w:rPr>
          <w:t xml:space="preserve">43</w:t>
        </w:r>
      </w:hyperlink>
      <w:r>
        <w:t xml:space="preserve">、[Enter data]というメニューから、Access形式のデータベースを設計して入力・編集することができるようになっている。</w:t>
      </w:r>
    </w:p>
    <w:p>
      <w:pPr>
        <w:pStyle w:val="BodyText"/>
      </w:pPr>
      <w:r>
        <w:t xml:space="preserve">経時的にとったデータの推移や、複数の時系列の相互作用を扱いたい場合は、データ構造が複雑になる。国によって暦法など時間情報を扱う単位が異なっていたり時差があったりするため、時間データベースが標準化されていて、時間情報解析ソフトというものも開発されている。HuTimeというソフト</w:t>
      </w:r>
      <w:hyperlink w:anchor="ch020.xhtml#fn44">
        <w:r>
          <w:rPr>
            <w:rStyle w:val="Hyperlink"/>
            <w:vertAlign w:val="superscript"/>
          </w:rPr>
          <w:t xml:space="preserve">44</w:t>
        </w:r>
      </w:hyperlink>
      <w:r>
        <w:t xml:space="preserve">は無料で利用できる。</w:t>
      </w:r>
    </w:p>
    <w:p>
      <w:pPr>
        <w:pStyle w:val="BodyText"/>
      </w:pPr>
      <w:r>
        <w:t xml:space="preserve">地理情報もまた、表形式では扱いにくい情報である。バックグラウンドとなる地理情報と関連づけるためには、地理情報解析システム(GIS; Geographic Information System)を利用すると良い（詳細は非常勤でご出講いただく谷村先生の講義を参考にされたい）。高度な機能を使いたい場合はArcInfoというきわめて高価なソフトが標準的なソフトとして広まっているが、基本的な解析だけならば、QGIS</w:t>
      </w:r>
      <w:hyperlink w:anchor="ch020.xhtml#fn45">
        <w:r>
          <w:rPr>
            <w:rStyle w:val="Hyperlink"/>
            <w:vertAlign w:val="superscript"/>
          </w:rPr>
          <w:t xml:space="preserve">45</w:t>
        </w:r>
      </w:hyperlink>
      <w:r>
        <w:t xml:space="preserve">などのフリーソフトでも十分に実行できる。</w:t>
      </w:r>
    </w:p>
    <w:bookmarkEnd w:id="157"/>
    <w:bookmarkEnd w:id="158"/>
    <w:bookmarkStart w:id="159" w:name="ch007.xhtml#入力ミスを防ぐためのデータ入力の原則"/>
    <w:p>
      <w:pPr>
        <w:pStyle w:val="Heading2"/>
      </w:pPr>
      <w:r>
        <w:t xml:space="preserve">入力ミスを防ぐためのデータ入力の原則</w:t>
      </w:r>
    </w:p>
    <w:p>
      <w:pPr>
        <w:pStyle w:val="FirstParagraph"/>
      </w:pPr>
      <w:r>
        <w:t xml:space="preserve">なお、データ入力は、入力ミスを防ぐために、2人以上の人が同じデータを入力し、それを比較するプログラムを実行して誤りをチェックする方法がよいとされる。Excelのワークシートが2枚できたときに、それらを比較するには、1つのブックのSheet1とSheet2にそれらを貼り付けておき、Sheet3の一番左上のセル（</w:t>
      </w:r>
      <w:r>
        <w:rPr>
          <w:rStyle w:val="VerbatimChar"/>
        </w:rPr>
        <w:t xml:space="preserve">A1</w:t>
      </w:r>
      <w:r>
        <w:t xml:space="preserve">）に、</w:t>
      </w:r>
    </w:p>
    <w:p>
      <w:pPr>
        <w:pStyle w:val="SourceCode"/>
      </w:pPr>
      <w:r>
        <w:rPr>
          <w:rStyle w:val="VerbatimChar"/>
        </w:rPr>
        <w:t xml:space="preserve">=If(Sheet1!A1=Sheet2!A1,"","X")</w:t>
      </w:r>
    </w:p>
    <w:p>
      <w:pPr>
        <w:pStyle w:val="FirstParagraph"/>
      </w:pPr>
      <w:r>
        <w:t xml:space="preserve">と入力し、これをコピーして、Sheet3上の全範囲（Sheet1とSheet2に参照されているデータがある範囲）に貼り付けると、誤りがあるセルにのみ"X"という文字が表示される。元データを参照してSheet1とSheet2の不一致部分をすべて正しく直し終われば、Sheet3が見かけ上空白になるはずである。</w:t>
      </w:r>
    </w:p>
    <w:p>
      <w:pPr>
        <w:pStyle w:val="BodyText"/>
      </w:pPr>
      <w:r>
        <w:t xml:space="preserve">しかし、現実には2人の入力者を確保するのが困難なため、1人で2回入力して2人で入力する代わりにするか、あるいは1人で入力してプリントアウトした結果を元データと見比べてチェックするといった方法が使われることも多い。生データを自分で読み上げて録音し、再生音を聞きながら入力したデータをチェックする方法も、比較的効率は良い。</w:t>
      </w:r>
    </w:p>
    <w:bookmarkEnd w:id="159"/>
    <w:bookmarkStart w:id="165" w:name="ch007.xhtml#欠損値の扱い"/>
    <w:p>
      <w:pPr>
        <w:pStyle w:val="Heading2"/>
      </w:pPr>
      <w:r>
        <w:t xml:space="preserve">欠損値の扱い</w:t>
      </w:r>
    </w:p>
    <w:p>
      <w:pPr>
        <w:pStyle w:val="FirstParagraph"/>
      </w:pPr>
      <w:r>
        <w:t xml:space="preserve">ここで注意しなければならないのは、欠損値の取扱いである。一般に、統計処理をする対象のデータは、母集団から標本抽出したサンプルについてのものである。サンプルデータを統計解析して、母集団についての情報を得るためには、そのサンプルが正しく母集団を代表していることが何より大切である。質問紙調査の場合でも、実験研究の場合でも、欠損値（質問紙なら無回答、非該当、わからない、等、実験研究なら検出限界以下、測定用の試料の量の不足、測定失敗等）をどのように扱うかによって、サンプルの代表性が歪められてしまうことがある。欠損が少なければあまり気にしなくていいが、たとえば、健診の際の食生活質問等で、「甘いものが好きですか」に対して無回答の人は、好きだけれどもそれが健康に悪いと判断されるだろうから答えたくない可能性があり、その人たちを分析から除くと、甘いもの好きの人の割合が、全体よりも少なめに偏った対象の分析になってしまう。なるべく欠損が少なくなるような努力をすべきだけれども、どうしても欠損のままに残ってしまった場合は、結果を解釈する際に注意する。</w:t>
      </w:r>
    </w:p>
    <w:p>
      <w:pPr>
        <w:pStyle w:val="BodyText"/>
      </w:pPr>
      <w:r>
        <w:t xml:space="preserve">欠損値のコードは、通常、無回答(NA)と非該当と不十分な回答が区別できる形でコーディングするが、ソフトウェアの上で欠損値を欠損値として認識させるためのコードは、分析に使うソフトウェアによって異なっているので、それに合わせておくのも１つの方法である。デフォルトの欠損値記号は、Rなら</w:t>
      </w:r>
      <w:r>
        <w:rPr>
          <w:rStyle w:val="VerbatimChar"/>
        </w:rPr>
        <w:t xml:space="preserve">NA</w:t>
      </w:r>
      <w:r>
        <w:t xml:space="preserve">、SASなら</w:t>
      </w:r>
      <w:r>
        <w:rPr>
          <w:rStyle w:val="VerbatimChar"/>
        </w:rPr>
        <w:t xml:space="preserve">.</w:t>
      </w:r>
      <w:r>
        <w:t xml:space="preserve">（半角ピリオド）である。Excelではブランク（何も入力しない）にしておくと欠損値として扱われるが、入力段階で欠損値をブランクにしておくと、「入力し忘れたのか欠損値なのかが区別できない」という問題を生じるので、入力段階では決まった記号を入力しておいた方が良い。その上で、もし簡単な分析までExcelでするなら、すべての入力が完了してから、検索置換機能を使って（Excelなら「編集」の「置換」。「完全に同一なセルだけを検索する」にチェックを入れておく）、欠損値記号をブランクに変換すれば用は足りる。</w:t>
      </w:r>
    </w:p>
    <w:p>
      <w:pPr>
        <w:pStyle w:val="BodyText"/>
      </w:pPr>
      <w:r>
        <w:t xml:space="preserve">欠損コードの変更</w:t>
      </w:r>
      <w:r>
        <w:t xml:space="preserve"> </w:t>
      </w:r>
      <w:r>
        <w:t xml:space="preserve">実は欠損値を表すコードの方を変更することも可能である。例えばRでは</w:t>
      </w:r>
      <w:r>
        <w:rPr>
          <w:rStyle w:val="VerbatimChar"/>
        </w:rPr>
        <w:t xml:space="preserve">read.delim()</w:t>
      </w:r>
      <w:r>
        <w:t xml:space="preserve">などデータファイルを読み込む関数の中で、例えば</w:t>
      </w:r>
      <w:r>
        <w:rPr>
          <w:rStyle w:val="VerbatimChar"/>
        </w:rPr>
        <w:t xml:space="preserve">na.string="-99"</w:t>
      </w:r>
      <w:r>
        <w:t xml:space="preserve">とオプション指定すれば、データファイル中の</w:t>
      </w:r>
      <w:r>
        <w:rPr>
          <w:rStyle w:val="VerbatimChar"/>
        </w:rPr>
        <w:t xml:space="preserve">-99</w:t>
      </w:r>
      <w:r>
        <w:t xml:space="preserve">を欠損値として変換しながら読み込んでくれる。</w:t>
      </w:r>
    </w:p>
    <w:p>
      <w:pPr>
        <w:pStyle w:val="BodyText"/>
      </w:pPr>
      <w:r>
        <w:t xml:space="preserve">次に問題になるのが、欠損値を含むデータをどう扱うかである。結果を解釈する上で一番紛れのない方法は、「１つでも無回答項目があったケースは分析対象から外す」ということである</w:t>
      </w:r>
      <w:hyperlink w:anchor="ch020.xhtml#fn46">
        <w:r>
          <w:rPr>
            <w:rStyle w:val="Hyperlink"/>
            <w:vertAlign w:val="superscript"/>
          </w:rPr>
          <w:t xml:space="preserve">46</w:t>
        </w:r>
      </w:hyperlink>
      <w:r>
        <w:t xml:space="preserve">（もちろん、非該当は欠損値ではあるが外してはならない）。その場合、統計ソフトに渡す前の段階で、そのケースのデータ全体（Excel上の１行）を削除してしまうのが簡単である（もちろん、元データは別名で保存しておいて、コピー上で行削除）。 質問紙調査の場合、たとえば100人を調査対象としてサンプリングして、調査できた人がそのうち80人で、無回答項目があった人が5人いたとすると、回収率(recovery rate)は80%（80/100)となり、有効回収率(effective recovery rate)が75%（75/100）となる。調査の信頼性を示す上で、これらの情報を明記することは重要である。目安としては有効回収率が80%程度は欲しい。</w:t>
      </w:r>
    </w:p>
    <w:p>
      <w:pPr>
        <w:pStyle w:val="BodyText"/>
      </w:pPr>
      <w:r>
        <w:t xml:space="preserve">もう少し厳密に考えると、上述のごとくランダムでない欠損は補正のしようがないが、欠損がランダムな場合でも2通りの状況を分けて考える必要がある。即ち、MISSING COMPLETELY AT RANDOM (MCAR) の場合は単純に除去しても検出力が落ちるだけでバイアスはかからないが、MISSING AT RANDOM (MAR)、つまり欠測となった人とそうでない人の間でその変数の分布には差が無いが他の変数の分布に差がある場合には、単純に除去してしまうとバイアスがかかるのである。そのため、multiple imputation（多重代入法）という欠損値を補う方法がいろいろ開発されている</w:t>
      </w:r>
      <w:hyperlink w:anchor="ch020.xhtml#fn47">
        <w:r>
          <w:rPr>
            <w:rStyle w:val="Hyperlink"/>
            <w:vertAlign w:val="superscript"/>
          </w:rPr>
          <w:t xml:space="preserve">47</w:t>
        </w:r>
      </w:hyperlink>
      <w:r>
        <w:t xml:space="preserve">。Rでは、</w:t>
      </w:r>
      <w:r>
        <w:rPr>
          <w:rStyle w:val="VerbatimChar"/>
        </w:rPr>
        <w:t xml:space="preserve">mitools</w:t>
      </w:r>
      <w:hyperlink w:anchor="ch020.xhtml#fn48">
        <w:r>
          <w:rPr>
            <w:rStyle w:val="Hyperlink"/>
            <w:vertAlign w:val="superscript"/>
          </w:rPr>
          <w:t xml:space="preserve">48</w:t>
        </w:r>
      </w:hyperlink>
      <w:r>
        <w:t xml:space="preserve">と</w:t>
      </w:r>
      <w:r>
        <w:rPr>
          <w:rStyle w:val="VerbatimChar"/>
        </w:rPr>
        <w:t xml:space="preserve">mice</w:t>
      </w:r>
      <w:hyperlink w:anchor="ch020.xhtml#fn49">
        <w:r>
          <w:rPr>
            <w:rStyle w:val="Hyperlink"/>
            <w:vertAlign w:val="superscript"/>
          </w:rPr>
          <w:t xml:space="preserve">49</w:t>
        </w:r>
      </w:hyperlink>
      <w:r>
        <w:t xml:space="preserve">という2つのパッケージがあり、後者のメインテナはDr. Stef van Buurenというオランダの方で、実はMultiple Imputation Onlineというサイト</w:t>
      </w:r>
      <w:hyperlink w:anchor="ch020.xhtml#fn50">
        <w:r>
          <w:rPr>
            <w:rStyle w:val="Hyperlink"/>
            <w:vertAlign w:val="superscript"/>
          </w:rPr>
          <w:t xml:space="preserve">50</w:t>
        </w:r>
      </w:hyperlink>
      <w:r>
        <w:t xml:space="preserve">のHeadをされている専門家である。ネット上の情報を眺めていると、たぶん</w:t>
      </w:r>
      <w:r>
        <w:rPr>
          <w:rStyle w:val="VerbatimChar"/>
        </w:rPr>
        <w:t xml:space="preserve">mice</w:t>
      </w:r>
      <w:r>
        <w:t xml:space="preserve">パッケージを使うのが良いと思われるが、まだ評価は定まっていないようである。最近では</w:t>
      </w:r>
      <w:r>
        <w:rPr>
          <w:rStyle w:val="VerbatimChar"/>
        </w:rPr>
        <w:t xml:space="preserve">Amelia</w:t>
      </w:r>
      <w:r>
        <w:t xml:space="preserve">というパッケージがあり、高橋将宜・渡辺美智子『欠測データ処理：Rによる単一代入法と多重代入法』共立出版、ISBN978-4-320-11256-8で丁寧に使い方が紹介されている。</w:t>
      </w:r>
    </w:p>
    <w:p>
      <w:pPr>
        <w:pStyle w:val="BodyText"/>
      </w:pPr>
      <w:r>
        <w:t xml:space="preserve">例えば、欠損のあるデータフレーム名をwithmissとすると、</w:t>
      </w:r>
      <w:r>
        <w:rPr>
          <w:rStyle w:val="VerbatimChar"/>
        </w:rPr>
        <w:t xml:space="preserve">library(mice)</w:t>
      </w:r>
      <w:r>
        <w:t xml:space="preserve">の後で、</w:t>
      </w:r>
      <w:r>
        <w:rPr>
          <w:rStyle w:val="VerbatimChar"/>
        </w:rPr>
        <w:t xml:space="preserve">imp &lt;- mice(withmiss)</w:t>
      </w:r>
      <w:r>
        <w:t xml:space="preserve">とすると、元データやmultiple imputationによる欠損値推定の係数群が</w:t>
      </w:r>
      <w:r>
        <w:rPr>
          <w:rStyle w:val="VerbatimChar"/>
        </w:rPr>
        <w:t xml:space="preserve">imp</w:t>
      </w:r>
      <w:r>
        <w:t xml:space="preserve">というオブジェクトに保存される。multiple imputationの方法は"sample"、"pmm"、"logreg"、"norm"、"lda"、"mean"、"polr"などから選べて、</w:t>
      </w:r>
      <w:r>
        <w:rPr>
          <w:rStyle w:val="VerbatimChar"/>
        </w:rPr>
        <w:t xml:space="preserve">mice()</w:t>
      </w:r>
      <w:r>
        <w:t xml:space="preserve">関数の</w:t>
      </w:r>
      <w:r>
        <w:rPr>
          <w:rStyle w:val="VerbatimChar"/>
        </w:rPr>
        <w:t xml:space="preserve">meth=</w:t>
      </w:r>
      <w:r>
        <w:t xml:space="preserve">オプションで指定できる。欠損値が補完されたデータフレームを得るには、</w:t>
      </w:r>
      <w:r>
        <w:rPr>
          <w:rStyle w:val="VerbatimChar"/>
        </w:rPr>
        <w:t xml:space="preserve">est &lt;- complete(imp, 2)</w:t>
      </w:r>
      <w:r>
        <w:t xml:space="preserve">などとする。デフォルトでは5組の係数群が推定されるので、この例で指定した2により、そのうち2番目の係数群を使って推定されるデータフレームが得られる。あとは、このデータフレームを使って解析した複数の結果をまとめる必要がある。</w:t>
      </w:r>
    </w:p>
    <w:p>
      <w:pPr>
        <w:pStyle w:val="BodyText"/>
      </w:pPr>
      <w:r>
        <w:t xml:space="preserve">無料で読める日本語による欠損値処理の説明としては、覚え書きとのことだが、</w:t>
      </w:r>
      <w:hyperlink r:id="rId160">
        <w:r>
          <w:rPr>
            <w:rStyle w:val="Hyperlink"/>
          </w:rPr>
          <w:t xml:space="preserve">村山航 (2011) 欠損データ分析(missing data analysis) ―完全情報最尤推定法と多重代入法―</w:t>
        </w:r>
      </w:hyperlink>
      <w:r>
        <w:t xml:space="preserve">がわかりやすいと思う。英語だとcranの</w:t>
      </w:r>
      <w:hyperlink r:id="rId161">
        <w:r>
          <w:rPr>
            <w:rStyle w:val="Hyperlink"/>
          </w:rPr>
          <w:t xml:space="preserve">Missing DataのTask View</w:t>
        </w:r>
      </w:hyperlink>
      <w:r>
        <w:t xml:space="preserve">や</w:t>
      </w:r>
      <w:hyperlink r:id="rId162">
        <w:r>
          <w:rPr>
            <w:rStyle w:val="Hyperlink"/>
          </w:rPr>
          <w:t xml:space="preserve">finalfitというパッケージのvignette</w:t>
        </w:r>
      </w:hyperlink>
      <w:r>
        <w:t xml:space="preserve">がコンパクトでわかりやすい。</w:t>
      </w:r>
    </w:p>
    <w:p>
      <w:pPr>
        <w:pStyle w:val="BodyText"/>
      </w:pPr>
      <w:r>
        <w:t xml:space="preserve">MARなのかMCARなのかを調べるLittleのMCAR検定については、</w:t>
      </w:r>
      <w:r>
        <w:rPr>
          <w:rStyle w:val="VerbatimChar"/>
        </w:rPr>
        <w:t xml:space="preserve">mvnmle</w:t>
      </w:r>
      <w:r>
        <w:t xml:space="preserve">パッケージや</w:t>
      </w:r>
      <w:r>
        <w:rPr>
          <w:rStyle w:val="VerbatimChar"/>
        </w:rPr>
        <w:t xml:space="preserve">BaylorEdPsych</w:t>
      </w:r>
      <w:r>
        <w:t xml:space="preserve">パッケージに含まれていた</w:t>
      </w:r>
      <w:r>
        <w:rPr>
          <w:rStyle w:val="VerbatimChar"/>
        </w:rPr>
        <w:t xml:space="preserve">LittleMCAR()</w:t>
      </w:r>
      <w:r>
        <w:t xml:space="preserve">という関数があったが、どちらのパッケージも既にメンテナンスされなくなって久しく、cranから削除されている（Githubのcranアーカイヴに入っているので、</w:t>
      </w:r>
      <w:r>
        <w:rPr>
          <w:rStyle w:val="VerbatimChar"/>
        </w:rPr>
        <w:t xml:space="preserve">devtools</w:t>
      </w:r>
      <w:r>
        <w:t xml:space="preserve">パッケージの</w:t>
      </w:r>
      <w:r>
        <w:rPr>
          <w:rStyle w:val="VerbatimChar"/>
        </w:rPr>
        <w:t xml:space="preserve">install_github()</w:t>
      </w:r>
      <w:r>
        <w:t xml:space="preserve">関数を使って</w:t>
      </w:r>
      <w:r>
        <w:rPr>
          <w:rStyle w:val="VerbatimChar"/>
        </w:rPr>
        <w:t xml:space="preserve">cran/mvnmle</w:t>
      </w:r>
      <w:r>
        <w:t xml:space="preserve">のような指定をすればインストールできるが、メンテされていないパッケージを使うより、</w:t>
      </w:r>
      <w:hyperlink r:id="rId163">
        <w:r>
          <w:rPr>
            <w:rStyle w:val="Hyperlink"/>
          </w:rPr>
          <w:t xml:space="preserve">Little RJA (1988) A test of missing completely at random for multivariate data with missing values.</w:t>
        </w:r>
        <w:r>
          <w:rPr>
            <w:rStyle w:val="Hyperlink"/>
          </w:rPr>
          <w:t xml:space="preserve"> </w:t>
        </w:r>
        <w:r>
          <w:rPr>
            <w:rStyle w:val="Hyperlink"/>
            <w:iCs/>
            <w:i/>
          </w:rPr>
          <w:t xml:space="preserve">Journal of the American Statistical Association</w:t>
        </w:r>
        <w:r>
          <w:rPr>
            <w:rStyle w:val="Hyperlink"/>
          </w:rPr>
          <w:t xml:space="preserve">, 83: 1198-1202.</w:t>
        </w:r>
      </w:hyperlink>
      <w:r>
        <w:t xml:space="preserve">を読んで自分でコーディングした方が良い）。Task Viewに書かれている通り、</w:t>
      </w:r>
      <w:hyperlink r:id="rId164">
        <w:r>
          <w:rPr>
            <w:rStyle w:val="Hyperlink"/>
          </w:rPr>
          <w:t xml:space="preserve">RBtestパッケージ</w:t>
        </w:r>
      </w:hyperlink>
      <w:r>
        <w:t xml:space="preserve">でもMCAR性の検定ができるが、典拠となる文献が書かれていないし、回帰に基づく方法ということでLittleの方法とは違い、信頼できるかまだわからない。</w:t>
      </w:r>
    </w:p>
    <w:bookmarkEnd w:id="165"/>
    <w:bookmarkStart w:id="191" w:name="ch007.xhtml#図示"/>
    <w:p>
      <w:pPr>
        <w:pStyle w:val="Heading2"/>
      </w:pPr>
      <w:r>
        <w:t xml:space="preserve">図示</w:t>
      </w:r>
    </w:p>
    <w:p>
      <w:pPr>
        <w:pStyle w:val="FirstParagraph"/>
      </w:pPr>
      <w:r>
        <w:t xml:space="preserve">データの大局的性質を把握するには、図示をするのが便利である。人間の視覚的認識能力は、パターン認識に関してはコンピュータより遥かに優れていると言われているから、それを生かさない手はない。また、入力ミスをチェックする上でも有効である。つまり、データ入力が終わったら、</w:t>
      </w:r>
    </w:p>
    <w:p>
      <w:pPr>
        <w:pStyle w:val="BodyText"/>
      </w:pPr>
      <w:r>
        <w:rPr>
          <w:bCs/>
          <w:b/>
        </w:rPr>
        <w:t xml:space="preserve">何よりも先に図示をすべき</w:t>
      </w:r>
    </w:p>
    <w:p>
      <w:pPr>
        <w:pStyle w:val="BodyText"/>
      </w:pPr>
      <w:r>
        <w:t xml:space="preserve">といえる。変数が表す尺度の種類によって、さまざまな図示の方法がある。離散変数の場合は、度数分布図、積み上げ棒グラフ、帯グラフ、円グラフが代表的であり、連続変数の場合はヒストグラム、正規確率プロット、箱ひげ図、散布図が代表的である。</w:t>
      </w:r>
    </w:p>
    <w:p>
      <w:pPr>
        <w:pStyle w:val="BodyText"/>
      </w:pPr>
      <w:r>
        <w:t xml:space="preserve">以下、MASSパッケージに含まれている</w:t>
      </w:r>
      <w:r>
        <w:rPr>
          <w:rStyle w:val="VerbatimChar"/>
        </w:rPr>
        <w:t xml:space="preserve">survey</w:t>
      </w:r>
      <w:r>
        <w:t xml:space="preserve">というデータフレームを使って作図する例を示す。</w:t>
      </w:r>
    </w:p>
    <w:bookmarkStart w:id="166" w:name="ch007.xhtml#グラフの色について"/>
    <w:p>
      <w:pPr>
        <w:pStyle w:val="Heading3"/>
      </w:pPr>
      <w:r>
        <w:t xml:space="preserve">グラフの色について</w:t>
      </w:r>
    </w:p>
    <w:p>
      <w:pPr>
        <w:pStyle w:val="FirstParagraph"/>
      </w:pPr>
      <w:r>
        <w:t xml:space="preserve">実際の作図に入る前に、色について簡単にまとめておく。修論などを見ていると、時々、カラー印刷される前提で、多数の色を使った図を見かけることがある。しかし、印刷物においてはモノクロになっても判別できるようにしておくことが重要である。投稿論文ではカラー図版には追加料金を請求されることが多いし、大学等のレギュレーションによって、正式に保存される論文はモノクロコピーであることが珍しくないからである。</w:t>
      </w:r>
    </w:p>
    <w:p>
      <w:pPr>
        <w:pStyle w:val="BodyText"/>
      </w:pPr>
      <w:r>
        <w:t xml:space="preserve">したがって、印刷物（学会の抄録なども含めて）では、グラフの線は色分けではなく、実線、破線、一点鎖線のような線種で見分けがつくようにすることが望ましい。線だけでなく、データ点に打つシンボルの種類を変えることも有効な場合がある。領域も色による塗り分けではなく、角度や密度を変えたハッチングや粗さを変えた点描によって塗り分けるべきである。Rのコードでは、</w:t>
      </w:r>
      <w:r>
        <w:rPr>
          <w:rStyle w:val="VerbatimChar"/>
        </w:rPr>
        <w:t xml:space="preserve">lty=</w:t>
      </w:r>
      <w:r>
        <w:t xml:space="preserve">というオプションで線種、</w:t>
      </w:r>
      <w:r>
        <w:rPr>
          <w:rStyle w:val="VerbatimChar"/>
        </w:rPr>
        <w:t xml:space="preserve">lwd=</w:t>
      </w:r>
      <w:r>
        <w:t xml:space="preserve">で線の太さを指定できるようになっている関数が多い。図の中に凡例を明示することも必要である。</w:t>
      </w:r>
    </w:p>
    <w:p>
      <w:pPr>
        <w:pStyle w:val="BodyText"/>
      </w:pPr>
      <w:r>
        <w:t xml:space="preserve">一方、学会発表や修論報告会などのプレゼンテーションにおいては、色分けが有効である。多くの関数で、</w:t>
      </w:r>
      <w:r>
        <w:rPr>
          <w:rStyle w:val="VerbatimChar"/>
        </w:rPr>
        <w:t xml:space="preserve">col=</w:t>
      </w:r>
      <w:r>
        <w:t xml:space="preserve">というオプションにベクトル（整数または文字列。文字列は</w:t>
      </w:r>
      <w:r>
        <w:rPr>
          <w:rStyle w:val="VerbatimChar"/>
        </w:rPr>
        <w:t xml:space="preserve">"black"</w:t>
      </w:r>
      <w:r>
        <w:t xml:space="preserve">のような色名でも有効だし、</w:t>
      </w:r>
      <w:r>
        <w:rPr>
          <w:rStyle w:val="VerbatimChar"/>
        </w:rPr>
        <w:t xml:space="preserve">"#ffffff"</w:t>
      </w:r>
      <w:r>
        <w:t xml:space="preserve">のようにRGBに16進数2桁ずつを割り当てた文字列でも良い。</w:t>
      </w:r>
      <w:r>
        <w:rPr>
          <w:rStyle w:val="VerbatimChar"/>
        </w:rPr>
        <w:t xml:space="preserve">"#ffffff77"</w:t>
      </w:r>
      <w:r>
        <w:t xml:space="preserve">のように最後の2桁で透過性を示すアルファチャンネルを指定することもできる）を与えることで色指定ができる。ただし、整数と色の対応関係のデフォルトの、1:黒、2:赤、3:緑、4:青、……という配色は、色覚多様性を考慮すると、必ずしも見分けやすくない。カラーユニバーサルデザインで推奨される配色セットを有効にするためには、</w:t>
      </w:r>
      <w:r>
        <w:rPr>
          <w:rStyle w:val="VerbatimChar"/>
        </w:rPr>
        <w:t xml:space="preserve">palette("Okabe-Ito")</w:t>
      </w:r>
      <w:r>
        <w:t xml:space="preserve">を一度実行すれば良い。配色パレットが変わるので、それ以後ほとんどのグラフで使われる色が変わってくれる。グラフによっては領域塗りつぶしを重ねる必要がある場合があるが、その際はハッチングかアルファチャンネル指定を使うと良い。起動時に自動的にロードされる</w:t>
      </w:r>
      <w:r>
        <w:rPr>
          <w:rStyle w:val="VerbatimChar"/>
        </w:rPr>
        <w:t xml:space="preserve">grDevices</w:t>
      </w:r>
      <w:r>
        <w:t xml:space="preserve">関数に含まれている</w:t>
      </w:r>
      <w:r>
        <w:rPr>
          <w:rStyle w:val="VerbatimChar"/>
        </w:rPr>
        <w:t xml:space="preserve">adjustcolor()</w:t>
      </w:r>
      <w:r>
        <w:t xml:space="preserve">関数を使えば、色名文字列と透過性を簡単に組み合わせることができる。</w:t>
      </w:r>
    </w:p>
    <w:p>
      <w:pPr>
        <w:pStyle w:val="SourceCode"/>
      </w:pPr>
      <w:r>
        <w:rPr>
          <w:rStyle w:val="VerbatimChar"/>
        </w:rPr>
        <w:t xml:space="preserve">palette("Okabe-Ito") # カラーユニバーサルデザインの配色に</w:t>
      </w:r>
      <w:r>
        <w:br/>
      </w:r>
      <w:r>
        <w:rPr>
          <w:rStyle w:val="VerbatimChar"/>
        </w:rPr>
        <w:t xml:space="preserve">palette(adjustcolor(palette(), alpha.f=0.3)) # 配色そのままで透過度70％に</w:t>
      </w:r>
      <w:r>
        <w:br/>
      </w:r>
      <w:r>
        <w:rPr>
          <w:rStyle w:val="VerbatimChar"/>
        </w:rPr>
        <w:t xml:space="preserve">palette("R3") # R-3.*までのデフォルトパレットに</w:t>
      </w:r>
      <w:r>
        <w:br/>
      </w:r>
      <w:r>
        <w:rPr>
          <w:rStyle w:val="VerbatimChar"/>
        </w:rPr>
        <w:t xml:space="preserve">palette("default") # R-4.*のデフォルトパレットに</w:t>
      </w:r>
    </w:p>
    <w:bookmarkEnd w:id="166"/>
    <w:bookmarkStart w:id="167" w:name="ch007.xhtml#surveyデータフレームの読み込み"/>
    <w:p>
      <w:pPr>
        <w:pStyle w:val="Heading3"/>
      </w:pPr>
      <w:r>
        <w:t xml:space="preserve">surveyデータフレームの読み込み</w:t>
      </w:r>
    </w:p>
    <w:p>
      <w:pPr>
        <w:pStyle w:val="FirstParagraph"/>
      </w:pPr>
      <w:r>
        <w:t xml:space="preserve">10人の身長・体重のデータでは作図の例示には向かないため、</w:t>
      </w:r>
      <w:r>
        <w:rPr>
          <w:rStyle w:val="VerbatimChar"/>
        </w:rPr>
        <w:t xml:space="preserve">MASS</w:t>
      </w:r>
      <w:r>
        <w:t xml:space="preserve">パッケージに含まれている</w:t>
      </w:r>
      <w:r>
        <w:rPr>
          <w:rStyle w:val="VerbatimChar"/>
        </w:rPr>
        <w:t xml:space="preserve">survey</w:t>
      </w:r>
      <w:r>
        <w:t xml:space="preserve">というデータフレームを使って説明する。MASSパッケージは推奨パッケージとしてWindows版のインストーラには元々含まれているし、RcmdrやEZRも依存しているので、別途インストールする必要はない。Rコンソールでは</w:t>
      </w:r>
      <w:r>
        <w:rPr>
          <w:rStyle w:val="VerbatimChar"/>
        </w:rPr>
        <w:t xml:space="preserve">library(MASS)</w:t>
      </w:r>
      <w:r>
        <w:t xml:space="preserve">とするだけでが</w:t>
      </w:r>
      <w:r>
        <w:rPr>
          <w:rStyle w:val="VerbatimChar"/>
        </w:rPr>
        <w:t xml:space="preserve">MASS</w:t>
      </w:r>
      <w:r>
        <w:t xml:space="preserve">パッケージがメモリにロードされ、</w:t>
      </w:r>
      <w:r>
        <w:rPr>
          <w:rStyle w:val="VerbatimChar"/>
        </w:rPr>
        <w:t xml:space="preserve">survey</w:t>
      </w:r>
      <w:r>
        <w:t xml:space="preserve">データフレームが使える状態になる。</w:t>
      </w:r>
    </w:p>
    <w:p>
      <w:pPr>
        <w:pStyle w:val="BodyText"/>
      </w:pPr>
    </w:p>
    <w:p>
      <w:pPr>
        <w:pStyle w:val="BodyText"/>
      </w:pPr>
      <w:r>
        <w:t xml:space="preserve">Rコマンダーでは、メニューの[ツール]の[パッケージのロード]を選んで表示されるウィンドウの中で、</w:t>
      </w:r>
      <w:r>
        <w:rPr>
          <w:rStyle w:val="VerbatimChar"/>
        </w:rPr>
        <w:t xml:space="preserve">MASS</w:t>
      </w:r>
      <w:r>
        <w:t xml:space="preserve">を選ぶ。次に[データ]の[パッケージ内のデータ]の[アタッチされたパッケージからデータセットを読み込む]を選び、表示されるウィンドウの左の枠で</w:t>
      </w:r>
      <w:r>
        <w:rPr>
          <w:rStyle w:val="VerbatimChar"/>
        </w:rPr>
        <w:t xml:space="preserve">MASS</w:t>
      </w:r>
      <w:r>
        <w:t xml:space="preserve">をダブルクリックし、次に右の枠で</w:t>
      </w:r>
      <w:r>
        <w:rPr>
          <w:rStyle w:val="VerbatimChar"/>
        </w:rPr>
        <w:t xml:space="preserve">survey</w:t>
      </w:r>
      <w:r>
        <w:t xml:space="preserve">をダブルクリックし、[OK]ボタンをクリックする。</w:t>
      </w:r>
    </w:p>
    <w:p>
      <w:pPr>
        <w:pStyle w:val="BodyText"/>
      </w:pPr>
      <w:r>
        <w:t xml:space="preserve">EZRでも、まずメニューの[ツール]の[パッケージのロード]を選んで表示されるウィンドウの中で、</w:t>
      </w:r>
      <w:r>
        <w:rPr>
          <w:rStyle w:val="VerbatimChar"/>
        </w:rPr>
        <w:t xml:space="preserve">MASS</w:t>
      </w:r>
      <w:r>
        <w:t xml:space="preserve">を選ぶ</w:t>
      </w:r>
      <w:hyperlink w:anchor="ch020.xhtml#fn51">
        <w:r>
          <w:rPr>
            <w:rStyle w:val="Hyperlink"/>
            <w:vertAlign w:val="superscript"/>
          </w:rPr>
          <w:t xml:space="preserve">51</w:t>
        </w:r>
      </w:hyperlink>
      <w:r>
        <w:t xml:space="preserve">。「ファイル」メニューの「パッケージに含まれるデータを読み込む」から、パッケージとして</w:t>
      </w:r>
      <w:r>
        <w:rPr>
          <w:rStyle w:val="VerbatimChar"/>
        </w:rPr>
        <w:t xml:space="preserve">MASS</w:t>
      </w:r>
      <w:r>
        <w:t xml:space="preserve">をダブルクリックし、データセットとして</w:t>
      </w:r>
      <w:r>
        <w:rPr>
          <w:rStyle w:val="VerbatimChar"/>
        </w:rPr>
        <w:t xml:space="preserve">survey</w:t>
      </w:r>
      <w:r>
        <w:t xml:space="preserve">をダブルクリックしてから「OK」ボタンをクリックするだけでよい。</w:t>
      </w:r>
    </w:p>
    <w:p>
      <w:pPr>
        <w:pStyle w:val="BodyText"/>
      </w:pPr>
      <w:r>
        <w:rPr>
          <w:rStyle w:val="VerbatimChar"/>
        </w:rPr>
        <w:t xml:space="preserve">survey</w:t>
      </w:r>
      <w:r>
        <w:t xml:space="preserve">というデータは、アデレード大学の学生237人の調査結果であり、含まれている変数は以下の通りである。</w:t>
      </w:r>
    </w:p>
    <w:p>
      <w:pPr>
        <w:pStyle w:val="BodyText"/>
      </w:pPr>
      <w:r>
        <w:t xml:space="preserve">surveyの変数</w:t>
      </w:r>
    </w:p>
    <w:p>
      <w:pPr>
        <w:pStyle w:val="DefinitionTerm"/>
      </w:pPr>
      <w:r>
        <w:t xml:space="preserve">Sex</w:t>
      </w:r>
    </w:p>
    <w:p>
      <w:pPr>
        <w:pStyle w:val="Definition"/>
      </w:pPr>
      <w:r>
        <w:t xml:space="preserve">性別、Male（男性）またはFemale（女性）（要因型）</w:t>
      </w:r>
    </w:p>
    <w:p>
      <w:pPr>
        <w:pStyle w:val="DefinitionTerm"/>
      </w:pPr>
      <w:r>
        <w:t xml:space="preserve">Wr.Hnd</w:t>
      </w:r>
    </w:p>
    <w:p>
      <w:pPr>
        <w:pStyle w:val="Definition"/>
      </w:pPr>
      <w:r>
        <w:t xml:space="preserve">字を書く利き手の親指と小指の間隔、cm単位（数値型）</w:t>
      </w:r>
    </w:p>
    <w:p>
      <w:pPr>
        <w:pStyle w:val="DefinitionTerm"/>
      </w:pPr>
      <w:r>
        <w:t xml:space="preserve">NW.Hnd</w:t>
      </w:r>
    </w:p>
    <w:p>
      <w:pPr>
        <w:pStyle w:val="Definition"/>
      </w:pPr>
      <w:r>
        <w:t xml:space="preserve">利き手でない方の親指と小指の間隔、cm単位（数値型）</w:t>
      </w:r>
    </w:p>
    <w:p>
      <w:pPr>
        <w:pStyle w:val="DefinitionTerm"/>
      </w:pPr>
      <w:r>
        <w:t xml:space="preserve">Wr.Hnd</w:t>
      </w:r>
    </w:p>
    <w:p>
      <w:pPr>
        <w:pStyle w:val="Definition"/>
      </w:pPr>
      <w:r>
        <w:t xml:space="preserve">利き手、Left（左利き）またはRight(右利き）（要因型）</w:t>
      </w:r>
    </w:p>
    <w:p>
      <w:pPr>
        <w:pStyle w:val="DefinitionTerm"/>
      </w:pPr>
      <w:r>
        <w:t xml:space="preserve">Fold</w:t>
      </w:r>
    </w:p>
    <w:p>
      <w:pPr>
        <w:pStyle w:val="Definition"/>
      </w:pPr>
      <w:r>
        <w:t xml:space="preserve">腕を組んだときにどちらが上になるか？：R on L（右が上）、L on R（左が上）、Neither（どちらでもない）、の3水準（要因型）</w:t>
      </w:r>
    </w:p>
    <w:p>
      <w:pPr>
        <w:pStyle w:val="DefinitionTerm"/>
      </w:pPr>
      <w:r>
        <w:t xml:space="preserve">Pulse</w:t>
      </w:r>
    </w:p>
    <w:p>
      <w:pPr>
        <w:pStyle w:val="Definition"/>
      </w:pPr>
      <w:r>
        <w:t xml:space="preserve">心拍数／分（整数型）</w:t>
      </w:r>
    </w:p>
    <w:p>
      <w:pPr>
        <w:pStyle w:val="DefinitionTerm"/>
      </w:pPr>
      <w:r>
        <w:t xml:space="preserve">Clap</w:t>
      </w:r>
    </w:p>
    <w:p>
      <w:pPr>
        <w:pStyle w:val="Definition"/>
      </w:pPr>
      <w:r>
        <w:t xml:space="preserve">両手を叩き合わせた時、どちらが上にくるか？：Right（右）、Left（左）、Neither（どちらでもない）、の3水準（要因型）</w:t>
      </w:r>
    </w:p>
    <w:p>
      <w:pPr>
        <w:pStyle w:val="DefinitionTerm"/>
      </w:pPr>
      <w:r>
        <w:t xml:space="preserve">Exer</w:t>
      </w:r>
    </w:p>
    <w:p>
      <w:pPr>
        <w:pStyle w:val="Definition"/>
      </w:pPr>
      <w:r>
        <w:t xml:space="preserve">運動頻度：Freq（頻繁に）、Some（時々）、None（しない）、の3水準（要因型）</w:t>
      </w:r>
    </w:p>
    <w:p>
      <w:pPr>
        <w:pStyle w:val="DefinitionTerm"/>
      </w:pPr>
      <w:r>
        <w:t xml:space="preserve">Smoke</w:t>
      </w:r>
    </w:p>
    <w:p>
      <w:pPr>
        <w:pStyle w:val="Definition"/>
      </w:pPr>
      <w:r>
        <w:t xml:space="preserve">喫煙習慣：Heavy（ヘビースモーカー）、Regul（定期的に吸う）、Occas（時々吸う）、Never（決して吸わない）、の4水準（要因型）</w:t>
      </w:r>
    </w:p>
    <w:p>
      <w:pPr>
        <w:pStyle w:val="DefinitionTerm"/>
      </w:pPr>
      <w:r>
        <w:t xml:space="preserve">Height</w:t>
      </w:r>
    </w:p>
    <w:p>
      <w:pPr>
        <w:pStyle w:val="Definition"/>
      </w:pPr>
      <w:r>
        <w:t xml:space="preserve">身長：cm単位（数値型）</w:t>
      </w:r>
    </w:p>
    <w:p>
      <w:pPr>
        <w:pStyle w:val="DefinitionTerm"/>
      </w:pPr>
      <w:r>
        <w:t xml:space="preserve">M.I</w:t>
      </w:r>
    </w:p>
    <w:p>
      <w:pPr>
        <w:pStyle w:val="Definition"/>
      </w:pPr>
      <w:r>
        <w:t xml:space="preserve">身長の回答がImperial（インペリアル＝フィート／インチ）でなされたか、Metric（メトリック＝m／cm）でなされたか（要因型）</w:t>
      </w:r>
    </w:p>
    <w:p>
      <w:pPr>
        <w:pStyle w:val="DefinitionTerm"/>
      </w:pPr>
      <w:r>
        <w:t xml:space="preserve">Age</w:t>
      </w:r>
    </w:p>
    <w:p>
      <w:pPr>
        <w:pStyle w:val="Definition"/>
      </w:pPr>
      <w:r>
        <w:t xml:space="preserve">年齢：年単位（数値型）</w:t>
      </w:r>
    </w:p>
    <w:bookmarkEnd w:id="167"/>
    <w:bookmarkStart w:id="177" w:name="ch007.xhtml#離散変数カテゴリデータからの作図"/>
    <w:p>
      <w:pPr>
        <w:pStyle w:val="Heading3"/>
      </w:pPr>
      <w:r>
        <w:t xml:space="preserve">離散変数（カテゴリデータ）からの作図</w:t>
      </w:r>
    </w:p>
    <w:p>
      <w:pPr>
        <w:pStyle w:val="DefinitionTerm"/>
      </w:pPr>
      <w:r>
        <w:t xml:space="preserve">度数分布図</w:t>
      </w:r>
    </w:p>
    <w:p>
      <w:pPr>
        <w:pStyle w:val="Definition"/>
      </w:pPr>
      <w:r>
        <w:t xml:space="preserve">値ごとの頻度を縦棒として、異なる値ごとに、この縦棒を横に並べた図である。離散変数の名前をXとすれば、Rでは</w:t>
      </w:r>
      <w:r>
        <w:rPr>
          <w:rStyle w:val="VerbatimChar"/>
        </w:rPr>
        <w:t xml:space="preserve">barplot(table(X))</w:t>
      </w:r>
      <w:r>
        <w:t xml:space="preserve">で描画される。上記</w:t>
      </w:r>
      <w:r>
        <w:rPr>
          <w:rStyle w:val="VerbatimChar"/>
        </w:rPr>
        <w:t xml:space="preserve">survey</w:t>
      </w:r>
      <w:r>
        <w:t xml:space="preserve">データで</w:t>
      </w:r>
      <w:r>
        <w:rPr>
          <w:rStyle w:val="VerbatimChar"/>
        </w:rPr>
        <w:t xml:space="preserve">Smoke</w:t>
      </w:r>
      <w:r>
        <w:t xml:space="preserve">のカテゴリごとの度数分布図を描くには、</w:t>
      </w:r>
    </w:p>
    <w:p>
      <w:pPr>
        <w:pStyle w:val="SourceCode"/>
      </w:pPr>
      <w:r>
        <w:rPr>
          <w:rStyle w:val="VerbatimChar"/>
        </w:rPr>
        <w:t xml:space="preserve">barplot(table(survey$Smoke))</w:t>
      </w:r>
    </w:p>
    <w:p>
      <w:pPr>
        <w:pStyle w:val="Definition"/>
      </w:pPr>
      <w:r>
        <w:t xml:space="preserve">でよい（下図左）。ただしこれだと（Rcmdr/EZRの場合も同様だが）、カテゴリ名のアルファベット順に棒が並んでしまうので、そうしたくない場合は若干工夫が必要で、</w:t>
      </w:r>
    </w:p>
    <w:p>
      <w:pPr>
        <w:pStyle w:val="SourceCode"/>
      </w:pPr>
      <w:r>
        <w:rPr>
          <w:rStyle w:val="VerbatimChar"/>
        </w:rPr>
        <w:t xml:space="preserve">barplot(table(survey$Smoke)[c("Never", "Occas", "Regul", "Heavy")])</w:t>
      </w:r>
    </w:p>
    <w:p>
      <w:pPr>
        <w:pStyle w:val="Definition"/>
      </w:pPr>
      <w:r>
        <w:t xml:space="preserve">または</w:t>
      </w:r>
    </w:p>
    <w:p>
      <w:pPr>
        <w:pStyle w:val="SourceCode"/>
      </w:pPr>
      <w:r>
        <w:rPr>
          <w:rStyle w:val="VerbatimChar"/>
        </w:rPr>
        <w:t xml:space="preserve">survey$Smoke &lt;- factor(survey$Smoke, levels=c("Never", "Occas", "Regul", "Heavy"))</w:t>
      </w:r>
      <w:r>
        <w:br/>
      </w:r>
      <w:r>
        <w:rPr>
          <w:rStyle w:val="VerbatimChar"/>
        </w:rPr>
        <w:t xml:space="preserve">barplot(table(survey$Smoke))</w:t>
      </w:r>
    </w:p>
    <w:p>
      <w:pPr>
        <w:pStyle w:val="Definition"/>
      </w:pPr>
      <w:r>
        <w:t xml:space="preserve">のようにすれば、棒を並べる順序を指定することができる（下図右）。</w:t>
      </w:r>
      <w:r>
        <w:br/>
      </w:r>
      <w:r>
        <w:drawing>
          <wp:inline>
            <wp:extent cx="5334000" cy="3999512"/>
            <wp:effectExtent b="0" l="0" r="0" t="0"/>
            <wp:docPr descr="" title="" id="169" name="Picture"/>
            <a:graphic>
              <a:graphicData uri="http://schemas.openxmlformats.org/drawingml/2006/picture">
                <pic:pic>
                  <pic:nvPicPr>
                    <pic:cNvPr descr="media/file16.jpg" id="170" name="Picture"/>
                    <pic:cNvPicPr>
                      <a:picLocks noChangeArrowheads="1" noChangeAspect="1"/>
                    </pic:cNvPicPr>
                  </pic:nvPicPr>
                  <pic:blipFill>
                    <a:blip r:embed="rId168"/>
                    <a:stretch>
                      <a:fillRect/>
                    </a:stretch>
                  </pic:blipFill>
                  <pic:spPr bwMode="auto">
                    <a:xfrm>
                      <a:off x="0" y="0"/>
                      <a:ext cx="5334000" cy="3999512"/>
                    </a:xfrm>
                    <a:prstGeom prst="rect">
                      <a:avLst/>
                    </a:prstGeom>
                    <a:noFill/>
                    <a:ln w="9525">
                      <a:noFill/>
                      <a:headEnd/>
                      <a:tailEnd/>
                    </a:ln>
                  </pic:spPr>
                </pic:pic>
              </a:graphicData>
            </a:graphic>
          </wp:inline>
        </w:drawing>
      </w:r>
      <w:r>
        <w:t xml:space="preserve"> </w:t>
      </w:r>
      <w:r>
        <w:rPr>
          <w:bCs/>
          <w:b/>
        </w:rPr>
        <w:t xml:space="preserve">Rcmdrでは上記</w:t>
      </w:r>
      <w:r>
        <w:rPr>
          <w:rStyle w:val="VerbatimChar"/>
          <w:bCs/>
          <w:b/>
        </w:rPr>
        <w:t xml:space="preserve">survey</w:t>
      </w:r>
      <w:r>
        <w:rPr>
          <w:bCs/>
          <w:b/>
        </w:rPr>
        <w:t xml:space="preserve">データフレームをアクティブにした状態で、「グラフ」の「棒グラフ」を選び（EZRでは「グラフと表」「棒グラフ（頻度）」を選ぶ）、「変数（1つ選択）」の中から</w:t>
      </w:r>
      <w:r>
        <w:rPr>
          <w:rStyle w:val="VerbatimChar"/>
          <w:bCs/>
          <w:b/>
        </w:rPr>
        <w:t xml:space="preserve">Smoke</w:t>
      </w:r>
      <w:r>
        <w:rPr>
          <w:bCs/>
          <w:b/>
        </w:rPr>
        <w:t xml:space="preserve">を選んで「OK」をクリックすると、喫煙習慣ごとの人数がプロットされる。</w:t>
      </w:r>
      <w:r>
        <w:br/>
      </w:r>
      <w:r>
        <w:t xml:space="preserve">EZRでカテゴリ名のアルファベット順でなく、指定した順番でカテゴリを並べたいときには、予め因子水準の順番を決めておく。この場合なら、「アクティブデータセット」「変数の操作」「因子水準を再順序化」を選び、「因子（1つ選択）」から</w:t>
      </w:r>
      <w:r>
        <w:rPr>
          <w:rStyle w:val="VerbatimChar"/>
        </w:rPr>
        <w:t xml:space="preserve">Smoke</w:t>
      </w:r>
      <w:r>
        <w:t xml:space="preserve">を選び、因子の名前は＜元と同じ＞となっているので変えず、「順序のある因子の作成」の右側のボックスにチェックを入れてから「OK」ボタンをクリックする。「変数Smokeが既に存在します。上書きしますか？」というダイアログが表示されるのでOKし（もし元のカテゴリ順序の情報がなくなるのが嫌なら、因子の名前のところに既存の変数名と重複しない新しい名前を入力しておけば、このダイアログは出ない。その場合は新しい変数が作られる）、「新しい順序」に表示したい順番を入力して「OK」ボタンをクリックする。この操作をしてから、「グラフと表」「棒グラフ（頻度）」でグラフを作ればよい。</w:t>
      </w:r>
    </w:p>
    <w:p>
      <w:pPr>
        <w:pStyle w:val="DefinitionTerm"/>
      </w:pPr>
      <w:r>
        <w:t xml:space="preserve">積み上げ棒グラフ</w:t>
      </w:r>
    </w:p>
    <w:p>
      <w:pPr>
        <w:pStyle w:val="Definition"/>
      </w:pPr>
      <w:r>
        <w:t xml:space="preserve">値ごとの頻度の縦棒を積み上げた図である。単純に</w:t>
      </w:r>
      <w:r>
        <w:rPr>
          <w:rStyle w:val="VerbatimChar"/>
        </w:rPr>
        <w:t xml:space="preserve">survey</w:t>
      </w:r>
      <w:r>
        <w:t xml:space="preserve">データフレームの喫煙習慣について積み上げ棒グラフを描くには、Rコンソールでは</w:t>
      </w:r>
    </w:p>
    <w:p>
      <w:pPr>
        <w:pStyle w:val="SourceCode"/>
      </w:pPr>
      <w:r>
        <w:rPr>
          <w:rStyle w:val="VerbatimChar"/>
        </w:rPr>
        <w:t xml:space="preserve">barplot(as.matrix(table(survey$Smoke)))</w:t>
      </w:r>
    </w:p>
    <w:p>
      <w:pPr>
        <w:pStyle w:val="Definition"/>
      </w:pPr>
      <w:r>
        <w:t xml:space="preserve">で描画される。しかし、積み上げにするのは、複数カテゴリ間で比べるためなので、例えば男女間で喫煙習慣を比較するために、</w:t>
      </w:r>
    </w:p>
    <w:p>
      <w:pPr>
        <w:pStyle w:val="SourceCode"/>
      </w:pPr>
      <w:r>
        <w:rPr>
          <w:rStyle w:val="VerbatimChar"/>
        </w:rPr>
        <w:t xml:space="preserve">barplot(table(survey$Smoke, survey$Sex))</w:t>
      </w:r>
    </w:p>
    <w:p>
      <w:pPr>
        <w:pStyle w:val="Definition"/>
      </w:pPr>
      <w:r>
        <w:t xml:space="preserve">あるいは同じことだが、</w:t>
      </w:r>
    </w:p>
    <w:p>
      <w:pPr>
        <w:pStyle w:val="SourceCode"/>
      </w:pPr>
      <w:r>
        <w:rPr>
          <w:rStyle w:val="VerbatimChar"/>
        </w:rPr>
        <w:t xml:space="preserve">barplot(xtabs(~Smoke+Sex, data=survey))</w:t>
      </w:r>
    </w:p>
    <w:p>
      <w:pPr>
        <w:pStyle w:val="Definition"/>
      </w:pPr>
      <w:r>
        <w:t xml:space="preserve">のようにするのが現実的な利用法である。</w:t>
      </w:r>
      <w:r>
        <w:br/>
      </w:r>
      <w:r>
        <w:rPr>
          <w:bCs/>
          <w:b/>
        </w:rPr>
        <w:t xml:space="preserve">Rcmdrではサポートされていない。</w:t>
      </w:r>
      <w:r>
        <w:br/>
      </w:r>
      <w:r>
        <w:drawing>
          <wp:inline>
            <wp:extent cx="5334000" cy="5334000"/>
            <wp:effectExtent b="0" l="0" r="0" t="0"/>
            <wp:docPr descr="" title="" id="172" name="Picture"/>
            <a:graphic>
              <a:graphicData uri="http://schemas.openxmlformats.org/drawingml/2006/picture">
                <pic:pic>
                  <pic:nvPicPr>
                    <pic:cNvPr descr="media/file17.jpg" id="173" name="Picture"/>
                    <pic:cNvPicPr>
                      <a:picLocks noChangeArrowheads="1" noChangeAspect="1"/>
                    </pic:cNvPicPr>
                  </pic:nvPicPr>
                  <pic:blipFill>
                    <a:blip r:embed="rId171"/>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EZRでは、上記</w:t>
      </w:r>
      <w:r>
        <w:rPr>
          <w:rStyle w:val="VerbatimChar"/>
          <w:bCs/>
          <w:b/>
        </w:rPr>
        <w:t xml:space="preserve">survey</w:t>
      </w:r>
      <w:r>
        <w:rPr>
          <w:bCs/>
          <w:b/>
        </w:rPr>
        <w:t xml:space="preserve">データフレームをアクティブにした状態で、「グラフと表」「棒グラフ（頻度）」を選び、「変数(1つ選択）」のところで</w:t>
      </w:r>
      <w:r>
        <w:rPr>
          <w:rStyle w:val="VerbatimChar"/>
          <w:bCs/>
          <w:b/>
        </w:rPr>
        <w:t xml:space="preserve">Smoke</w:t>
      </w:r>
      <w:r>
        <w:rPr>
          <w:bCs/>
          <w:b/>
        </w:rPr>
        <w:t xml:space="preserve">を選ぶまでは度数分布を描くときと同じだが、「群別化変数1（0～1つ選択）」の中からも</w:t>
      </w:r>
      <w:r>
        <w:rPr>
          <w:rStyle w:val="VerbatimChar"/>
          <w:bCs/>
          <w:b/>
        </w:rPr>
        <w:t xml:space="preserve">Sex</w:t>
      </w:r>
      <w:r>
        <w:rPr>
          <w:bCs/>
          <w:b/>
        </w:rPr>
        <w:t xml:space="preserve">を選んで「OK」ボタンをクリックすることにより、層別積み上げ棒グラフを描くことができる。</w:t>
      </w:r>
    </w:p>
    <w:p>
      <w:pPr>
        <w:pStyle w:val="DefinitionTerm"/>
      </w:pPr>
      <w:r>
        <w:t xml:space="preserve">帯グラフ</w:t>
      </w:r>
    </w:p>
    <w:p>
      <w:pPr>
        <w:pStyle w:val="Definition"/>
      </w:pPr>
      <w:r>
        <w:t xml:space="preserve">横棒を全体を100%として各値の割合にしたがって区切って塗り分けた図である。Rでは積み上げ棒グラフをグループごとに割合にして90度回転して表示すればよいので、</w:t>
      </w:r>
    </w:p>
    <w:p>
      <w:pPr>
        <w:pStyle w:val="SourceCode"/>
      </w:pPr>
      <w:r>
        <w:rPr>
          <w:rStyle w:val="VerbatimChar"/>
        </w:rPr>
        <w:t xml:space="preserve">barplot(prop.table(table(survey$Smoke, survey$Sex), 2), horiz=TRUE)</w:t>
      </w:r>
    </w:p>
    <w:p>
      <w:pPr>
        <w:pStyle w:val="Definition"/>
      </w:pPr>
      <w:r>
        <w:t xml:space="preserve">とする。もう少し見やすく描き、キャプションを付けるには、例えば以下のコードをRコンソールに打つと、下図が描かれる。</w:t>
      </w:r>
      <w:r>
        <w:br/>
      </w:r>
    </w:p>
    <w:p>
      <w:pPr>
        <w:pStyle w:val="SourceCode"/>
      </w:pPr>
      <w:r>
        <w:rPr>
          <w:rStyle w:val="VerbatimChar"/>
        </w:rPr>
        <w:t xml:space="preserve">par(oma=c(0,0,0,6), xpd=NA)</w:t>
      </w:r>
      <w:r>
        <w:br/>
      </w:r>
      <w:r>
        <w:rPr>
          <w:rStyle w:val="VerbatimChar"/>
        </w:rPr>
        <w:t xml:space="preserve">Extent &lt;- c("Never","Occas","Regul","Heavy")</w:t>
      </w:r>
      <w:r>
        <w:br/>
      </w:r>
      <w:r>
        <w:rPr>
          <w:rStyle w:val="VerbatimChar"/>
        </w:rPr>
        <w:t xml:space="preserve">FC &lt;- rev(heat.colors(5)[1:4])</w:t>
      </w:r>
      <w:r>
        <w:br/>
      </w:r>
      <w:r>
        <w:rPr>
          <w:rStyle w:val="VerbatimChar"/>
        </w:rPr>
        <w:t xml:space="preserve">barplot(prop.table(table(survey$Smoke, survey$Sex)[Extent, ], 2), </w:t>
      </w:r>
      <w:r>
        <w:br/>
      </w:r>
      <w:r>
        <w:rPr>
          <w:rStyle w:val="VerbatimChar"/>
        </w:rPr>
        <w:t xml:space="preserve"> horiz=TRUE, col=FC)</w:t>
      </w:r>
      <w:r>
        <w:br/>
      </w:r>
      <w:r>
        <w:rPr>
          <w:rStyle w:val="VerbatimChar"/>
        </w:rPr>
        <w:t xml:space="preserve">par(oma=c(0,0,0,0))</w:t>
      </w:r>
      <w:r>
        <w:br/>
      </w:r>
      <w:r>
        <w:rPr>
          <w:rStyle w:val="VerbatimChar"/>
        </w:rPr>
        <w:t xml:space="preserve">legend("right", fill=FC, legend=Extent)</w:t>
      </w:r>
    </w:p>
    <w:p>
      <w:pPr>
        <w:pStyle w:val="Definition"/>
      </w:pPr>
      <w:r>
        <w:drawing>
          <wp:inline>
            <wp:extent cx="5334000" cy="5334000"/>
            <wp:effectExtent b="0" l="0" r="0" t="0"/>
            <wp:docPr descr="" title="" id="175" name="Picture"/>
            <a:graphic>
              <a:graphicData uri="http://schemas.openxmlformats.org/drawingml/2006/picture">
                <pic:pic>
                  <pic:nvPicPr>
                    <pic:cNvPr descr="media/file18.jpg" id="176" name="Picture"/>
                    <pic:cNvPicPr>
                      <a:picLocks noChangeArrowheads="1" noChangeAspect="1"/>
                    </pic:cNvPicPr>
                  </pic:nvPicPr>
                  <pic:blipFill>
                    <a:blip r:embed="rId174"/>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EZRでは、90度回転して表示するオプションがサポートされていないが、上記</w:t>
      </w:r>
      <w:r>
        <w:rPr>
          <w:rStyle w:val="VerbatimChar"/>
          <w:bCs/>
          <w:b/>
        </w:rPr>
        <w:t xml:space="preserve">survey</w:t>
      </w:r>
      <w:r>
        <w:rPr>
          <w:bCs/>
          <w:b/>
        </w:rPr>
        <w:t xml:space="preserve">データフレームをアクティブにした状態で、「グラフと表」「棒グラフ（頻度）」を選び、「変数(1つ選択）」のところで</w:t>
      </w:r>
      <w:r>
        <w:rPr>
          <w:rStyle w:val="VerbatimChar"/>
          <w:bCs/>
          <w:b/>
        </w:rPr>
        <w:t xml:space="preserve">Smoke</w:t>
      </w:r>
      <w:r>
        <w:rPr>
          <w:bCs/>
          <w:b/>
        </w:rPr>
        <w:t xml:space="preserve">を選び、「群別化変数1（0～1つ選択）」の中からも</w:t>
      </w:r>
      <w:r>
        <w:rPr>
          <w:rStyle w:val="VerbatimChar"/>
          <w:bCs/>
          <w:b/>
        </w:rPr>
        <w:t xml:space="preserve">Sex</w:t>
      </w:r>
      <w:r>
        <w:rPr>
          <w:bCs/>
          <w:b/>
        </w:rPr>
        <w:t xml:space="preserve">を選ぶところまで層別積み上げ棒グラフと同じで、さらに「群間の比較の場合に各群の中の割合で描画する」の左側のチェックボックスにチェックを入れてから「OK」ボタンをクリックすると、全体が100%になる。</w:t>
      </w:r>
      <w:r>
        <w:br/>
      </w:r>
      <w:r>
        <w:t xml:space="preserve">90度回転したければ、描画されたグラフをクリップボードにコピーしてからパワーポイントなどに貼り付け、描画オブジェクトとして回転させるという方法もある。なお、その際、日本語を含むグラフをメタファイルとして貼り付けて描画オブジェクトに変換すると</w:t>
      </w:r>
      <w:r>
        <w:rPr>
          <w:bCs/>
          <w:b/>
        </w:rPr>
        <w:t xml:space="preserve">Windows環境では</w:t>
      </w:r>
      <w:r>
        <w:t xml:space="preserve">文字化けする可能性があり、それを防ぐためには、描画前にRスクリプトウィンドウに</w:t>
      </w:r>
    </w:p>
    <w:p>
      <w:pPr>
        <w:pStyle w:val="SourceCode"/>
      </w:pPr>
      <w:r>
        <w:rPr>
          <w:rStyle w:val="VerbatimChar"/>
        </w:rPr>
        <w:t xml:space="preserve">windowsFonts(JP1=windowsFont("MS Gothic"))</w:t>
      </w:r>
      <w:r>
        <w:br/>
      </w:r>
      <w:r>
        <w:rPr>
          <w:rStyle w:val="VerbatimChar"/>
        </w:rPr>
        <w:t xml:space="preserve">par(family="JP1")</w:t>
      </w:r>
    </w:p>
    <w:p>
      <w:pPr>
        <w:pStyle w:val="Definition"/>
      </w:pPr>
      <w:r>
        <w:t xml:space="preserve">の2行を打って（</w:t>
      </w:r>
      <w:r>
        <w:rPr>
          <w:rStyle w:val="VerbatimChar"/>
        </w:rPr>
        <w:t xml:space="preserve">windowFont()</w:t>
      </w:r>
      <w:r>
        <w:t xml:space="preserve">の中はJP2, JP3などコンマで区切って複数のフォントを指定可能）、選択してから「実行」ボタンをクリックし、出現するグラフィックウィンドウをそのままにして描画すれば、そこに描かれたグラフ要素はフォントがMSゴシックになるので、クリップボード経由でメタファイルとしてコピーペーストしても日本語が文字化けしなくなる。</w:t>
      </w:r>
    </w:p>
    <w:p>
      <w:pPr>
        <w:pStyle w:val="DefinitionTerm"/>
      </w:pPr>
      <w:r>
        <w:t xml:space="preserve">円グラフ（ドーナツグラフ・パイチャート）</w:t>
      </w:r>
    </w:p>
    <w:p>
      <w:pPr>
        <w:pStyle w:val="Definition"/>
      </w:pPr>
      <w:r>
        <w:t xml:space="preserve">円全体を100%として、各値の割合にしたがって中心から区切り線を引き、塗り分けた図である。ドーナツグラフでは２つの同心円にして、内側の円内を空白にする。Rでは</w:t>
      </w:r>
      <w:r>
        <w:rPr>
          <w:rStyle w:val="VerbatimChar"/>
        </w:rPr>
        <w:t xml:space="preserve">pie()</w:t>
      </w:r>
      <w:r>
        <w:t xml:space="preserve">関数を用いる。ただし錯覚しやすいのでお勧めしない。度数分布図の方が良い。</w:t>
      </w:r>
      <w:r>
        <w:br/>
      </w:r>
      <w:r>
        <w:rPr>
          <w:bCs/>
          <w:b/>
        </w:rPr>
        <w:t xml:space="preserve">Rcmdrでは「グラフ」の「円グラフ」（EZRでは「グラフと表」の「円グラフ（頻度）」）を選ぶ。</w:t>
      </w:r>
      <w:r>
        <w:rPr>
          <w:rStyle w:val="VerbatimChar"/>
          <w:bCs/>
          <w:b/>
        </w:rPr>
        <w:t xml:space="preserve">survey</w:t>
      </w:r>
      <w:r>
        <w:rPr>
          <w:bCs/>
          <w:b/>
        </w:rPr>
        <w:t xml:space="preserve">データフレームをアクティブにした状態で、変数として</w:t>
      </w:r>
      <w:r>
        <w:rPr>
          <w:rStyle w:val="VerbatimChar"/>
          <w:bCs/>
          <w:b/>
        </w:rPr>
        <w:t xml:space="preserve">Smoke</w:t>
      </w:r>
      <w:r>
        <w:rPr>
          <w:bCs/>
          <w:b/>
        </w:rPr>
        <w:t xml:space="preserve">を選ぶと、喫煙習慣ごとの人数の割合に応じて円が分割された扇形に塗り分けられたグラフができる。</w:t>
      </w:r>
    </w:p>
    <w:bookmarkEnd w:id="177"/>
    <w:bookmarkStart w:id="190" w:name="ch007.xhtml#連続量データからの作図"/>
    <w:p>
      <w:pPr>
        <w:pStyle w:val="Heading3"/>
      </w:pPr>
      <w:r>
        <w:t xml:space="preserve">連続量データからの作図</w:t>
      </w:r>
    </w:p>
    <w:p>
      <w:pPr>
        <w:pStyle w:val="DefinitionTerm"/>
      </w:pPr>
      <w:r>
        <w:t xml:space="preserve">ヒストグラム</w:t>
      </w:r>
    </w:p>
    <w:p>
      <w:pPr>
        <w:pStyle w:val="Definition"/>
      </w:pPr>
      <w:r>
        <w:t xml:space="preserve">変数値を適当に区切って度数分布を求め、分布の様子を見るためのグラフである。Rでは</w:t>
      </w:r>
      <w:r>
        <w:rPr>
          <w:rStyle w:val="VerbatimChar"/>
        </w:rPr>
        <w:t xml:space="preserve">hist()</w:t>
      </w:r>
      <w:r>
        <w:t xml:space="preserve">関数を用いる。デフォルトでは「適当な」区切り方として“Sturges”というアルゴリズムが使われるが、</w:t>
      </w:r>
      <w:r>
        <w:rPr>
          <w:rStyle w:val="VerbatimChar"/>
        </w:rPr>
        <w:t xml:space="preserve">breaks=</w:t>
      </w:r>
      <w:r>
        <w:t xml:space="preserve">オプションにより明示的に区切りを与えることもできる。また、デフォルトでは区間が「～を超えて～以下」であり、日本で普通に用いられる「～以上～未満」ではないことにも注意されたい。「～以上～未満」にしたいときは、</w:t>
      </w:r>
      <w:r>
        <w:rPr>
          <w:rStyle w:val="VerbatimChar"/>
        </w:rPr>
        <w:t xml:space="preserve">right=FALSE</w:t>
      </w:r>
      <w:r>
        <w:t xml:space="preserve">というオプションを付ければ良い。Rコンソールで</w:t>
      </w:r>
      <w:r>
        <w:rPr>
          <w:rStyle w:val="VerbatimChar"/>
        </w:rPr>
        <w:t xml:space="preserve">survey</w:t>
      </w:r>
      <w:r>
        <w:t xml:space="preserve">データフレームに含まれている年齢(</w:t>
      </w:r>
      <w:r>
        <w:rPr>
          <w:rStyle w:val="VerbatimChar"/>
        </w:rPr>
        <w:t xml:space="preserve">Age</w:t>
      </w:r>
      <w:r>
        <w:t xml:space="preserve">)のヒストグラムを描かせるには、</w:t>
      </w:r>
      <w:r>
        <w:rPr>
          <w:rStyle w:val="VerbatimChar"/>
        </w:rPr>
        <w:t xml:space="preserve">hist(survey$Age)</w:t>
      </w:r>
      <w:r>
        <w:t xml:space="preserve">だが、「10歳以上20歳未満」から10歳ごとの区切りでヒストグラムを描くように指定するには、</w:t>
      </w:r>
    </w:p>
    <w:p>
      <w:pPr>
        <w:pStyle w:val="SourceCode"/>
      </w:pPr>
      <w:r>
        <w:rPr>
          <w:rStyle w:val="VerbatimChar"/>
        </w:rPr>
        <w:t xml:space="preserve">hist(survey$Age, breaks=1:8*10, right=FALSE, xlab="Age", </w:t>
      </w:r>
      <w:r>
        <w:br/>
      </w:r>
      <w:r>
        <w:rPr>
          <w:rStyle w:val="VerbatimChar"/>
        </w:rPr>
        <w:t xml:space="preserve"> main="Histogram of Age")</w:t>
      </w:r>
    </w:p>
    <w:p>
      <w:pPr>
        <w:pStyle w:val="Definition"/>
      </w:pPr>
      <w:r>
        <w:t xml:space="preserve">とする。</w:t>
      </w:r>
      <w:r>
        <w:t xml:space="preserve"> </w:t>
      </w:r>
      <w:r>
        <w:drawing>
          <wp:inline>
            <wp:extent cx="5334000" cy="5334000"/>
            <wp:effectExtent b="0" l="0" r="0" t="0"/>
            <wp:docPr descr="" title="" id="179" name="Picture"/>
            <a:graphic>
              <a:graphicData uri="http://schemas.openxmlformats.org/drawingml/2006/picture">
                <pic:pic>
                  <pic:nvPicPr>
                    <pic:cNvPr descr="media/file19.jpg" id="180" name="Picture"/>
                    <pic:cNvPicPr>
                      <a:picLocks noChangeArrowheads="1" noChangeAspect="1"/>
                    </pic:cNvPicPr>
                  </pic:nvPicPr>
                  <pic:blipFill>
                    <a:blip r:embed="rId178"/>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Rcmdrでは「グラフ」の「ヒストグラム」、EZRでは「グラフと表」の「ヒストグラム」を選ぶ。</w:t>
      </w:r>
      <w:r>
        <w:rPr>
          <w:rStyle w:val="VerbatimChar"/>
          <w:bCs/>
          <w:b/>
        </w:rPr>
        <w:t xml:space="preserve">survey</w:t>
      </w:r>
      <w:r>
        <w:rPr>
          <w:bCs/>
          <w:b/>
        </w:rPr>
        <w:t xml:space="preserve">データでは、変数として</w:t>
      </w:r>
      <w:r>
        <w:rPr>
          <w:rStyle w:val="VerbatimChar"/>
          <w:bCs/>
          <w:b/>
        </w:rPr>
        <w:t xml:space="preserve">Age</w:t>
      </w:r>
      <w:r>
        <w:rPr>
          <w:bCs/>
          <w:b/>
        </w:rPr>
        <w:t xml:space="preserve">を選べば、年齢のヒストグラムが描ける（アデレード大学の学生のデータのはずだが、70歳以上の人や16.75歳など、大学生らしくない年齢の人も含まれている）。RcmdrやEZRでは「～以上～未満」にはできない（裏技的には、予め「～以上～未満」のカテゴリデータに変換しておき、「棒グラフ（頻度）」で描画することはできるが、バーの間に隙間があるのはヒストグラムとしては正当でないのでお勧めしない）。</w:t>
      </w:r>
    </w:p>
    <w:p>
      <w:pPr>
        <w:pStyle w:val="DefinitionTerm"/>
      </w:pPr>
      <w:r>
        <w:t xml:space="preserve">正規確率プロット</w:t>
      </w:r>
    </w:p>
    <w:p>
      <w:pPr>
        <w:pStyle w:val="Definition"/>
      </w:pPr>
      <w:r>
        <w:t xml:space="preserve">連続変数が正規分布しているかどうかを見るためのグラフである。データを小さい順に並べて、縦軸に生データをとり、横軸に対応する標準正規分布のパーセント点をとって描いた散布図であり、縦軸に正規分布に当てはまっていれば点が直線上に並ぶ。Rコンソールでは</w:t>
      </w:r>
      <w:r>
        <w:rPr>
          <w:rStyle w:val="VerbatimChar"/>
        </w:rPr>
        <w:t xml:space="preserve">qqnorm()</w:t>
      </w:r>
      <w:r>
        <w:t xml:space="preserve">関数を用いる（</w:t>
      </w:r>
      <w:r>
        <w:rPr>
          <w:rStyle w:val="VerbatimChar"/>
        </w:rPr>
        <w:t xml:space="preserve">getS3method("qqnorm","default")</w:t>
      </w:r>
      <w:r>
        <w:t xml:space="preserve">とすると実際のコードの中身がわかる。中で使われている</w:t>
      </w:r>
      <w:r>
        <w:rPr>
          <w:rStyle w:val="VerbatimChar"/>
        </w:rPr>
        <w:t xml:space="preserve">ppoints()</w:t>
      </w:r>
      <w:r>
        <w:t xml:space="preserve">関数の定義を見るには、</w:t>
      </w:r>
      <w:r>
        <w:rPr>
          <w:rStyle w:val="VerbatimChar"/>
        </w:rPr>
        <w:t xml:space="preserve">ppoints</w:t>
      </w:r>
      <w:r>
        <w:t xml:space="preserve">と打てばよい）。</w:t>
      </w:r>
      <w:r>
        <w:br/>
      </w:r>
      <w:r>
        <w:t xml:space="preserve">例えば、surveyデータフレームの心拍数(</w:t>
      </w:r>
      <w:r>
        <w:rPr>
          <w:rStyle w:val="VerbatimChar"/>
        </w:rPr>
        <w:t xml:space="preserve">Pulse</w:t>
      </w:r>
      <w:r>
        <w:t xml:space="preserve">)について正規確率プロットを描くには、</w:t>
      </w:r>
      <w:r>
        <w:rPr>
          <w:rStyle w:val="VerbatimChar"/>
        </w:rPr>
        <w:t xml:space="preserve">qqnorm(survey$Pulse)</w:t>
      </w:r>
      <w:r>
        <w:t xml:space="preserve">とする。以下のように打つと同じグラフになることを確認されたい。</w:t>
      </w:r>
    </w:p>
    <w:p>
      <w:pPr>
        <w:pStyle w:val="SourceCode"/>
      </w:pPr>
      <w:r>
        <w:rPr>
          <w:rStyle w:val="VerbatimChar"/>
        </w:rPr>
        <w:t xml:space="preserve">rPulse &lt;- sort(survey$Pulse)</w:t>
      </w:r>
      <w:r>
        <w:br/>
      </w:r>
      <w:r>
        <w:rPr>
          <w:rStyle w:val="VerbatimChar"/>
        </w:rPr>
        <w:t xml:space="preserve">n &lt;- length(rPulse)</w:t>
      </w:r>
      <w:r>
        <w:br/>
      </w:r>
      <w:r>
        <w:rPr>
          <w:rStyle w:val="VerbatimChar"/>
        </w:rPr>
        <w:t xml:space="preserve">tNorm &lt;- qnorm((1:n-ifelse(n&lt;=10, 3/8, 1/2))/n)</w:t>
      </w:r>
      <w:r>
        <w:br/>
      </w:r>
      <w:r>
        <w:rPr>
          <w:rStyle w:val="VerbatimChar"/>
        </w:rPr>
        <w:t xml:space="preserve">plot(tNorm, rPulse, main="Normal QQ plot")</w:t>
      </w:r>
    </w:p>
    <w:p>
      <w:pPr>
        <w:pStyle w:val="Definition"/>
      </w:pPr>
      <w:r>
        <w:rPr>
          <w:bCs/>
          <w:b/>
        </w:rPr>
        <w:t xml:space="preserve">Rcmdrでは「グラフ」の「QQプロット」を選び、EZRでは「グラフと表」の「QQプロット」を選ぶ。</w:t>
      </w:r>
      <w:r>
        <w:rPr>
          <w:rStyle w:val="VerbatimChar"/>
          <w:bCs/>
          <w:b/>
        </w:rPr>
        <w:t xml:space="preserve">survey</w:t>
      </w:r>
      <w:r>
        <w:rPr>
          <w:bCs/>
          <w:b/>
        </w:rPr>
        <w:t xml:space="preserve">データフレームでは、変数として</w:t>
      </w:r>
      <w:r>
        <w:rPr>
          <w:rStyle w:val="VerbatimChar"/>
          <w:bCs/>
          <w:b/>
        </w:rPr>
        <w:t xml:space="preserve">Age</w:t>
      </w:r>
      <w:r>
        <w:rPr>
          <w:bCs/>
          <w:b/>
        </w:rPr>
        <w:t xml:space="preserve">を選ぶと、まったく正規分布でないので直線状でないし、</w:t>
      </w:r>
      <w:r>
        <w:rPr>
          <w:rStyle w:val="VerbatimChar"/>
          <w:bCs/>
          <w:b/>
        </w:rPr>
        <w:t xml:space="preserve">Pulse</w:t>
      </w:r>
      <w:r>
        <w:rPr>
          <w:bCs/>
          <w:b/>
        </w:rPr>
        <w:t xml:space="preserve">を選ぶと、やや歪んでいるけれども概ね直線に乗るので正規分布に近いことがわかる。また、EZRでは、「統計解析」「連続変数の解析」「正規性の検定(Kolmogorov-Smirnov検定)」でも、正規性の検定が実施されるのと同時にヒストグラムに正規分布の曲線を重ね描きしてくれるので、正規分布と見なせるかどうかは見当がつく。</w:t>
      </w:r>
    </w:p>
    <w:p>
      <w:pPr>
        <w:pStyle w:val="DefinitionTerm"/>
      </w:pPr>
      <w:r>
        <w:t xml:space="preserve">幹葉表示(stem and leaf plot)</w:t>
      </w:r>
    </w:p>
    <w:p>
      <w:pPr>
        <w:pStyle w:val="Definition"/>
      </w:pPr>
      <w:r>
        <w:t xml:space="preserve">大体の概数（整数区切りとか5の倍数とか10の倍数にすることが多い）を縦に並べて幹とし、それぞれの概数に相当する値の細かい部分を葉として横に並べて作成する図。Rでは</w:t>
      </w:r>
      <w:r>
        <w:rPr>
          <w:rStyle w:val="VerbatimChar"/>
        </w:rPr>
        <w:t xml:space="preserve">stem()</w:t>
      </w:r>
      <w:r>
        <w:t xml:space="preserve">関数を用いる。同じデータで心拍数の幹葉表示をするには、</w:t>
      </w:r>
      <w:r>
        <w:rPr>
          <w:rStyle w:val="VerbatimChar"/>
        </w:rPr>
        <w:t xml:space="preserve">stem(survey$Pulse)</w:t>
      </w:r>
      <w:r>
        <w:t xml:space="preserve">とする。</w:t>
      </w:r>
    </w:p>
    <w:p>
      <w:pPr>
        <w:pStyle w:val="SourceCode"/>
      </w:pPr>
      <w:r>
        <w:rPr>
          <w:rStyle w:val="VerbatimChar"/>
        </w:rPr>
        <w:t xml:space="preserve">  The decimal point is 1 digit(s) to the right of the |</w:t>
      </w:r>
      <w:r>
        <w:br/>
      </w:r>
      <w:r>
        <w:br/>
      </w:r>
      <w:r>
        <w:rPr>
          <w:rStyle w:val="VerbatimChar"/>
        </w:rPr>
        <w:t xml:space="preserve">   3 | 5</w:t>
      </w:r>
      <w:r>
        <w:br/>
      </w:r>
      <w:r>
        <w:rPr>
          <w:rStyle w:val="VerbatimChar"/>
        </w:rPr>
        <w:t xml:space="preserve">   4 | 0</w:t>
      </w:r>
      <w:r>
        <w:br/>
      </w:r>
      <w:r>
        <w:rPr>
          <w:rStyle w:val="VerbatimChar"/>
        </w:rPr>
        <w:t xml:space="preserve">   4 | 88</w:t>
      </w:r>
      <w:r>
        <w:br/>
      </w:r>
      <w:r>
        <w:rPr>
          <w:rStyle w:val="VerbatimChar"/>
        </w:rPr>
        <w:t xml:space="preserve">   5 | 004</w:t>
      </w:r>
      <w:r>
        <w:br/>
      </w:r>
      <w:r>
        <w:rPr>
          <w:rStyle w:val="VerbatimChar"/>
        </w:rPr>
        <w:t xml:space="preserve">   5 | 569</w:t>
      </w:r>
      <w:r>
        <w:br/>
      </w:r>
      <w:r>
        <w:rPr>
          <w:rStyle w:val="VerbatimChar"/>
        </w:rPr>
        <w:t xml:space="preserve">   6 | 000000000000122223444444444</w:t>
      </w:r>
      <w:r>
        <w:br/>
      </w:r>
      <w:r>
        <w:rPr>
          <w:rStyle w:val="VerbatimChar"/>
        </w:rPr>
        <w:t xml:space="preserve">   6 | 555555666666788888888888888889</w:t>
      </w:r>
      <w:r>
        <w:br/>
      </w:r>
      <w:r>
        <w:rPr>
          <w:rStyle w:val="VerbatimChar"/>
        </w:rPr>
        <w:t xml:space="preserve">   7 | 00000000000001122222222222222344444</w:t>
      </w:r>
      <w:r>
        <w:br/>
      </w:r>
      <w:r>
        <w:rPr>
          <w:rStyle w:val="VerbatimChar"/>
        </w:rPr>
        <w:t xml:space="preserve">   7 | 5555566666666666668888999</w:t>
      </w:r>
      <w:r>
        <w:br/>
      </w:r>
      <w:r>
        <w:rPr>
          <w:rStyle w:val="VerbatimChar"/>
        </w:rPr>
        <w:t xml:space="preserve">   8 | 0000000000000000001333344444</w:t>
      </w:r>
      <w:r>
        <w:br/>
      </w:r>
      <w:r>
        <w:rPr>
          <w:rStyle w:val="VerbatimChar"/>
        </w:rPr>
        <w:t xml:space="preserve">   8 | 55556667788889</w:t>
      </w:r>
      <w:r>
        <w:br/>
      </w:r>
      <w:r>
        <w:rPr>
          <w:rStyle w:val="VerbatimChar"/>
        </w:rPr>
        <w:t xml:space="preserve">   9 | 00000000222222</w:t>
      </w:r>
      <w:r>
        <w:br/>
      </w:r>
      <w:r>
        <w:rPr>
          <w:rStyle w:val="VerbatimChar"/>
        </w:rPr>
        <w:t xml:space="preserve">   9 | 66678</w:t>
      </w:r>
      <w:r>
        <w:br/>
      </w:r>
      <w:r>
        <w:rPr>
          <w:rStyle w:val="VerbatimChar"/>
        </w:rPr>
        <w:t xml:space="preserve">  10 | 0044</w:t>
      </w:r>
    </w:p>
    <w:p>
      <w:pPr>
        <w:pStyle w:val="Definition"/>
      </w:pPr>
      <w:r>
        <w:rPr>
          <w:bCs/>
          <w:b/>
        </w:rPr>
        <w:t xml:space="preserve">Rcmdrでは「グラフ」の「幹葉表示」を選ぶ。</w:t>
      </w:r>
      <w:r>
        <w:rPr>
          <w:rStyle w:val="VerbatimChar"/>
          <w:bCs/>
          <w:b/>
        </w:rPr>
        <w:t xml:space="preserve">fmsb</w:t>
      </w:r>
      <w:r>
        <w:rPr>
          <w:bCs/>
          <w:b/>
        </w:rPr>
        <w:t xml:space="preserve">パッケージの</w:t>
      </w:r>
      <w:r>
        <w:rPr>
          <w:rStyle w:val="VerbatimChar"/>
          <w:bCs/>
          <w:b/>
        </w:rPr>
        <w:t xml:space="preserve">gstem()</w:t>
      </w:r>
      <w:r>
        <w:rPr>
          <w:bCs/>
          <w:b/>
        </w:rPr>
        <w:t xml:space="preserve">関数を使えばグラフィック画面に出力することもできる。Rcmdrには含まれていない。EZRでは「グラフと表」「幹葉表示」を選び、「変数（１つ選択）」の枠内から</w:t>
      </w:r>
      <w:r>
        <w:rPr>
          <w:rStyle w:val="VerbatimChar"/>
          <w:bCs/>
          <w:b/>
        </w:rPr>
        <w:t xml:space="preserve">Pulse</w:t>
      </w:r>
      <w:r>
        <w:rPr>
          <w:bCs/>
          <w:b/>
        </w:rPr>
        <w:t xml:space="preserve">を選んで「OK」ボタンをクリックすればOutputウィンドウにテキスト出力される。さまざまなオプションが指定可能である。</w:t>
      </w:r>
    </w:p>
    <w:p>
      <w:pPr>
        <w:pStyle w:val="DefinitionTerm"/>
      </w:pPr>
      <w:r>
        <w:t xml:space="preserve">箱ヒゲ図(box and whisker plot)</w:t>
      </w:r>
    </w:p>
    <w:p>
      <w:pPr>
        <w:pStyle w:val="Definition"/>
      </w:pPr>
      <w:r>
        <w:t xml:space="preserve">縦軸に変数値をとって、第１四分位を下に、第３四分位を上にした箱を書き、中央値の位置にも線を引いて、さらに第１四分位と第３四分位の差（四分位範囲）を1.5倍した線分をヒゲとして第１四分位の下と第３四分位の上に伸ばし、ヒゲの先より外れた値を外れ値として○をプロットした図である。現在の日本の高校では五数要約値のグラフ化として教えられているため、ヒゲが箱の上端から最大値までと、箱の下端から最小値までとして教えられているが、Tukeyの元々のアイディアとしては既述の通り、四分位範囲の1.5倍をヒゲとしている。単独で箱ヒゲ図を描くよりも、カテゴリ変数によって層別した箱ヒゲ図を横に並べて描くと、大体の分布の様子と外れ値の様子が同時に比較できるので便利である。</w:t>
      </w:r>
      <w:r>
        <w:br/>
      </w:r>
      <w:r>
        <w:t xml:space="preserve">Rコンソールでは</w:t>
      </w:r>
      <w:r>
        <w:rPr>
          <w:rStyle w:val="VerbatimChar"/>
        </w:rPr>
        <w:t xml:space="preserve">boxplot()</w:t>
      </w:r>
      <w:r>
        <w:t xml:space="preserve">関数を用いる。例えば、surveyデータで喫煙状況(</w:t>
      </w:r>
      <w:r>
        <w:rPr>
          <w:rStyle w:val="VerbatimChar"/>
        </w:rPr>
        <w:t xml:space="preserve">Smoke</w:t>
      </w:r>
      <w:r>
        <w:t xml:space="preserve">)別に心拍数(</w:t>
      </w:r>
      <w:r>
        <w:rPr>
          <w:rStyle w:val="VerbatimChar"/>
        </w:rPr>
        <w:t xml:space="preserve">Pulse</w:t>
      </w:r>
      <w:r>
        <w:t xml:space="preserve">)の箱ヒゲ図を描くには次の2行のどちらかを打つ。</w:t>
      </w:r>
    </w:p>
    <w:p>
      <w:pPr>
        <w:pStyle w:val="SourceCode"/>
      </w:pPr>
      <w:r>
        <w:rPr>
          <w:rStyle w:val="VerbatimChar"/>
        </w:rPr>
        <w:t xml:space="preserve">boxplot(survey$Pulse ~ survey$Smoke)</w:t>
      </w:r>
      <w:r>
        <w:br/>
      </w:r>
      <w:r>
        <w:rPr>
          <w:rStyle w:val="VerbatimChar"/>
        </w:rPr>
        <w:t xml:space="preserve">boxplot(Pulse ~ Smoke, data=survey)</w:t>
      </w:r>
    </w:p>
    <w:p>
      <w:pPr>
        <w:pStyle w:val="Definition"/>
      </w:pPr>
      <w:r>
        <w:drawing>
          <wp:inline>
            <wp:extent cx="5334000" cy="5334000"/>
            <wp:effectExtent b="0" l="0" r="0" t="0"/>
            <wp:docPr descr="" title="" id="182" name="Picture"/>
            <a:graphic>
              <a:graphicData uri="http://schemas.openxmlformats.org/drawingml/2006/picture">
                <pic:pic>
                  <pic:nvPicPr>
                    <pic:cNvPr descr="media/file20.jpg" id="183" name="Picture"/>
                    <pic:cNvPicPr>
                      <a:picLocks noChangeArrowheads="1" noChangeAspect="1"/>
                    </pic:cNvPicPr>
                  </pic:nvPicPr>
                  <pic:blipFill>
                    <a:blip r:embed="rId181"/>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Rcmdrでは「グラフ」の「箱ひげ図」、EZRでは「グラフと表」の「箱ひげ図」を選ぶ。surveyデータで喫煙状況別に心拍数の箱ひげ図を描かせるには、Rcmdrの場合は変数として</w:t>
      </w:r>
      <w:r>
        <w:rPr>
          <w:rStyle w:val="VerbatimChar"/>
          <w:bCs/>
          <w:b/>
        </w:rPr>
        <w:t xml:space="preserve">Pulse</w:t>
      </w:r>
      <w:r>
        <w:rPr>
          <w:bCs/>
          <w:b/>
        </w:rPr>
        <w:t xml:space="preserve">を選び、[層別のプロット]というボタンをクリックして表示されるウィンドウで、層別変数として</w:t>
      </w:r>
      <w:r>
        <w:rPr>
          <w:rStyle w:val="VerbatimChar"/>
          <w:bCs/>
          <w:b/>
        </w:rPr>
        <w:t xml:space="preserve">Smoke</w:t>
      </w:r>
      <w:r>
        <w:rPr>
          <w:bCs/>
          <w:b/>
        </w:rPr>
        <w:t xml:space="preserve">を選んで[OK]ボタンをクリックしてから、戻ったウィンドウで再び[OK]をクリックすればいい（EZRの場合は「群別する変数（0～1つ選択）で</w:t>
      </w:r>
      <w:r>
        <w:rPr>
          <w:rStyle w:val="VerbatimChar"/>
          <w:bCs/>
          <w:b/>
        </w:rPr>
        <w:t xml:space="preserve">Smoke</w:t>
      </w:r>
      <w:r>
        <w:rPr>
          <w:bCs/>
          <w:b/>
        </w:rPr>
        <w:t xml:space="preserve">を選び、上下のひげの位置として「第1四分位数-1.5x四分位範囲、第3四分位数+1.5x四分位範囲」の左のラジオボタンをチェックして「OK」をクリックするだけでよい）。</w:t>
      </w:r>
      <w:r>
        <w:br/>
      </w:r>
      <w:r>
        <w:t xml:space="preserve">似た用途のグラフとして、層別の平均とエラーバーを表示して折れ線で結ぶこともRcmdrの場合「グラフ」の「平均のプロット」でできる（EZRでは「グラフと表」の「棒グラフ（平均値）」または「折れ線グラフ（平均値）」）。surveyデータで喫煙習慣ごとに心拍数の平均値とエラーバーを表示して折れ線で結びたいなら、「因子」として</w:t>
      </w:r>
      <w:r>
        <w:rPr>
          <w:rStyle w:val="VerbatimChar"/>
        </w:rPr>
        <w:t xml:space="preserve">Smoke</w:t>
      </w:r>
      <w:r>
        <w:t xml:space="preserve">、「目的変数」として</w:t>
      </w:r>
      <w:r>
        <w:rPr>
          <w:rStyle w:val="VerbatimChar"/>
        </w:rPr>
        <w:t xml:space="preserve">Pulse</w:t>
      </w:r>
      <w:r>
        <w:t xml:space="preserve">を選べばよい。エラーバーとしては標準誤差（デフォルト）、標準偏差、信頼区間から選択できる。</w:t>
      </w:r>
    </w:p>
    <w:p>
      <w:pPr>
        <w:pStyle w:val="DefinitionTerm"/>
      </w:pPr>
      <w:r>
        <w:t xml:space="preserve">レーダーチャート</w:t>
      </w:r>
    </w:p>
    <w:p>
      <w:pPr>
        <w:pStyle w:val="Definition"/>
      </w:pPr>
      <w:r>
        <w:t xml:space="preserve">複数の連続変数を中心点から放射状に数直線としてとり、データ点をつないで表される図である。それら複数の変数によって特徴付けられる性質のバランスをみるのに役立つ。別の言い方をすれば、個人ごとのプロファイルを見るのに適している。解析でというよりは、調査で得られたデータを対象者に返すときに役立つ（とくに質問紙調査から複数のスコアを計算して返すような場合）。１つのケースについて１つのレーダーチャートができるので、他のケースと比較するには、並べて描画するか、重ね描きする。Rでレーダーチャートを描くには、</w:t>
      </w:r>
      <w:r>
        <w:rPr>
          <w:rStyle w:val="VerbatimChar"/>
        </w:rPr>
        <w:t xml:space="preserve">plotrix</w:t>
      </w:r>
      <w:r>
        <w:t xml:space="preserve">パッケージか</w:t>
      </w:r>
      <w:r>
        <w:rPr>
          <w:rStyle w:val="VerbatimChar"/>
        </w:rPr>
        <w:t xml:space="preserve">fmsb</w:t>
      </w:r>
      <w:r>
        <w:t xml:space="preserve">パッケージをインストールする必要がある。どちらもCRANのミラーサイトからダウンロードしてインストールできる。インターネットにつながったいる環境ならば、前者は</w:t>
      </w:r>
      <w:r>
        <w:rPr>
          <w:rStyle w:val="VerbatimChar"/>
        </w:rPr>
        <w:t xml:space="preserve">install.packages("plotrix")</w:t>
      </w:r>
      <w:r>
        <w:t xml:space="preserve">、後者は</w:t>
      </w:r>
      <w:r>
        <w:rPr>
          <w:rStyle w:val="VerbatimChar"/>
        </w:rPr>
        <w:t xml:space="preserve">install.packages("fmsb")</w:t>
      </w:r>
      <w:r>
        <w:t xml:space="preserve">とすればインストールできる。その上で、例えば後者の場合なら、</w:t>
      </w:r>
      <w:r>
        <w:rPr>
          <w:rStyle w:val="VerbatimChar"/>
        </w:rPr>
        <w:t xml:space="preserve">library(fmsb)</w:t>
      </w:r>
      <w:r>
        <w:t xml:space="preserve">としてから</w:t>
      </w:r>
      <w:r>
        <w:rPr>
          <w:rStyle w:val="VerbatimChar"/>
        </w:rPr>
        <w:t xml:space="preserve">example(radarchart)</w:t>
      </w:r>
      <w:r>
        <w:t xml:space="preserve">とすれば使い方がわかる</w:t>
      </w:r>
      <w:hyperlink w:anchor="ch020.xhtml#fn52">
        <w:r>
          <w:rPr>
            <w:rStyle w:val="Hyperlink"/>
            <w:vertAlign w:val="superscript"/>
          </w:rPr>
          <w:t xml:space="preserve">52</w:t>
        </w:r>
      </w:hyperlink>
      <w:r>
        <w:t xml:space="preserve">。</w:t>
      </w:r>
      <w:r>
        <w:t xml:space="preserve"> </w:t>
      </w:r>
      <w:r>
        <w:rPr>
          <w:bCs/>
          <w:b/>
        </w:rPr>
        <w:t xml:space="preserve">RcmdrやEZRのメニューには入っていない。</w:t>
      </w:r>
    </w:p>
    <w:p>
      <w:pPr>
        <w:pStyle w:val="DefinitionTerm"/>
      </w:pPr>
      <w:r>
        <w:t xml:space="preserve">散布図(scatter plot)</w:t>
      </w:r>
    </w:p>
    <w:p>
      <w:pPr>
        <w:pStyle w:val="Definition"/>
      </w:pPr>
      <w:r>
        <w:t xml:space="preserve">２つの連続変数の関係を２次元の平面上の点として示す、基本的な図である。関連があるかもしれない量的な変数が複数あるときは、まずは散布図を作ってみるのが原則である。Rでは</w:t>
      </w:r>
      <w:r>
        <w:rPr>
          <w:rStyle w:val="VerbatimChar"/>
        </w:rPr>
        <w:t xml:space="preserve">plot()</w:t>
      </w:r>
      <w:r>
        <w:t xml:space="preserve">関数を用いる（ただし、実はRの</w:t>
      </w:r>
      <w:r>
        <w:rPr>
          <w:rStyle w:val="VerbatimChar"/>
        </w:rPr>
        <w:t xml:space="preserve">plot()</w:t>
      </w:r>
      <w:r>
        <w:t xml:space="preserve">関数は総称的関数なので、縦軸が数値変数で、横軸がカテゴリ変数であるときは自動的に層別箱ひげ図になる）。データ点に文字列を付記したい場合は</w:t>
      </w:r>
      <w:r>
        <w:rPr>
          <w:rStyle w:val="VerbatimChar"/>
        </w:rPr>
        <w:t xml:space="preserve">text()</w:t>
      </w:r>
      <w:r>
        <w:t xml:space="preserve">関数が使えるし、マウスで選んだデータ点にだけ文字列を付記したい場合は</w:t>
      </w:r>
      <w:r>
        <w:rPr>
          <w:rStyle w:val="VerbatimChar"/>
        </w:rPr>
        <w:t xml:space="preserve">identify()</w:t>
      </w:r>
      <w:r>
        <w:t xml:space="preserve">関数が使える。</w:t>
      </w:r>
      <w:r>
        <w:br/>
      </w:r>
      <w:r>
        <w:t xml:space="preserve">例えば、</w:t>
      </w:r>
      <w:r>
        <w:rPr>
          <w:rStyle w:val="VerbatimChar"/>
        </w:rPr>
        <w:t xml:space="preserve">MASS</w:t>
      </w:r>
      <w:r>
        <w:t xml:space="preserve">パッケージの</w:t>
      </w:r>
      <w:r>
        <w:rPr>
          <w:rStyle w:val="VerbatimChar"/>
        </w:rPr>
        <w:t xml:space="preserve">survey</w:t>
      </w:r>
      <w:r>
        <w:t xml:space="preserve">データフレームに含まれる</w:t>
      </w:r>
      <w:r>
        <w:rPr>
          <w:rStyle w:val="VerbatimChar"/>
        </w:rPr>
        <w:t xml:space="preserve">Height</w:t>
      </w:r>
      <w:r>
        <w:t xml:space="preserve">を横軸に、</w:t>
      </w:r>
      <w:r>
        <w:rPr>
          <w:rStyle w:val="VerbatimChar"/>
        </w:rPr>
        <w:t xml:space="preserve">Wr.Hnd</w:t>
      </w:r>
      <w:r>
        <w:t xml:space="preserve">を縦軸にして散布図を描きたい場合は以下2行のどちらかを打つ。</w:t>
      </w:r>
    </w:p>
    <w:p>
      <w:pPr>
        <w:pStyle w:val="SourceCode"/>
      </w:pPr>
      <w:r>
        <w:rPr>
          <w:rStyle w:val="VerbatimChar"/>
        </w:rPr>
        <w:t xml:space="preserve">plot(Wr.Hnd ~ Height, data=survey)</w:t>
      </w:r>
      <w:r>
        <w:br/>
      </w:r>
      <w:r>
        <w:rPr>
          <w:rStyle w:val="VerbatimChar"/>
        </w:rPr>
        <w:t xml:space="preserve">plot(survey$Height, survey$Wr.Hnd)</w:t>
      </w:r>
    </w:p>
    <w:p>
      <w:pPr>
        <w:pStyle w:val="Definition"/>
      </w:pPr>
      <w:r>
        <w:t xml:space="preserve">男女別に違うマークでプロットしたい場合は、</w:t>
      </w:r>
    </w:p>
    <w:p>
      <w:pPr>
        <w:pStyle w:val="SourceCode"/>
      </w:pPr>
      <w:r>
        <w:rPr>
          <w:rStyle w:val="VerbatimChar"/>
        </w:rPr>
        <w:t xml:space="preserve">plot(Wr.Hnd ~ Height, data=survey, pch=as.integer(Sex), </w:t>
      </w:r>
      <w:r>
        <w:br/>
      </w:r>
      <w:r>
        <w:rPr>
          <w:rStyle w:val="VerbatimChar"/>
        </w:rPr>
        <w:t xml:space="preserve"> col=as.integer(Sex))</w:t>
      </w:r>
    </w:p>
    <w:p>
      <w:pPr>
        <w:pStyle w:val="Definition"/>
      </w:pPr>
      <w:r>
        <w:t xml:space="preserve">とする。この図に凡例を追加したければ、</w:t>
      </w:r>
    </w:p>
    <w:p>
      <w:pPr>
        <w:pStyle w:val="SourceCode"/>
      </w:pPr>
      <w:r>
        <w:rPr>
          <w:rStyle w:val="VerbatimChar"/>
        </w:rPr>
        <w:t xml:space="preserve">legend("bottomright", pch=1:2, col=1:2, legend=c("Female", "Male"))</w:t>
      </w:r>
    </w:p>
    <w:p>
      <w:pPr>
        <w:pStyle w:val="Definition"/>
      </w:pPr>
      <w:r>
        <w:t xml:space="preserve">とすればよい。</w:t>
      </w:r>
      <w:r>
        <w:rPr>
          <w:rStyle w:val="VerbatimChar"/>
        </w:rPr>
        <w:t xml:space="preserve">points()</w:t>
      </w:r>
      <w:r>
        <w:t xml:space="preserve">関数を使って重ね打ちすることもできる。点ごとに異なる情報を示したい場合（異なる大きさの円でプロットするなど）は</w:t>
      </w:r>
      <w:r>
        <w:rPr>
          <w:rStyle w:val="VerbatimChar"/>
        </w:rPr>
        <w:t xml:space="preserve">symbols()</w:t>
      </w:r>
      <w:r>
        <w:t xml:space="preserve">関数を用いることができる。</w:t>
      </w:r>
      <w:r>
        <w:br/>
      </w:r>
      <w:r>
        <w:drawing>
          <wp:inline>
            <wp:extent cx="5334000" cy="5334000"/>
            <wp:effectExtent b="0" l="0" r="0" t="0"/>
            <wp:docPr descr="" title="" id="185" name="Picture"/>
            <a:graphic>
              <a:graphicData uri="http://schemas.openxmlformats.org/drawingml/2006/picture">
                <pic:pic>
                  <pic:nvPicPr>
                    <pic:cNvPr descr="media/file21.jpg" id="186" name="Picture"/>
                    <pic:cNvPicPr>
                      <a:picLocks noChangeArrowheads="1" noChangeAspect="1"/>
                    </pic:cNvPicPr>
                  </pic:nvPicPr>
                  <pic:blipFill>
                    <a:blip r:embed="rId184"/>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Rcmdrでは「グラフ」「散布図」、EZRでは「グラフと表」「散布図」を選び、「x変数（１つ選択）」から</w:t>
      </w:r>
      <w:r>
        <w:rPr>
          <w:rStyle w:val="VerbatimChar"/>
          <w:bCs/>
          <w:b/>
        </w:rPr>
        <w:t xml:space="preserve">Height</w:t>
      </w:r>
      <w:r>
        <w:rPr>
          <w:bCs/>
          <w:b/>
        </w:rPr>
        <w:t xml:space="preserve">を、「y変数（１つ選択）」から</w:t>
      </w:r>
      <w:r>
        <w:rPr>
          <w:rStyle w:val="VerbatimChar"/>
          <w:bCs/>
          <w:b/>
        </w:rPr>
        <w:t xml:space="preserve">Wr.Hnd</w:t>
      </w:r>
      <w:r>
        <w:rPr>
          <w:bCs/>
          <w:b/>
        </w:rPr>
        <w:t xml:space="preserve">を選んで、「周辺箱ひげ図」と「最小2乗直線」（Rcmdrでは「平滑線」）の左のボックスのチェックを外してから「OK」をクリックすれば、上と同じような図が描ける。オプション指定で層別にマークを変えることもできる。[層別のプロット]ボタンをクリックして層別変数として</w:t>
      </w:r>
      <w:r>
        <w:rPr>
          <w:rStyle w:val="VerbatimChar"/>
          <w:bCs/>
          <w:b/>
        </w:rPr>
        <w:t xml:space="preserve">Sex</w:t>
      </w:r>
      <w:r>
        <w:rPr>
          <w:bCs/>
          <w:b/>
        </w:rPr>
        <w:t xml:space="preserve">を選べばよい。できあがった散布図の点をマウスでクリックして値を確認したい時は、x変数やy変数を指定するウィンドウで、「点を確認する」にチェックを入れておく。確認したい点の上で左クリックするとレコード番号が表示され、右クリックするまで繰り返すことができる。</w:t>
      </w:r>
      <w:r>
        <w:br/>
      </w:r>
      <w:r>
        <w:t xml:space="preserve">複数の連続変数間の関係を調べたい場合は、</w:t>
      </w:r>
      <w:r>
        <w:rPr>
          <w:rStyle w:val="VerbatimChar"/>
        </w:rPr>
        <w:t xml:space="preserve">matplot()</w:t>
      </w:r>
      <w:r>
        <w:t xml:space="preserve">関数と</w:t>
      </w:r>
      <w:r>
        <w:rPr>
          <w:rStyle w:val="VerbatimChar"/>
        </w:rPr>
        <w:t xml:space="preserve">matpoints()</w:t>
      </w:r>
      <w:r>
        <w:t xml:space="preserve">関数を使って重ね描きすることもできるが、別々のグラフとして並べて同時に示す「散布図行列」を描画するのが便利である。</w:t>
      </w:r>
      <w:r>
        <w:rPr>
          <w:rStyle w:val="VerbatimChar"/>
        </w:rPr>
        <w:t xml:space="preserve">pairs()</w:t>
      </w:r>
      <w:r>
        <w:t xml:space="preserve">関数を用いる。例えば、</w:t>
      </w:r>
      <w:r>
        <w:rPr>
          <w:rStyle w:val="VerbatimChar"/>
        </w:rPr>
        <w:t xml:space="preserve">MASS</w:t>
      </w:r>
      <w:r>
        <w:t xml:space="preserve">パッケージの</w:t>
      </w:r>
      <w:r>
        <w:rPr>
          <w:rStyle w:val="VerbatimChar"/>
        </w:rPr>
        <w:t xml:space="preserve">survey</w:t>
      </w:r>
      <w:r>
        <w:t xml:space="preserve">データフレームに含まれるすべての数値型変数（</w:t>
      </w:r>
      <w:r>
        <w:rPr>
          <w:rStyle w:val="VerbatimChar"/>
        </w:rPr>
        <w:t xml:space="preserve">Wr.Hnd</w:t>
      </w:r>
      <w:r>
        <w:t xml:space="preserve">、</w:t>
      </w:r>
      <w:r>
        <w:rPr>
          <w:rStyle w:val="VerbatimChar"/>
        </w:rPr>
        <w:t xml:space="preserve">NW.Hnd</w:t>
      </w:r>
      <w:r>
        <w:t xml:space="preserve">、</w:t>
      </w:r>
      <w:r>
        <w:rPr>
          <w:rStyle w:val="VerbatimChar"/>
        </w:rPr>
        <w:t xml:space="preserve">Pulse</w:t>
      </w:r>
      <w:r>
        <w:t xml:space="preserve">、</w:t>
      </w:r>
      <w:r>
        <w:rPr>
          <w:rStyle w:val="VerbatimChar"/>
        </w:rPr>
        <w:t xml:space="preserve">Height</w:t>
      </w:r>
      <w:r>
        <w:t xml:space="preserve">、</w:t>
      </w:r>
      <w:r>
        <w:rPr>
          <w:rStyle w:val="VerbatimChar"/>
        </w:rPr>
        <w:t xml:space="preserve">Age</w:t>
      </w:r>
      <w:r>
        <w:t xml:space="preserve">）について散布図行列を作りたいときは、</w:t>
      </w:r>
    </w:p>
    <w:p>
      <w:pPr>
        <w:pStyle w:val="SourceCode"/>
      </w:pPr>
      <w:r>
        <w:rPr>
          <w:rStyle w:val="VerbatimChar"/>
        </w:rPr>
        <w:t xml:space="preserve">pairs(subset(survey, select=sapply(survey, is.numeric)))</w:t>
      </w:r>
    </w:p>
    <w:p>
      <w:pPr>
        <w:pStyle w:val="Definition"/>
      </w:pPr>
      <w:r>
        <w:t xml:space="preserve">とすれば良い。下の図ができる。すべての変数でなく、例えば</w:t>
      </w:r>
      <w:r>
        <w:rPr>
          <w:rStyle w:val="VerbatimChar"/>
        </w:rPr>
        <w:t xml:space="preserve">Wr.Hnd</w:t>
      </w:r>
      <w:r>
        <w:t xml:space="preserve">、</w:t>
      </w:r>
      <w:r>
        <w:rPr>
          <w:rStyle w:val="VerbatimChar"/>
        </w:rPr>
        <w:t xml:space="preserve">Pulse</w:t>
      </w:r>
      <w:r>
        <w:t xml:space="preserve">、</w:t>
      </w:r>
      <w:r>
        <w:rPr>
          <w:rStyle w:val="VerbatimChar"/>
        </w:rPr>
        <w:t xml:space="preserve">Age</w:t>
      </w:r>
      <w:r>
        <w:t xml:space="preserve">の３つの関係だけを調べたいなら、</w:t>
      </w:r>
    </w:p>
    <w:p>
      <w:pPr>
        <w:pStyle w:val="SourceCode"/>
      </w:pPr>
      <w:r>
        <w:rPr>
          <w:rStyle w:val="VerbatimChar"/>
        </w:rPr>
        <w:t xml:space="preserve">pairs(~ Wr.Hnd+Pulse+Age, data=survey)</w:t>
      </w:r>
    </w:p>
    <w:p>
      <w:pPr>
        <w:pStyle w:val="Definition"/>
      </w:pPr>
      <w:r>
        <w:t xml:space="preserve">とすればよい。</w:t>
      </w:r>
      <w:r>
        <w:br/>
      </w:r>
      <w:r>
        <w:drawing>
          <wp:inline>
            <wp:extent cx="5334000" cy="5334000"/>
            <wp:effectExtent b="0" l="0" r="0" t="0"/>
            <wp:docPr descr="" title="" id="188" name="Picture"/>
            <a:graphic>
              <a:graphicData uri="http://schemas.openxmlformats.org/drawingml/2006/picture">
                <pic:pic>
                  <pic:nvPicPr>
                    <pic:cNvPr descr="media/file22.jpg" id="189" name="Picture"/>
                    <pic:cNvPicPr>
                      <a:picLocks noChangeArrowheads="1" noChangeAspect="1"/>
                    </pic:cNvPicPr>
                  </pic:nvPicPr>
                  <pic:blipFill>
                    <a:blip r:embed="rId187"/>
                    <a:stretch>
                      <a:fillRect/>
                    </a:stretch>
                  </pic:blipFill>
                  <pic:spPr bwMode="auto">
                    <a:xfrm>
                      <a:off x="0" y="0"/>
                      <a:ext cx="5334000" cy="5334000"/>
                    </a:xfrm>
                    <a:prstGeom prst="rect">
                      <a:avLst/>
                    </a:prstGeom>
                    <a:noFill/>
                    <a:ln w="9525">
                      <a:noFill/>
                      <a:headEnd/>
                      <a:tailEnd/>
                    </a:ln>
                  </pic:spPr>
                </pic:pic>
              </a:graphicData>
            </a:graphic>
          </wp:inline>
        </w:drawing>
      </w:r>
      <w:r>
        <w:br/>
      </w:r>
      <w:r>
        <w:rPr>
          <w:bCs/>
          <w:b/>
        </w:rPr>
        <w:t xml:space="preserve">EZRでは「グラフと表」「散布図行列」メニューで</w:t>
      </w:r>
      <w:r>
        <w:rPr>
          <w:rStyle w:val="VerbatimChar"/>
          <w:bCs/>
          <w:b/>
        </w:rPr>
        <w:t xml:space="preserve">pairs()</w:t>
      </w:r>
      <w:r>
        <w:rPr>
          <w:bCs/>
          <w:b/>
        </w:rPr>
        <w:t xml:space="preserve">の機能が実装されている。オプション指定により、対角線上に個々の変数についてのさまざまなグラフを表示できるのが便利である。</w:t>
      </w:r>
    </w:p>
    <w:bookmarkEnd w:id="190"/>
    <w:bookmarkEnd w:id="191"/>
    <w:bookmarkStart w:id="217" w:name="ch007.xhtml#記述統計分布の正規性外れ値"/>
    <w:p>
      <w:pPr>
        <w:pStyle w:val="Heading2"/>
      </w:pPr>
      <w:r>
        <w:t xml:space="preserve">記述統計・分布の正規性・外れ値</w:t>
      </w:r>
    </w:p>
    <w:p>
      <w:pPr>
        <w:pStyle w:val="FirstParagraph"/>
      </w:pPr>
      <w:r>
        <w:t xml:space="preserve">記述統計は、(1)データの特徴を把握する目的、また(2)データ入力ミスの可能性をチェックする目的で計算する。あまりにも妙な最大値や最小値、大きすぎる標準偏差などが得られた場合は、入力ミスを疑って、元データに立ち返ってみるべきである。</w:t>
      </w:r>
    </w:p>
    <w:p>
      <w:pPr>
        <w:pStyle w:val="BodyText"/>
      </w:pPr>
      <w:r>
        <w:t xml:space="preserve">記述統計量には、大雑把にいって、分布の位置を示す「中心傾向」と分布の広がりを示す「ばらつき」があり、中心傾向としては平均値、中央値、最頻値がよく用いられ、ばらつきとしては分散、標準偏差、四分位範囲、四分位偏差がよく用いられる。</w:t>
      </w:r>
    </w:p>
    <w:bookmarkStart w:id="202" w:name="ch007.xhtml#中心傾向central-tendency"/>
    <w:p>
      <w:pPr>
        <w:pStyle w:val="Heading3"/>
      </w:pPr>
      <w:r>
        <w:t xml:space="preserve">中心傾向(central tendency)</w:t>
      </w:r>
    </w:p>
    <w:p>
      <w:pPr>
        <w:pStyle w:val="FirstParagraph"/>
      </w:pPr>
      <w:r>
        <w:t xml:space="preserve">中心傾向の代表的なものは以下の３つである。</w:t>
      </w:r>
    </w:p>
    <w:bookmarkStart w:id="198" w:name="ch007.xhtml#平均値mean"/>
    <w:p>
      <w:pPr>
        <w:pStyle w:val="Heading4"/>
      </w:pPr>
      <w:r>
        <w:t xml:space="preserve">平均値（mean）</w:t>
      </w:r>
    </w:p>
    <w:p>
      <w:pPr>
        <w:pStyle w:val="FirstParagraph"/>
      </w:pPr>
      <w:r>
        <w:t xml:space="preserve">分布の位置を示す指標として、もっとも頻繁に用いられる。実験的仮説検証のためにデザインされた式の中でも、頻繁に用いられる。記述的な指標の１つとして、平均値は、いくつかの利点と欠点をもっている。日常生活の中でも平均をとるという操作は普通に行われるから説明不要かもしれないが、数式で書くと以下の通りである。</w:t>
      </w:r>
    </w:p>
    <w:p>
      <w:pPr>
        <w:pStyle w:val="BodyText"/>
      </w:pPr>
      <w:r>
        <w:t xml:space="preserve">母集団の平均値</w:t>
      </w:r>
      <w:r>
        <w:rPr>
          <w:iCs/>
          <w:i/>
        </w:rPr>
        <w:t xml:space="preserve">μ</w:t>
      </w:r>
      <w:r>
        <w:t xml:space="preserve">（ミューと発音する）は、</w:t>
      </w:r>
      <w:r>
        <w:rPr>
          <w:iCs/>
          <w:i/>
        </w:rPr>
        <w:t xml:space="preserve">μ</w:t>
      </w:r>
      <w:r>
        <w:t xml:space="preserve"> </w:t>
      </w:r>
      <w:r>
        <w:t xml:space="preserve">= ∑</w:t>
      </w:r>
      <w:r>
        <w:rPr>
          <w:iCs/>
          <w:i/>
        </w:rPr>
        <w:t xml:space="preserve">X</w:t>
      </w:r>
      <w:r>
        <w:t xml:space="preserve"> </w:t>
      </w:r>
      <w:r>
        <w:t xml:space="preserve">/</w:t>
      </w:r>
      <w:r>
        <w:t xml:space="preserve"> </w:t>
      </w:r>
      <w:r>
        <w:rPr>
          <w:iCs/>
          <w:i/>
        </w:rPr>
        <w:t xml:space="preserve">N</w:t>
      </w:r>
      <w:r>
        <w:t xml:space="preserve">である。</w:t>
      </w:r>
      <w:r>
        <w:rPr>
          <w:iCs/>
          <w:i/>
        </w:rPr>
        <w:t xml:space="preserve">X</w:t>
      </w:r>
      <w:r>
        <w:t xml:space="preserve">はその分布における個々の値であり、</w:t>
      </w:r>
      <w:r>
        <w:rPr>
          <w:iCs/>
          <w:i/>
        </w:rPr>
        <w:t xml:space="preserve">N</w:t>
      </w:r>
      <w:r>
        <w:t xml:space="preserve">は値の総数である。</w:t>
      </w:r>
      <w:r>
        <w:t xml:space="preserve">∑</w:t>
      </w:r>
      <w:r>
        <w:t xml:space="preserve">（シグマと発音する）は、一群の値の和を求める記号である。すなわち、</w:t>
      </w:r>
      <w:r>
        <w:t xml:space="preserve">∑</w:t>
      </w:r>
      <w:r>
        <w:rPr>
          <w:iCs/>
          <w:i/>
        </w:rPr>
        <w:t xml:space="preserve">X</w:t>
      </w:r>
      <w:r>
        <w:t xml:space="preserve"> = </w:t>
      </w:r>
      <w:r>
        <w:rPr>
          <w:iCs/>
          <w:i/>
        </w:rPr>
        <w:t xml:space="preserve">X</w:t>
      </w:r>
      <w:r>
        <w:rPr>
          <w:vertAlign w:val="subscript"/>
        </w:rPr>
        <w:t xml:space="preserve">1</w:t>
      </w:r>
      <w:r>
        <w:t xml:space="preserve"> + </w:t>
      </w:r>
      <w:r>
        <w:rPr>
          <w:iCs/>
          <w:i/>
        </w:rPr>
        <w:t xml:space="preserve">X</w:t>
      </w:r>
      <w:r>
        <w:rPr>
          <w:vertAlign w:val="subscript"/>
        </w:rPr>
        <w:t xml:space="preserve">2</w:t>
      </w:r>
      <w:r>
        <w:t xml:space="preserve"> + </w:t>
      </w:r>
      <w:r>
        <w:rPr>
          <w:iCs/>
          <w:i/>
        </w:rPr>
        <w:t xml:space="preserve">X</w:t>
      </w:r>
      <w:r>
        <w:rPr>
          <w:vertAlign w:val="subscript"/>
        </w:rPr>
        <w:t xml:space="preserve">3</w:t>
      </w:r>
      <w:r>
        <w:t xml:space="preserve"> + ... + </w:t>
      </w:r>
      <w:r>
        <w:rPr>
          <w:iCs/>
          <w:i/>
        </w:rPr>
        <w:t xml:space="preserve">X</w:t>
      </w:r>
      <w:r>
        <w:rPr>
          <w:iCs/>
          <w:i/>
          <w:vertAlign w:val="subscript"/>
        </w:rPr>
        <w:t xml:space="preserve">N</w:t>
      </w:r>
      <w:r>
        <w:t xml:space="preserve">である。</w:t>
      </w:r>
    </w:p>
    <w:p>
      <w:pPr>
        <w:pStyle w:val="BodyText"/>
      </w:pPr>
      <w:r>
        <w:t xml:space="preserve">標本についての平均値を求める式も、母集団についての式と同一である。ただし、数式で使う記号が若干異なっている。標本平均</w:t>
      </w:r>
      <w:r>
        <w:rPr>
          <w:iCs/>
          <w:i/>
        </w:rPr>
        <w:t xml:space="preserve">X</w:t>
      </w:r>
      <w:r>
        <w:t xml:space="preserve">（エックスバーと発音する）は、</w:t>
      </w:r>
      <w:r>
        <w:drawing>
          <wp:inline>
            <wp:extent cx="1249680" cy="434340"/>
            <wp:effectExtent b="0" l="0" r="0" t="0"/>
            <wp:docPr descr="" title="" id="193" name="Picture"/>
            <a:graphic>
              <a:graphicData uri="http://schemas.openxmlformats.org/drawingml/2006/picture">
                <pic:pic>
                  <pic:nvPicPr>
                    <pic:cNvPr descr="media/file23.jpg" id="194" name="Picture"/>
                    <pic:cNvPicPr>
                      <a:picLocks noChangeArrowheads="1" noChangeAspect="1"/>
                    </pic:cNvPicPr>
                  </pic:nvPicPr>
                  <pic:blipFill>
                    <a:blip r:embed="rId192"/>
                    <a:stretch>
                      <a:fillRect/>
                    </a:stretch>
                  </pic:blipFill>
                  <pic:spPr bwMode="auto">
                    <a:xfrm>
                      <a:off x="0" y="0"/>
                      <a:ext cx="1249680" cy="434340"/>
                    </a:xfrm>
                    <a:prstGeom prst="rect">
                      <a:avLst/>
                    </a:prstGeom>
                    <a:noFill/>
                    <a:ln w="9525">
                      <a:noFill/>
                      <a:headEnd/>
                      <a:tailEnd/>
                    </a:ln>
                  </pic:spPr>
                </pic:pic>
              </a:graphicData>
            </a:graphic>
          </wp:inline>
        </w:drawing>
      </w:r>
      <w:r>
        <w:t xml:space="preserve">である。</w:t>
      </w:r>
      <w:r>
        <w:rPr>
          <w:iCs/>
          <w:i/>
        </w:rPr>
        <w:t xml:space="preserve">n</w:t>
      </w:r>
      <w:r>
        <w:t xml:space="preserve">は、もちろん標本サイズである</w:t>
      </w:r>
      <w:hyperlink w:anchor="ch020.xhtml#fn53">
        <w:r>
          <w:rPr>
            <w:rStyle w:val="Hyperlink"/>
            <w:vertAlign w:val="superscript"/>
          </w:rPr>
          <w:t xml:space="preserve">53</w:t>
        </w:r>
      </w:hyperlink>
      <w:r>
        <w:t xml:space="preserve">。</w:t>
      </w:r>
    </w:p>
    <w:p>
      <w:pPr>
        <w:pStyle w:val="BodyText"/>
      </w:pPr>
      <w:r>
        <w:t xml:space="preserve">ちなみに、重み付き平均は、各々の値にある重みをかけて合計したものを、重みの合計で割った値である。重みを</w:t>
      </w:r>
      <w:r>
        <w:rPr>
          <w:iCs/>
          <w:i/>
        </w:rPr>
        <w:t xml:space="preserve">n</w:t>
      </w:r>
      <w:r>
        <w:rPr>
          <w:vertAlign w:val="subscript"/>
        </w:rPr>
        <w:t xml:space="preserve">1</w:t>
      </w:r>
      <w:r>
        <w:t xml:space="preserve">、</w:t>
      </w:r>
      <w:r>
        <w:rPr>
          <w:iCs/>
          <w:i/>
        </w:rPr>
        <w:t xml:space="preserve">n</w:t>
      </w:r>
      <w:r>
        <w:rPr>
          <w:vertAlign w:val="subscript"/>
        </w:rPr>
        <w:t xml:space="preserve">2</w:t>
      </w:r>
      <w:r>
        <w:t xml:space="preserve">、……として、各々の値を</w:t>
      </w:r>
      <w:r>
        <w:rPr>
          <w:iCs/>
          <w:i/>
        </w:rPr>
        <w:t xml:space="preserve">X</w:t>
      </w:r>
      <w:r>
        <w:rPr>
          <w:vertAlign w:val="subscript"/>
        </w:rPr>
        <w:t xml:space="preserve">1</w:t>
      </w:r>
      <w:r>
        <w:t xml:space="preserve">、</w:t>
      </w:r>
      <w:r>
        <w:rPr>
          <w:iCs/>
          <w:i/>
        </w:rPr>
        <w:t xml:space="preserve">X</w:t>
      </w:r>
      <w:r>
        <w:rPr>
          <w:vertAlign w:val="subscript"/>
        </w:rPr>
        <w:t xml:space="preserve">2</w:t>
      </w:r>
      <w:r>
        <w:t xml:space="preserve">、……として式で書くと、</w:t>
      </w:r>
      <w:r>
        <w:drawing>
          <wp:inline>
            <wp:extent cx="3314700" cy="403860"/>
            <wp:effectExtent b="0" l="0" r="0" t="0"/>
            <wp:docPr descr="" title="" id="196" name="Picture"/>
            <a:graphic>
              <a:graphicData uri="http://schemas.openxmlformats.org/drawingml/2006/picture">
                <pic:pic>
                  <pic:nvPicPr>
                    <pic:cNvPr descr="media/file24.jpg" id="197" name="Picture"/>
                    <pic:cNvPicPr>
                      <a:picLocks noChangeArrowheads="1" noChangeAspect="1"/>
                    </pic:cNvPicPr>
                  </pic:nvPicPr>
                  <pic:blipFill>
                    <a:blip r:embed="rId195"/>
                    <a:stretch>
                      <a:fillRect/>
                    </a:stretch>
                  </pic:blipFill>
                  <pic:spPr bwMode="auto">
                    <a:xfrm>
                      <a:off x="0" y="0"/>
                      <a:ext cx="3314700" cy="403860"/>
                    </a:xfrm>
                    <a:prstGeom prst="rect">
                      <a:avLst/>
                    </a:prstGeom>
                    <a:noFill/>
                    <a:ln w="9525">
                      <a:noFill/>
                      <a:headEnd/>
                      <a:tailEnd/>
                    </a:ln>
                  </pic:spPr>
                </pic:pic>
              </a:graphicData>
            </a:graphic>
          </wp:inline>
        </w:drawing>
      </w:r>
    </w:p>
    <w:bookmarkEnd w:id="198"/>
    <w:bookmarkStart w:id="199" w:name="ch007.xhtml#中央値median"/>
    <w:p>
      <w:pPr>
        <w:pStyle w:val="Heading4"/>
      </w:pPr>
      <w:r>
        <w:t xml:space="preserve">中央値（median）</w:t>
      </w:r>
    </w:p>
    <w:p>
      <w:pPr>
        <w:pStyle w:val="FirstParagraph"/>
      </w:pPr>
      <w:r>
        <w:t xml:space="preserve">中央値は、全体の半分がその値より小さく、半分がその値より大きい、という意味で、分布の中央である。言い換えると、中央値は、頻度あるいは値の数に基づいて分布を２つに等分割する値である。中央値を求めるには式は使わない（決まった手続き＝アルゴリズムとして、並べ替え(sorting)は必要）。極端な外れ値の影響を受けにくい（言い換えると、外れ値に対して頑健である）。歪んだ分布に対する最も重要なcentral tendencyの指標が中央値である。Rで中央値を計算するには、</w:t>
      </w:r>
      <w:r>
        <w:rPr>
          <w:rStyle w:val="VerbatimChar"/>
        </w:rPr>
        <w:t xml:space="preserve">median()</w:t>
      </w:r>
      <w:r>
        <w:t xml:space="preserve">という関数を使う。なお、データが偶数個の場合は、普通は中央にもっとも近い２つの値を平均した値を中央値として使うことになっている。</w:t>
      </w:r>
    </w:p>
    <w:bookmarkEnd w:id="199"/>
    <w:bookmarkStart w:id="200" w:name="ch007.xhtml#最頻値mode"/>
    <w:p>
      <w:pPr>
        <w:pStyle w:val="Heading4"/>
      </w:pPr>
      <w:r>
        <w:t xml:space="preserve">最頻値（Mode）</w:t>
      </w:r>
    </w:p>
    <w:p>
      <w:pPr>
        <w:pStyle w:val="FirstParagraph"/>
      </w:pPr>
      <w:r>
        <w:t xml:space="preserve">最頻値はもっとも度数が多い値である。すべての値の出現頻度が等しい場合は、最頻値は存在しない。Rでは</w:t>
      </w:r>
      <w:r>
        <w:rPr>
          <w:rStyle w:val="VerbatimChar"/>
        </w:rPr>
        <w:t xml:space="preserve">table(X)[which.max(table(X))]</w:t>
      </w:r>
      <w:r>
        <w:t xml:space="preserve">で得られる（ただし、複数の最頻値がある場合は、これだと最も小さい値しか表示されないので要注意）。</w:t>
      </w:r>
    </w:p>
    <w:bookmarkEnd w:id="200"/>
    <w:bookmarkStart w:id="201" w:name="ch007.xhtml#使い分け"/>
    <w:p>
      <w:pPr>
        <w:pStyle w:val="Heading4"/>
      </w:pPr>
      <w:r>
        <w:t xml:space="preserve">使い分け</w:t>
      </w:r>
    </w:p>
    <w:p>
      <w:pPr>
        <w:pStyle w:val="FirstParagraph"/>
      </w:pPr>
      <w:r>
        <w:t xml:space="preserve">平均値は、(1)分布のすべての値を考慮した値である、(2)同じ母集団からサンプリングを繰り返した場合に一定の値となる、(3)多くの統計量や検定で使われている、という特長をもつ。標本調査値から母集団の因果関係を推論したい場合に、もっとも普通に使われる。しかし、(1)極端な外れ値の影響を受けやすい、(2)打ち切りのある分布では代表性を失う場合がある</w:t>
      </w:r>
      <w:hyperlink w:anchor="ch020.xhtml#fn54">
        <w:r>
          <w:rPr>
            <w:rStyle w:val="Hyperlink"/>
            <w:vertAlign w:val="superscript"/>
          </w:rPr>
          <w:t xml:space="preserve">54</w:t>
        </w:r>
      </w:hyperlink>
      <w:r>
        <w:t xml:space="preserve">、という欠点があり、外れ値があったり打ち切りがあったりする分布では位置の指標として中央値の方が優れている。最頻値は、標本をとったときの偶然性の影響を受けやすいし、もっとも頻度が高い値以外の情報はまったく使われない。しかし、試験の点で何点の人が多かったかを見たい場合は最頻値が役に立つし、名義尺度については最頻値しか使えない。</w:t>
      </w:r>
    </w:p>
    <w:p>
      <w:pPr>
        <w:pStyle w:val="BodyText"/>
      </w:pPr>
      <w:r>
        <w:t xml:space="preserve">ここで上げた3つの他に、幾何平均(geometric mean)や調和平均(harmonic mean)も、分布の位置の指標として使われることがある。幾何平均はデータの積の累乗根（対数をとって平均値を出して元に戻したもの）、調和平均はデータの逆数の平均値の逆数であり、どちらもゼロを含むデータには使えない。大きな外れ値の影響を受けにくいという利点があり、幾何平均は、とくにデータの分布が対数正規分布に近い場合によく用いられる。</w:t>
      </w:r>
    </w:p>
    <w:bookmarkEnd w:id="201"/>
    <w:bookmarkEnd w:id="202"/>
    <w:bookmarkStart w:id="210" w:name="ch007.xhtml#ばらつきvariability"/>
    <w:p>
      <w:pPr>
        <w:pStyle w:val="Heading3"/>
      </w:pPr>
      <w:r>
        <w:t xml:space="preserve">ばらつき(Variability)</w:t>
      </w:r>
    </w:p>
    <w:p>
      <w:pPr>
        <w:pStyle w:val="FirstParagraph"/>
      </w:pPr>
      <w:r>
        <w:t xml:space="preserve">一方、分布のばらつき（Variability）の指標として代表的なものは、以下の4つである。</w:t>
      </w:r>
    </w:p>
    <w:bookmarkStart w:id="203" w:name="Xb89547c3176e601e2d7deb1e7b6e0019fa51864"/>
    <w:p>
      <w:pPr>
        <w:pStyle w:val="Heading4"/>
      </w:pPr>
      <w:r>
        <w:t xml:space="preserve">四分位範囲(Inter-Quartile Range; IQR)</w:t>
      </w:r>
    </w:p>
    <w:p>
      <w:pPr>
        <w:pStyle w:val="FirstParagraph"/>
      </w:pPr>
      <w:r>
        <w:t xml:space="preserve">四分位範囲について説明する前に、分位数について説明する。値を小さい方から順番に並べ替えて、４つの等しい数の群に分けたときの1/4, 2/4, 3/4にあたる値を、四分位数(quartile)という。1/4の点が第１四分位、3/4の点が第３四分位である（つまり全体の25%の値が第１四分位より小さく、全体の75%の値が第３四分位より小さい）。2/4の点というのは、ちょうど順番が真中ということだから、第２四分位は中央値に等しい。ちょっと考えればわかるように、ちょうど４等分などできない場合がもちろんあって、上から数えた場合と下から数えた場合で四分位数がずれる可能性があるが、その場合はそれらを平均するのが普通である。また、最小値、最大値に、第１四分位、第３四分位と中央値を加えた５つの値を五数要約値と呼ぶことがある（Rでは</w:t>
      </w:r>
      <w:r>
        <w:rPr>
          <w:rStyle w:val="VerbatimChar"/>
        </w:rPr>
        <w:t xml:space="preserve">fivenum()</w:t>
      </w:r>
      <w:r>
        <w:t xml:space="preserve">関数で五数要約値を求めることができる）。第１四分位、第２四分位、第３四分位は、それぞれQ1, Q2, Q3と略記することがある。四分位範囲とは、第３四分位と第１四分位の間隔である。上と下の極端な値を排除して、全体の中央付近の50%（つまり代表性が高いと考えられる半数）が含まれる範囲を示すことができる。</w:t>
      </w:r>
    </w:p>
    <w:bookmarkEnd w:id="203"/>
    <w:bookmarkStart w:id="204" w:name="Xd1658657401ee975728db48e088ac224352240c"/>
    <w:p>
      <w:pPr>
        <w:pStyle w:val="Heading4"/>
      </w:pPr>
      <w:r>
        <w:t xml:space="preserve">四分位偏差(Semi Inter-Quartile Range; SIQR)</w:t>
      </w:r>
    </w:p>
    <w:p>
      <w:pPr>
        <w:pStyle w:val="FirstParagraph"/>
      </w:pPr>
      <w:r>
        <w:t xml:space="preserve">四分位範囲を２で割った値を四分位偏差と呼ぶ。もし分布が左右対称型の正規分布であれば、中央値マイナス四分位偏差から中央値プラス四分位偏差までの幅に全データの半分が含まれるという意味で、四分位偏差は重要な指標である。IQRもSIQRも少数の極端な外れ値の影響を受けにくいし、分布が歪んでいても使える指標である。</w:t>
      </w:r>
    </w:p>
    <w:bookmarkEnd w:id="204"/>
    <w:bookmarkStart w:id="208" w:name="ch007.xhtml#分散variance"/>
    <w:p>
      <w:pPr>
        <w:pStyle w:val="Heading4"/>
      </w:pPr>
      <w:r>
        <w:t xml:space="preserve">分散(variance)</w:t>
      </w:r>
    </w:p>
    <w:p>
      <w:pPr>
        <w:pStyle w:val="FirstParagraph"/>
      </w:pPr>
      <w:r>
        <w:t xml:space="preserve">データの個々の値と平均値との差を偏差というが、マイナス側の偏差とプラス側の偏差を同等に扱うために、偏差を二乗して、その平均をとると、分散という値になる。分散</w:t>
      </w:r>
      <w:r>
        <w:rPr>
          <w:iCs/>
          <w:i/>
        </w:rPr>
        <w:t xml:space="preserve">V</w:t>
      </w:r>
      <w:r>
        <w:t xml:space="preserve">は、</w:t>
      </w:r>
      <w:r>
        <w:t xml:space="preserve"> </w:t>
      </w:r>
      <w:r>
        <w:rPr>
          <w:iCs/>
          <w:i/>
        </w:rPr>
        <w:t xml:space="preserve">V</w:t>
      </w:r>
      <w:r>
        <w:t xml:space="preserve"> </w:t>
      </w:r>
      <w:r>
        <w:t xml:space="preserve">= Σ(</w:t>
      </w:r>
      <w:r>
        <w:rPr>
          <w:iCs/>
          <w:i/>
        </w:rPr>
        <w:t xml:space="preserve">X</w:t>
      </w:r>
      <w:r>
        <w:t xml:space="preserve"> </w:t>
      </w:r>
      <w:r>
        <w:t xml:space="preserve">-</w:t>
      </w:r>
      <w:r>
        <w:t xml:space="preserve"> </w:t>
      </w:r>
      <w:r>
        <w:rPr>
          <w:iCs/>
          <w:i/>
        </w:rPr>
        <w:t xml:space="preserve">μ</w:t>
      </w:r>
      <w:r>
        <w:t xml:space="preserve">)</w:t>
      </w:r>
      <w:r>
        <w:rPr>
          <w:vertAlign w:val="superscript"/>
        </w:rPr>
        <w:t xml:space="preserve">2</w:t>
      </w:r>
      <w:r>
        <w:t xml:space="preserve"> </w:t>
      </w:r>
      <w:r>
        <w:t xml:space="preserve">/</w:t>
      </w:r>
      <w:r>
        <w:t xml:space="preserve"> </w:t>
      </w:r>
      <w:r>
        <w:rPr>
          <w:iCs/>
          <w:i/>
        </w:rPr>
        <w:t xml:space="preserve">N</w:t>
      </w:r>
      <w:r>
        <w:t xml:space="preserve"> </w:t>
      </w:r>
      <w:r>
        <w:t xml:space="preserve">で定義される</w:t>
      </w:r>
      <w:hyperlink w:anchor="ch020.xhtml#fn55">
        <w:r>
          <w:rPr>
            <w:rStyle w:val="Hyperlink"/>
            <w:vertAlign w:val="superscript"/>
          </w:rPr>
          <w:t xml:space="preserve">55</w:t>
        </w:r>
      </w:hyperlink>
      <w:r>
        <w:t xml:space="preserve">。標本分散</w:t>
      </w:r>
      <w:r>
        <w:rPr>
          <w:iCs/>
          <w:i/>
        </w:rPr>
        <w:t xml:space="preserve">V(X)</w:t>
      </w:r>
      <w:r>
        <w:t xml:space="preserve">は、標本平均</w:t>
      </w:r>
      <w:r>
        <w:rPr>
          <w:iCs/>
          <w:i/>
        </w:rPr>
        <w:t xml:space="preserve">X</w:t>
      </w:r>
      <w:r>
        <w:t xml:space="preserve">を使って、</w:t>
      </w:r>
      <w:r>
        <w:t xml:space="preserve"> </w:t>
      </w:r>
      <w:r>
        <w:rPr>
          <w:iCs/>
          <w:i/>
        </w:rPr>
        <w:t xml:space="preserve">V(X)</w:t>
      </w:r>
      <w:r>
        <w:t xml:space="preserve"> </w:t>
      </w:r>
      <w:r>
        <w:t xml:space="preserve">= Σ (</w:t>
      </w:r>
      <w:r>
        <w:rPr>
          <w:iCs/>
          <w:i/>
        </w:rPr>
        <w:t xml:space="preserve">X</w:t>
      </w:r>
      <w:r>
        <w:t xml:space="preserve"> </w:t>
      </w:r>
      <w:r>
        <w:t xml:space="preserve">-</w:t>
      </w:r>
      <w:r>
        <w:t xml:space="preserve"> </w:t>
      </w:r>
      <w:r>
        <w:rPr>
          <w:iCs/>
          <w:i/>
        </w:rPr>
        <w:t xml:space="preserve">X</w:t>
      </w:r>
      <w:r>
        <w:t xml:space="preserve">)</w:t>
      </w:r>
      <w:r>
        <w:rPr>
          <w:vertAlign w:val="superscript"/>
        </w:rPr>
        <w:t xml:space="preserve">2</w:t>
      </w:r>
      <w:r>
        <w:t xml:space="preserve"> </w:t>
      </w:r>
      <w:r>
        <w:t xml:space="preserve">/</w:t>
      </w:r>
      <w:r>
        <w:t xml:space="preserve"> </w:t>
      </w:r>
      <w:r>
        <w:rPr>
          <w:iCs/>
          <w:i/>
        </w:rPr>
        <w:t xml:space="preserve">n</w:t>
      </w:r>
      <w:r>
        <w:t xml:space="preserve"> </w:t>
      </w:r>
      <w:r>
        <w:t xml:space="preserve">という式で得られる。ただし、標本平均がそのまま母平均の推定値となるのに対して、標本分散は母分散の推定値にならない。母分散の推定値としては、標本サイズ</w:t>
      </w:r>
      <w:r>
        <w:rPr>
          <w:iCs/>
          <w:i/>
        </w:rPr>
        <w:t xml:space="preserve">n</w:t>
      </w:r>
      <w:r>
        <w:t xml:space="preserve">で割る代わりに自由度</w:t>
      </w:r>
      <w:r>
        <w:rPr>
          <w:iCs/>
          <w:i/>
        </w:rPr>
        <w:t xml:space="preserve">n</w:t>
      </w:r>
      <w:r>
        <w:t xml:space="preserve"> − 1</w:t>
      </w:r>
      <w:r>
        <w:t xml:space="preserve">で割って得られる不偏分散(unbiased variance)という値を用いる。即ち、不偏分散</w:t>
      </w:r>
      <w:r>
        <w:rPr>
          <w:iCs/>
          <w:i/>
        </w:rPr>
        <w:t xml:space="preserve">V</w:t>
      </w:r>
      <w:r>
        <w:rPr>
          <w:iCs/>
          <w:i/>
          <w:vertAlign w:val="subscript"/>
        </w:rPr>
        <w:t xml:space="preserve">ub</w:t>
      </w:r>
      <w:r>
        <w:t xml:space="preserve">(</w:t>
      </w:r>
      <w:r>
        <w:rPr>
          <w:iCs/>
          <w:i/>
        </w:rPr>
        <w:t xml:space="preserve">X</w:t>
      </w:r>
      <w:r>
        <w:t xml:space="preserve">)</w:t>
      </w:r>
      <w:r>
        <w:t xml:space="preserve">は、</w:t>
      </w:r>
      <w:r>
        <w:t xml:space="preserve"> </w:t>
      </w:r>
      <w:r>
        <w:drawing>
          <wp:inline>
            <wp:extent cx="2621280" cy="445673"/>
            <wp:effectExtent b="0" l="0" r="0" t="0"/>
            <wp:docPr descr="" title="" id="206" name="Picture"/>
            <a:graphic>
              <a:graphicData uri="http://schemas.openxmlformats.org/drawingml/2006/picture">
                <pic:pic>
                  <pic:nvPicPr>
                    <pic:cNvPr descr="media/file25.jpg" id="207" name="Picture"/>
                    <pic:cNvPicPr>
                      <a:picLocks noChangeArrowheads="1" noChangeAspect="1"/>
                    </pic:cNvPicPr>
                  </pic:nvPicPr>
                  <pic:blipFill>
                    <a:blip r:embed="rId205"/>
                    <a:stretch>
                      <a:fillRect/>
                    </a:stretch>
                  </pic:blipFill>
                  <pic:spPr bwMode="auto">
                    <a:xfrm>
                      <a:off x="0" y="0"/>
                      <a:ext cx="2621280" cy="445673"/>
                    </a:xfrm>
                    <a:prstGeom prst="rect">
                      <a:avLst/>
                    </a:prstGeom>
                    <a:noFill/>
                    <a:ln w="9525">
                      <a:noFill/>
                      <a:headEnd/>
                      <a:tailEnd/>
                    </a:ln>
                  </pic:spPr>
                </pic:pic>
              </a:graphicData>
            </a:graphic>
          </wp:inline>
        </w:drawing>
      </w:r>
      <w:r>
        <w:t xml:space="preserve"> </w:t>
      </w:r>
      <w:r>
        <w:t xml:space="preserve">である（Rでは</w:t>
      </w:r>
      <w:r>
        <w:rPr>
          <w:rStyle w:val="VerbatimChar"/>
        </w:rPr>
        <w:t xml:space="preserve">var()</w:t>
      </w:r>
      <w:r>
        <w:t xml:space="preserve">で得られる）。</w:t>
      </w:r>
    </w:p>
    <w:bookmarkEnd w:id="208"/>
    <w:bookmarkStart w:id="209" w:name="ch007.xhtml#標準偏差standard-deviation"/>
    <w:p>
      <w:pPr>
        <w:pStyle w:val="Heading4"/>
      </w:pPr>
      <w:r>
        <w:t xml:space="preserve">標準偏差(standard deviation)</w:t>
      </w:r>
    </w:p>
    <w:p>
      <w:pPr>
        <w:pStyle w:val="FirstParagraph"/>
      </w:pPr>
      <w:r>
        <w:t xml:space="preserve">分散の平方根をとったものが標準偏差である。</w:t>
      </w:r>
      <w:r>
        <w:rPr>
          <w:bCs/>
          <w:b/>
        </w:rPr>
        <w:t xml:space="preserve">平均値と次元を揃える意味</w:t>
      </w:r>
      <w:r>
        <w:t xml:space="preserve">をもつ。不偏分散の平方根をとったものは、不偏標準偏差と呼ばれる（Rでは</w:t>
      </w:r>
      <w:r>
        <w:rPr>
          <w:rStyle w:val="VerbatimChar"/>
        </w:rPr>
        <w:t xml:space="preserve">sd()</w:t>
      </w:r>
      <w:r>
        <w:t xml:space="preserve">で得られる）</w:t>
      </w:r>
      <w:hyperlink w:anchor="ch020.xhtml#fn56">
        <w:r>
          <w:rPr>
            <w:rStyle w:val="Hyperlink"/>
            <w:vertAlign w:val="superscript"/>
          </w:rPr>
          <w:t xml:space="preserve">56</w:t>
        </w:r>
      </w:hyperlink>
      <w:r>
        <w:t xml:space="preserve">。もし分布が正規分布ならば、Mean</w:t>
      </w:r>
      <w:r>
        <w:t xml:space="preserve">±</w:t>
      </w:r>
      <w:r>
        <w:t xml:space="preserve">2SD</w:t>
      </w:r>
      <w:hyperlink w:anchor="ch020.xhtml#fn57">
        <w:r>
          <w:rPr>
            <w:rStyle w:val="Hyperlink"/>
            <w:vertAlign w:val="superscript"/>
          </w:rPr>
          <w:t xml:space="preserve">57</w:t>
        </w:r>
      </w:hyperlink>
      <w:r>
        <w:t xml:space="preserve">の範囲にデータの95%が含まれるという意味で、標準偏差は便利な指標である。なお、名前は似ているが、「標準誤差」はデータのばらつきでなくて、推定値のばらつきを示す値なので混同しないように注意されたい。例えば、平均値の標準誤差は、標本の不偏標準偏差を標本サイズの平方根で割れば得られるが、意味は、「もし標本抽出を何度も繰り返して行ったとしたら、得られる標本平均のばらつきは、一定の確率で標準誤差の範囲におさまる」ということである。ちなみに、データそのものがどのような分布であっても、標本抽出回数を増やしていくと、標本平均の分布は正規分布に近づくことが中心極限定理によって証明されている。例えば、区間(0, 1)の一様分布から、サイズ10の無作為標本を1000回抽出すると、その平均値の分布がほぼ正規分布していることは、以下のコードで確かめることができる。</w:t>
      </w:r>
    </w:p>
    <w:p>
      <w:pPr>
        <w:pStyle w:val="SourceCode"/>
      </w:pPr>
      <w:r>
        <w:rPr>
          <w:rStyle w:val="VerbatimChar"/>
        </w:rPr>
        <w:t xml:space="preserve">x &lt;- runif(10000)</w:t>
      </w:r>
      <w:r>
        <w:br/>
      </w:r>
      <w:r>
        <w:rPr>
          <w:rStyle w:val="VerbatimChar"/>
        </w:rPr>
        <w:t xml:space="preserve">y &lt;- matrix(numeric(1000*10), 10)</w:t>
      </w:r>
      <w:r>
        <w:br/>
      </w:r>
      <w:r>
        <w:rPr>
          <w:rStyle w:val="VerbatimChar"/>
        </w:rPr>
        <w:t xml:space="preserve">for (i in 1:1000) { y[, i] &lt;- sample(x, 10, replace=FALSE) }</w:t>
      </w:r>
      <w:r>
        <w:br/>
      </w:r>
      <w:r>
        <w:rPr>
          <w:rStyle w:val="VerbatimChar"/>
        </w:rPr>
        <w:t xml:space="preserve">hist(colMeans(y))</w:t>
      </w:r>
    </w:p>
    <w:bookmarkEnd w:id="209"/>
    <w:bookmarkEnd w:id="210"/>
    <w:bookmarkStart w:id="211" w:name="ch007.xhtml#記述統計量をRcmdrやEZRで計算するには"/>
    <w:p>
      <w:pPr>
        <w:pStyle w:val="Heading3"/>
      </w:pPr>
      <w:r>
        <w:t xml:space="preserve">記述統計量をRcmdrやEZRで計算するには</w:t>
      </w:r>
    </w:p>
    <w:p>
      <w:pPr>
        <w:pStyle w:val="FirstParagraph"/>
      </w:pPr>
      <w:r>
        <w:t xml:space="preserve">上記の記述統計量を計算するには、Rcmdrからは、メニューバーの「統計量」の「要約」から「数値による要約」を選べばよいし、EZRでは、「統計解析」の「連続変数の解析」の「連続変数の要約」を選べばよい。選びたい変数の上にマウスカーソルを移動し、を押しながら左クリックすることで、複数の変数を選択することができる。オプションをとくに指定しなければ、平均値、標準偏差、最小値、第１四分位（25パーセンタイル）、中央値（50パーセンタイル）、第３四分位（75パーセンタイル）、最大値、有効標本サイズ、欠損値の数が、選択した変数すべてについて表示される。</w:t>
      </w:r>
    </w:p>
    <w:bookmarkEnd w:id="211"/>
    <w:bookmarkStart w:id="212" w:name="ch007.xhtml#分布の正規性と外れ値の検定"/>
    <w:p>
      <w:pPr>
        <w:pStyle w:val="Heading3"/>
      </w:pPr>
      <w:r>
        <w:t xml:space="preserve">分布の正規性と外れ値の検定</w:t>
      </w:r>
    </w:p>
    <w:p>
      <w:pPr>
        <w:pStyle w:val="FirstParagraph"/>
      </w:pPr>
      <w:r>
        <w:t xml:space="preserve">分布の正規性の検定は、コルモゴロフ＝スミルノフ検定あるいはシャピロ＝ウィルク検定が有名である。fmsbパッケージにはギアリーの検定も実装してある。もちろん検定をする前に、ヒストグラムか正規確率プロットによって分布の様子を確認しておくことは必須である。例えば、</w:t>
      </w:r>
      <w:r>
        <w:rPr>
          <w:rStyle w:val="VerbatimChar"/>
        </w:rPr>
        <w:t xml:space="preserve">survey</w:t>
      </w:r>
      <w:r>
        <w:t xml:space="preserve">データフレームに含まれている</w:t>
      </w:r>
      <w:r>
        <w:rPr>
          <w:rStyle w:val="VerbatimChar"/>
        </w:rPr>
        <w:t xml:space="preserve">NW.Hnd</w:t>
      </w:r>
      <w:r>
        <w:t xml:space="preserve">という変数（利き手でない方の手を開いたときの親指と小指の先の距離）について分布の正規性の検定を行うには以下のように打つ。</w:t>
      </w:r>
    </w:p>
    <w:p>
      <w:pPr>
        <w:pStyle w:val="SourceCode"/>
      </w:pPr>
      <w:r>
        <w:rPr>
          <w:rStyle w:val="VerbatimChar"/>
        </w:rPr>
        <w:t xml:space="preserve">mu &lt;- mean(survey$NW.Hnd[!is.na(survey$NW.Hnd)])</w:t>
      </w:r>
      <w:r>
        <w:br/>
      </w:r>
      <w:r>
        <w:rPr>
          <w:rStyle w:val="VerbatimChar"/>
        </w:rPr>
        <w:t xml:space="preserve">psd &lt;- sd(survey$NW.Hnd[!is.na(survey$NW.Hnd)])</w:t>
      </w:r>
      <w:r>
        <w:br/>
      </w:r>
      <w:r>
        <w:rPr>
          <w:rStyle w:val="VerbatimChar"/>
        </w:rPr>
        <w:t xml:space="preserve">ks.test(survey$NW.Hnd, "pnorm", mean=mu, sd=psd)</w:t>
      </w:r>
      <w:r>
        <w:br/>
      </w:r>
      <w:r>
        <w:rPr>
          <w:rStyle w:val="VerbatimChar"/>
        </w:rPr>
        <w:t xml:space="preserve">shapiro.test(survey$NW.Hnd)</w:t>
      </w:r>
    </w:p>
    <w:p>
      <w:pPr>
        <w:pStyle w:val="FirstParagraph"/>
      </w:pPr>
      <w:r>
        <w:t xml:space="preserve">EZRでは、「統計解析」の「連続変数の解析」の「正規性の検定」を選び、変数として</w:t>
      </w:r>
      <w:r>
        <w:rPr>
          <w:rStyle w:val="VerbatimChar"/>
        </w:rPr>
        <w:t xml:space="preserve">NW.Hnd</w:t>
      </w:r>
      <w:r>
        <w:t xml:space="preserve">を選んでOKボタンをクリックするだけでできる。自動的にコルモゴロフ＝スミルノフ検定の（サンプルサイズが5000以下のときはシャピロ＝ウィルク検定も）結果が表示され、ヒストグラムに正規分布を重ね描きしたグラフも作成される。コルモゴロフ＝スミルノフ検定とシャピロ＝ウィルク検定の結果が異なることがあるが、これらの検定は分布の正規性へのアプローチが異なるので、結果が一致しないこともある。また、多くの検定手法がデータの分布の正規性を仮定しているが、これらの検定で正規性が棄却されたからといって機械的に変数変換やノンパラメトリック検定でなくてはいけないとは限らない。独立2標本の平均値の差がないという仮説を検定するための</w:t>
      </w:r>
      <w:r>
        <w:rPr>
          <w:iCs/>
          <w:i/>
        </w:rPr>
        <w:t xml:space="preserve">t</w:t>
      </w:r>
      <w:r>
        <w:t xml:space="preserve">検定（等分散性を仮定しないWelchの方法も含めて）は頑健な手法なので、正規分布に従っているといえなくても、そのまま実行してもいい場合も多い。ただし、明らかな外れ値がある場合は検出力が落ちるので、Wilcoxonの順位和検定のようなノンパラメトリックな検定の方が良い場合もある。</w:t>
      </w:r>
    </w:p>
    <w:p>
      <w:pPr>
        <w:pStyle w:val="BodyText"/>
      </w:pPr>
      <w:r>
        <w:t xml:space="preserve">外れ値についても、グラフで確認することは必須である。統計学的に有意に正規分布から外れているかどうかの検定にも何種類かあるが、スミルノフ＝グラブス検定は、</w:t>
      </w:r>
      <w:r>
        <w:rPr>
          <w:rStyle w:val="VerbatimChar"/>
        </w:rPr>
        <w:t xml:space="preserve">outliers</w:t>
      </w:r>
      <w:r>
        <w:t xml:space="preserve">パッケージに含まれている</w:t>
      </w:r>
      <w:r>
        <w:rPr>
          <w:rStyle w:val="VerbatimChar"/>
        </w:rPr>
        <w:t xml:space="preserve">grubbs.test()</w:t>
      </w:r>
      <w:r>
        <w:t xml:space="preserve">関数や群馬大学の青木繁伸教授がwebサイトで提供している</w:t>
      </w:r>
      <w:r>
        <w:rPr>
          <w:rStyle w:val="VerbatimChar"/>
        </w:rPr>
        <w:t xml:space="preserve">SG()</w:t>
      </w:r>
      <w:r>
        <w:t xml:space="preserve">関数</w:t>
      </w:r>
      <w:hyperlink w:anchor="ch020.xhtml#fn58">
        <w:r>
          <w:rPr>
            <w:rStyle w:val="Hyperlink"/>
            <w:vertAlign w:val="superscript"/>
          </w:rPr>
          <w:t xml:space="preserve">58</w:t>
        </w:r>
      </w:hyperlink>
      <w:r>
        <w:t xml:space="preserve">によって実行可能である。</w:t>
      </w:r>
    </w:p>
    <w:p>
      <w:pPr>
        <w:pStyle w:val="BodyText"/>
      </w:pPr>
      <w:r>
        <w:t xml:space="preserve">EZRでは、「統計解析」の「連続変数の解析」の「外れ値の検定」を選んで、変数として</w:t>
      </w:r>
      <w:r>
        <w:rPr>
          <w:rStyle w:val="VerbatimChar"/>
        </w:rPr>
        <w:t xml:space="preserve">NW.Hnd</w:t>
      </w:r>
      <w:r>
        <w:t xml:space="preserve">を指定してOKボタンをクリックするだけでいい。外れ値をNAで置き換えた新しい変数を作成することも右のオプション指定から容易にできる。有意な外れ値がない場合は、“No outliers were identified.”と表示されるが、既に書いた通り、この結果だけで機械的に外れ値を除外することはお薦めできない。</w:t>
      </w:r>
    </w:p>
    <w:bookmarkEnd w:id="212"/>
    <w:bookmarkStart w:id="213" w:name="ch007.xhtml#尖度(kurtosis)と歪度(skewness)"/>
    <w:p>
      <w:pPr>
        <w:pStyle w:val="Heading3"/>
      </w:pPr>
      <w:r>
        <w:t xml:space="preserve">尖度(kurtosis)と歪度(skewness)</w:t>
      </w:r>
    </w:p>
    <w:p>
      <w:pPr>
        <w:pStyle w:val="FirstParagraph"/>
      </w:pPr>
      <w:r>
        <w:t xml:space="preserve">ばらつきとは別に、データの分布の形を示す記述統計量として、尖度(kurtosis)と歪度(skewness)が使われる。これらはR本体には関数として実装されていないが、e1071パッケージに入っている。そのhelpによると、Joanes and Gill (1988)に基づいて、それぞれ3通りの計算方法が実装されており、オプションとして指定できる。</w:t>
      </w:r>
    </w:p>
    <w:p>
      <w:pPr>
        <w:pStyle w:val="BodyText"/>
      </w:pPr>
      <w:r>
        <w:t xml:space="preserve">古典的定義（歪度を3次のモーメントを2次のモーメントの平方根の3乗で割った値、尖度を4次のモーメントを2次のモーメントの二乗で割って３を引いた値とする定義。ちなみにr次のモーメントとは平均からの偏差のr乗和をサンプルサイズで割った値である）に基づくのがtype=1で、SASやSPSSと同じ実装がtype=2（e1071パッケージのヘルプでは表示されないが、Joanes and Gill, 1988によると、EXCELもこの実装を採用しているとのこと）、MINITABやBMDPと同じ実装がtype=3で、どちらもデフォルトはtype=3とのこと。</w:t>
      </w:r>
    </w:p>
    <w:p>
      <w:pPr>
        <w:pStyle w:val="BodyText"/>
      </w:pPr>
      <w:r>
        <w:t xml:space="preserve">正規分布の下で不偏推定量であることがわかっているのは、歪度の方は３つともだが、尖度はtype=2だけとのことなので（なぜtype=2をデフォルトにしなかったのか謎だが）、R本体でlibrary(e1071)からskewness()やkurtosis()を使う場合は、特別な理由がない限り、type=2を指定すべきであろう。</w:t>
      </w:r>
    </w:p>
    <w:p>
      <w:pPr>
        <w:pStyle w:val="BodyText"/>
      </w:pPr>
      <w:r>
        <w:t xml:space="preserve">EZRでは統計解析＞連続変数の解析＞正規性の検定でアウトプットウィンドウの中に表示されるが、type=2の結果と同じようだ。</w:t>
      </w:r>
    </w:p>
    <w:p>
      <w:pPr>
        <w:pStyle w:val="BodyText"/>
      </w:pPr>
      <w:r>
        <w:t xml:space="preserve">jamoviは探索(Exploration)の記述統計(Descriptives)で変数を選んで計算させた後で統計量(Statistics)の分布(Distribution)の下にある歪度(skewness)と尖度(kurtosis)にチェックを入れるとtype=2と同じ結果が表示される。</w:t>
      </w:r>
    </w:p>
    <w:p>
      <w:pPr>
        <w:pStyle w:val="BodyText"/>
      </w:pPr>
      <w:r>
        <w:t xml:space="preserve">医学統計ではSASやSPSSと同じ結果になるのが無難な選択であろうから、EZRの方針は合理的だと思う。元々心理統計のために開発されたらしいjamoviも、最近は医学論文でも使われているから、妥当な選択であろう。</w:t>
      </w:r>
    </w:p>
    <w:p>
      <w:pPr>
        <w:pStyle w:val="BodyText"/>
      </w:pPr>
      <w:r>
        <w:t xml:space="preserve">なお、EZRやjamoviでは欠損値があっても自動的に除去して計算してくれるが、e1071パッケージのskewness()やkurtosis()は標準関数のmean()やvar()と同じく、na.rm=FALSEオプションがデフォルトなので、欠損値が含まれていると結果がNAになる。欠損値を除去して計算させたい場合は、na.rm=TRUEというオプション指定も必要である。</w:t>
      </w:r>
    </w:p>
    <w:bookmarkEnd w:id="213"/>
    <w:bookmarkStart w:id="216" w:name="ch007.xhtml#研究対象の基本属性情報のまとめを作る"/>
    <w:p>
      <w:pPr>
        <w:pStyle w:val="Heading3"/>
      </w:pPr>
      <w:r>
        <w:t xml:space="preserve">研究対象の基本属性情報のまとめを作る</w:t>
      </w:r>
    </w:p>
    <w:p>
      <w:pPr>
        <w:pStyle w:val="FirstParagraph"/>
      </w:pPr>
      <w:r>
        <w:t xml:space="preserve">論文を書く場合、結果の最初にTable 1としてサンプルの基本属性の集計結果をまとめて表示することが多い。EZRは、バージョンアップによって、この機能を内蔵するようになった。メニューの「グラフと表」の「サンプルの背景データのサマリー表の出力」を選び、群別する変数（0～1つ選択）、カテゴリー変数（名義変数、順序変数）、連続変数（正規分布）、連測変数（非正規分布）</w:t>
      </w:r>
      <w:hyperlink w:anchor="ch020.xhtml#fn59">
        <w:r>
          <w:rPr>
            <w:rStyle w:val="Hyperlink"/>
            <w:vertAlign w:val="superscript"/>
          </w:rPr>
          <w:t xml:space="preserve">59</w:t>
        </w:r>
      </w:hyperlink>
      <w:r>
        <w:t xml:space="preserve">を選び、正規分布しない連続変数の範囲表示をデフォルトの「最小値と最大値」にするのか「四分位範囲(Q1-Q3)」にするのかを選んでから「OK」をクリックする。</w:t>
      </w:r>
    </w:p>
    <w:p>
      <w:pPr>
        <w:pStyle w:val="BodyText"/>
      </w:pPr>
      <w:r>
        <w:rPr>
          <w:rStyle w:val="VerbatimChar"/>
        </w:rPr>
        <w:t xml:space="preserve">cran</w:t>
      </w:r>
      <w:r>
        <w:t xml:space="preserve">には</w:t>
      </w:r>
      <w:r>
        <w:rPr>
          <w:rStyle w:val="VerbatimChar"/>
        </w:rPr>
        <w:t xml:space="preserve">table1</w:t>
      </w:r>
      <w:r>
        <w:t xml:space="preserve">というパッケージが存在し、名前の通り、Table 1を見やすく作るための機能を提供している。詳細は</w:t>
      </w:r>
      <w:hyperlink r:id="rId214">
        <w:r>
          <w:rPr>
            <w:rStyle w:val="Hyperlink"/>
          </w:rPr>
          <w:t xml:space="preserve">https://cran.r-project.org/web/packages/table1/vignettes/table1-examples.html</w:t>
        </w:r>
      </w:hyperlink>
      <w:r>
        <w:t xml:space="preserve">に説明されている。同じ目的で</w:t>
      </w:r>
      <w:r>
        <w:rPr>
          <w:rStyle w:val="VerbatimChar"/>
        </w:rPr>
        <w:t xml:space="preserve">tableone</w:t>
      </w:r>
      <w:r>
        <w:t xml:space="preserve">というパッケージも存在し、</w:t>
      </w:r>
      <w:hyperlink r:id="rId215">
        <w:r>
          <w:rPr>
            <w:rStyle w:val="Hyperlink"/>
          </w:rPr>
          <w:t xml:space="preserve">https://cran.r-project.org/web/packages/tableone/vignettes/introduction.html</w:t>
        </w:r>
      </w:hyperlink>
      <w:r>
        <w:t xml:space="preserve">に使い方が説明されている。他にもたくさんのパッケージが似た目的で開発されており、比較記事</w:t>
      </w:r>
      <w:hyperlink w:anchor="ch020.xhtml#fn60">
        <w:r>
          <w:rPr>
            <w:rStyle w:val="Hyperlink"/>
            <w:vertAlign w:val="superscript"/>
          </w:rPr>
          <w:t xml:space="preserve">60</w:t>
        </w:r>
      </w:hyperlink>
      <w:r>
        <w:t xml:space="preserve">が書かれていて参考になる。</w:t>
      </w:r>
    </w:p>
    <w:p>
      <w:pPr>
        <w:pStyle w:val="BodyText"/>
      </w:pPr>
      <w:r>
        <w:t xml:space="preserve">Table 1を性別に作り、性差がないという帰無仮説の検定結果も併せて表示することも良く行われる（2つの村落での調査をした場合など、性差ではなく村落間差を提示する場合もある）。Table 1に限らないが、統計解析結果を表として提示する際には、必要な統計量を過不足無く提示することと、何桁の結果を表示するべきかを注意深く決定することと、有意性検定の結果としてのアスタリスクの数ではなく、p値そのものを表示することが重要である。例えば、作図の例示に用いた</w:t>
      </w:r>
      <w:r>
        <w:rPr>
          <w:rStyle w:val="VerbatimChar"/>
        </w:rPr>
        <w:t xml:space="preserve">MASS</w:t>
      </w:r>
      <w:r>
        <w:t xml:space="preserve">パッケージの</w:t>
      </w:r>
      <w:r>
        <w:rPr>
          <w:rStyle w:val="VerbatimChar"/>
        </w:rPr>
        <w:t xml:space="preserve">survey</w:t>
      </w:r>
      <w:r>
        <w:t xml:space="preserve">データから性別にカラムを分けたTable 1は、EZRを使えば簡単に下表ができあがる。</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gridSpan w:val="2"/>
          </w:tcPr>
          <w:p>
            <w:pPr>
              <w:pStyle w:val="Compact"/>
            </w:pPr>
          </w:p>
        </w:tc>
        <w:tc>
          <w:tcPr>
            <w:gridSpan w:val="2"/>
          </w:tcPr>
          <w:p>
            <w:pPr>
              <w:pStyle w:val="Compact"/>
              <w:jc w:val="left"/>
            </w:pPr>
            <w:r>
              <w:t xml:space="preserve">Sex</w:t>
            </w:r>
          </w:p>
        </w:tc>
        <w:tc>
          <w:tcPr/>
          <w:p>
            <w:pPr>
              <w:pStyle w:val="Compact"/>
            </w:pPr>
          </w:p>
        </w:tc>
      </w:tr>
      <w:tr>
        <w:trPr>
          <w:tblHeader w:val="true"/>
        </w:trPr>
        <w:tc>
          <w:tcPr/>
          <w:p>
            <w:pPr>
              <w:pStyle w:val="Compact"/>
              <w:jc w:val="left"/>
            </w:pPr>
            <w:r>
              <w:t xml:space="preserve">変数</w:t>
            </w:r>
          </w:p>
        </w:tc>
        <w:tc>
          <w:tcPr/>
          <w:p>
            <w:pPr>
              <w:pStyle w:val="Compact"/>
              <w:jc w:val="left"/>
            </w:pPr>
            <w:r>
              <w:t xml:space="preserve">グループ</w:t>
            </w:r>
          </w:p>
        </w:tc>
        <w:tc>
          <w:tcPr/>
          <w:p>
            <w:pPr>
              <w:pStyle w:val="Compact"/>
              <w:jc w:val="left"/>
            </w:pPr>
            <w:r>
              <w:t xml:space="preserve">Female</w:t>
            </w:r>
          </w:p>
        </w:tc>
        <w:tc>
          <w:tcPr/>
          <w:p>
            <w:pPr>
              <w:pStyle w:val="Compact"/>
              <w:jc w:val="left"/>
            </w:pPr>
            <w:r>
              <w:t xml:space="preserve">Male</w:t>
            </w:r>
          </w:p>
        </w:tc>
        <w:tc>
          <w:tcPr/>
          <w:p>
            <w:pPr>
              <w:pStyle w:val="Compact"/>
              <w:jc w:val="left"/>
            </w:pPr>
            <w:r>
              <w:t xml:space="preserve">p値</w:t>
            </w:r>
          </w:p>
        </w:tc>
      </w:tr>
      <w:tr>
        <w:tc>
          <w:tcPr/>
          <w:p>
            <w:pPr>
              <w:pStyle w:val="Compact"/>
              <w:jc w:val="left"/>
            </w:pPr>
            <w:r>
              <w:t xml:space="preserve">n</w:t>
            </w:r>
          </w:p>
        </w:tc>
        <w:tc>
          <w:tcPr/>
          <w:p>
            <w:pPr>
              <w:pStyle w:val="Compact"/>
            </w:pPr>
          </w:p>
        </w:tc>
        <w:tc>
          <w:tcPr/>
          <w:p>
            <w:pPr>
              <w:pStyle w:val="Compact"/>
              <w:jc w:val="left"/>
            </w:pPr>
            <w:r>
              <w:t xml:space="preserve">118</w:t>
            </w:r>
          </w:p>
        </w:tc>
        <w:tc>
          <w:tcPr/>
          <w:p>
            <w:pPr>
              <w:pStyle w:val="Compact"/>
              <w:jc w:val="left"/>
            </w:pPr>
            <w:r>
              <w:t xml:space="preserve">118</w:t>
            </w:r>
          </w:p>
        </w:tc>
        <w:tc>
          <w:tcPr/>
          <w:p>
            <w:pPr>
              <w:pStyle w:val="Compact"/>
            </w:pPr>
          </w:p>
        </w:tc>
      </w:tr>
      <w:tr>
        <w:tc>
          <w:tcPr>
            <w:vMerge w:val="restart"/>
          </w:tcPr>
          <w:p>
            <w:pPr>
              <w:pStyle w:val="Compact"/>
              <w:jc w:val="left"/>
            </w:pPr>
            <w:r>
              <w:t xml:space="preserve">Clap (%)</w:t>
            </w:r>
          </w:p>
        </w:tc>
        <w:tc>
          <w:tcPr/>
          <w:p>
            <w:pPr>
              <w:pStyle w:val="Compact"/>
              <w:jc w:val="left"/>
            </w:pPr>
            <w:r>
              <w:t xml:space="preserve">Left</w:t>
            </w:r>
          </w:p>
        </w:tc>
        <w:tc>
          <w:tcPr/>
          <w:p>
            <w:pPr>
              <w:pStyle w:val="Compact"/>
              <w:jc w:val="left"/>
            </w:pPr>
            <w:r>
              <w:t xml:space="preserve">21 (17.8)</w:t>
            </w:r>
          </w:p>
        </w:tc>
        <w:tc>
          <w:tcPr/>
          <w:p>
            <w:pPr>
              <w:pStyle w:val="Compact"/>
              <w:jc w:val="left"/>
            </w:pPr>
            <w:r>
              <w:t xml:space="preserve">18 (15.4)</w:t>
            </w:r>
          </w:p>
        </w:tc>
        <w:tc>
          <w:tcPr>
            <w:vMerge w:val="restart"/>
          </w:tcPr>
          <w:p>
            <w:pPr>
              <w:pStyle w:val="Compact"/>
              <w:jc w:val="left"/>
            </w:pPr>
            <w:r>
              <w:t xml:space="preserve">0.913</w:t>
            </w:r>
          </w:p>
        </w:tc>
      </w:tr>
      <w:tr>
        <w:tc>
          <w:tcPr>
            <w:gridSpan w:val="1"/>
            <w:vMerge w:val="continue"/>
          </w:tcPr>
          <w:p>
            <w:pPr/>
          </w:p>
        </w:tc>
        <w:tc>
          <w:tcPr/>
          <w:p>
            <w:pPr>
              <w:pStyle w:val="Compact"/>
              <w:jc w:val="left"/>
            </w:pPr>
            <w:r>
              <w:t xml:space="preserve">Neither</w:t>
            </w:r>
          </w:p>
        </w:tc>
        <w:tc>
          <w:tcPr/>
          <w:p>
            <w:pPr>
              <w:pStyle w:val="Compact"/>
              <w:jc w:val="left"/>
            </w:pPr>
            <w:r>
              <w:t xml:space="preserve">24 (20.3)</w:t>
            </w:r>
          </w:p>
        </w:tc>
        <w:tc>
          <w:tcPr/>
          <w:p>
            <w:pPr>
              <w:pStyle w:val="Compact"/>
              <w:jc w:val="left"/>
            </w:pPr>
            <w:r>
              <w:t xml:space="preserve">25 (21.4)</w:t>
            </w:r>
          </w:p>
        </w:tc>
        <w:tc>
          <w:tcPr>
            <w:gridSpan w:val="1"/>
            <w:vMerge w:val="continue"/>
          </w:tcPr>
          <w:p>
            <w:pPr/>
          </w:p>
        </w:tc>
      </w:tr>
      <w:tr>
        <w:tc>
          <w:tcPr>
            <w:gridSpan w:val="1"/>
            <w:vMerge w:val="continue"/>
          </w:tcPr>
          <w:p>
            <w:pPr/>
          </w:p>
        </w:tc>
        <w:tc>
          <w:tcPr/>
          <w:p>
            <w:pPr>
              <w:pStyle w:val="Compact"/>
              <w:jc w:val="left"/>
            </w:pPr>
            <w:r>
              <w:t xml:space="preserve">Right</w:t>
            </w:r>
          </w:p>
        </w:tc>
        <w:tc>
          <w:tcPr/>
          <w:p>
            <w:pPr>
              <w:pStyle w:val="Compact"/>
              <w:jc w:val="left"/>
            </w:pPr>
            <w:r>
              <w:t xml:space="preserve">73 (61.9)</w:t>
            </w:r>
          </w:p>
        </w:tc>
        <w:tc>
          <w:tcPr/>
          <w:p>
            <w:pPr>
              <w:pStyle w:val="Compact"/>
              <w:jc w:val="left"/>
            </w:pPr>
            <w:r>
              <w:t xml:space="preserve">74 (63.2)</w:t>
            </w:r>
          </w:p>
        </w:tc>
        <w:tc>
          <w:tcPr>
            <w:gridSpan w:val="1"/>
            <w:vMerge w:val="continue"/>
          </w:tcPr>
          <w:p>
            <w:pPr/>
          </w:p>
        </w:tc>
      </w:tr>
      <w:tr>
        <w:tc>
          <w:tcPr>
            <w:vMerge w:val="restart"/>
          </w:tcPr>
          <w:p>
            <w:pPr>
              <w:pStyle w:val="Compact"/>
              <w:jc w:val="left"/>
            </w:pPr>
            <w:r>
              <w:t xml:space="preserve">Exer (%)</w:t>
            </w:r>
          </w:p>
        </w:tc>
        <w:tc>
          <w:tcPr/>
          <w:p>
            <w:pPr>
              <w:pStyle w:val="Compact"/>
              <w:jc w:val="left"/>
            </w:pPr>
            <w:r>
              <w:t xml:space="preserve">Freq</w:t>
            </w:r>
          </w:p>
        </w:tc>
        <w:tc>
          <w:tcPr/>
          <w:p>
            <w:pPr>
              <w:pStyle w:val="Compact"/>
              <w:jc w:val="left"/>
            </w:pPr>
            <w:r>
              <w:t xml:space="preserve">49 (41.5)</w:t>
            </w:r>
          </w:p>
        </w:tc>
        <w:tc>
          <w:tcPr/>
          <w:p>
            <w:pPr>
              <w:pStyle w:val="Compact"/>
              <w:jc w:val="left"/>
            </w:pPr>
            <w:r>
              <w:t xml:space="preserve">65 (55.1)</w:t>
            </w:r>
          </w:p>
        </w:tc>
        <w:tc>
          <w:tcPr>
            <w:vMerge w:val="restart"/>
          </w:tcPr>
          <w:p>
            <w:pPr>
              <w:pStyle w:val="Compact"/>
              <w:jc w:val="left"/>
            </w:pPr>
            <w:r>
              <w:t xml:space="preserve">0.056</w:t>
            </w:r>
          </w:p>
        </w:tc>
      </w:tr>
      <w:tr>
        <w:tc>
          <w:tcPr>
            <w:gridSpan w:val="1"/>
            <w:vMerge w:val="continue"/>
          </w:tcPr>
          <w:p>
            <w:pPr/>
          </w:p>
        </w:tc>
        <w:tc>
          <w:tcPr/>
          <w:p>
            <w:pPr>
              <w:pStyle w:val="Compact"/>
              <w:jc w:val="left"/>
            </w:pPr>
            <w:r>
              <w:t xml:space="preserve">None</w:t>
            </w:r>
          </w:p>
        </w:tc>
        <w:tc>
          <w:tcPr/>
          <w:p>
            <w:pPr>
              <w:pStyle w:val="Compact"/>
              <w:jc w:val="left"/>
            </w:pPr>
            <w:r>
              <w:t xml:space="preserve">11 ( 9.3)</w:t>
            </w:r>
          </w:p>
        </w:tc>
        <w:tc>
          <w:tcPr/>
          <w:p>
            <w:pPr>
              <w:pStyle w:val="Compact"/>
              <w:jc w:val="left"/>
            </w:pPr>
            <w:r>
              <w:t xml:space="preserve">13 (11.0)</w:t>
            </w:r>
          </w:p>
        </w:tc>
        <w:tc>
          <w:tcPr>
            <w:gridSpan w:val="1"/>
            <w:vMerge w:val="continue"/>
          </w:tcPr>
          <w:p>
            <w:pPr/>
          </w:p>
        </w:tc>
      </w:tr>
      <w:tr>
        <w:tc>
          <w:tcPr>
            <w:gridSpan w:val="1"/>
            <w:vMerge w:val="continue"/>
          </w:tcPr>
          <w:p>
            <w:pPr/>
          </w:p>
        </w:tc>
        <w:tc>
          <w:tcPr/>
          <w:p>
            <w:pPr>
              <w:pStyle w:val="Compact"/>
              <w:jc w:val="left"/>
            </w:pPr>
            <w:r>
              <w:t xml:space="preserve">Some</w:t>
            </w:r>
          </w:p>
        </w:tc>
        <w:tc>
          <w:tcPr/>
          <w:p>
            <w:pPr>
              <w:pStyle w:val="Compact"/>
              <w:jc w:val="left"/>
            </w:pPr>
            <w:r>
              <w:t xml:space="preserve">58 (49.2)</w:t>
            </w:r>
          </w:p>
        </w:tc>
        <w:tc>
          <w:tcPr/>
          <w:p>
            <w:pPr>
              <w:pStyle w:val="Compact"/>
              <w:jc w:val="left"/>
            </w:pPr>
            <w:r>
              <w:t xml:space="preserve">40 (33.9)</w:t>
            </w:r>
          </w:p>
        </w:tc>
        <w:tc>
          <w:tcPr>
            <w:gridSpan w:val="1"/>
            <w:vMerge w:val="continue"/>
          </w:tcPr>
          <w:p>
            <w:pPr/>
          </w:p>
        </w:tc>
      </w:tr>
      <w:tr>
        <w:tc>
          <w:tcPr>
            <w:vMerge w:val="restart"/>
          </w:tcPr>
          <w:p>
            <w:pPr>
              <w:pStyle w:val="Compact"/>
              <w:jc w:val="left"/>
            </w:pPr>
            <w:r>
              <w:t xml:space="preserve">Fold (%)</w:t>
            </w:r>
          </w:p>
        </w:tc>
        <w:tc>
          <w:tcPr/>
          <w:p>
            <w:pPr>
              <w:pStyle w:val="Compact"/>
              <w:jc w:val="left"/>
            </w:pPr>
            <w:r>
              <w:t xml:space="preserve">L on R</w:t>
            </w:r>
          </w:p>
        </w:tc>
        <w:tc>
          <w:tcPr/>
          <w:p>
            <w:pPr>
              <w:pStyle w:val="Compact"/>
              <w:jc w:val="left"/>
            </w:pPr>
            <w:r>
              <w:t xml:space="preserve">48 (40.7)</w:t>
            </w:r>
          </w:p>
        </w:tc>
        <w:tc>
          <w:tcPr/>
          <w:p>
            <w:pPr>
              <w:pStyle w:val="Compact"/>
              <w:jc w:val="left"/>
            </w:pPr>
            <w:r>
              <w:t xml:space="preserve">50 (42.4)</w:t>
            </w:r>
          </w:p>
        </w:tc>
        <w:tc>
          <w:tcPr>
            <w:vMerge w:val="restart"/>
          </w:tcPr>
          <w:p>
            <w:pPr>
              <w:pStyle w:val="Compact"/>
              <w:jc w:val="left"/>
            </w:pPr>
            <w:r>
              <w:t xml:space="preserve">0.290</w:t>
            </w:r>
          </w:p>
        </w:tc>
      </w:tr>
      <w:tr>
        <w:tc>
          <w:tcPr>
            <w:gridSpan w:val="1"/>
            <w:vMerge w:val="continue"/>
          </w:tcPr>
          <w:p>
            <w:pPr/>
          </w:p>
        </w:tc>
        <w:tc>
          <w:tcPr/>
          <w:p>
            <w:pPr>
              <w:pStyle w:val="Compact"/>
              <w:jc w:val="left"/>
            </w:pPr>
            <w:r>
              <w:t xml:space="preserve">Neither</w:t>
            </w:r>
          </w:p>
        </w:tc>
        <w:tc>
          <w:tcPr/>
          <w:p>
            <w:pPr>
              <w:pStyle w:val="Compact"/>
              <w:jc w:val="left"/>
            </w:pPr>
            <w:r>
              <w:t xml:space="preserve">6 ( 5.1)</w:t>
            </w:r>
          </w:p>
        </w:tc>
        <w:tc>
          <w:tcPr/>
          <w:p>
            <w:pPr>
              <w:pStyle w:val="Compact"/>
              <w:jc w:val="left"/>
            </w:pPr>
            <w:r>
              <w:t xml:space="preserve">12 (10.2)</w:t>
            </w:r>
          </w:p>
        </w:tc>
        <w:tc>
          <w:tcPr>
            <w:gridSpan w:val="1"/>
            <w:vMerge w:val="continue"/>
          </w:tcPr>
          <w:p>
            <w:pPr/>
          </w:p>
        </w:tc>
      </w:tr>
      <w:tr>
        <w:tc>
          <w:tcPr>
            <w:gridSpan w:val="1"/>
            <w:vMerge w:val="continue"/>
          </w:tcPr>
          <w:p>
            <w:pPr/>
          </w:p>
        </w:tc>
        <w:tc>
          <w:tcPr/>
          <w:p>
            <w:pPr>
              <w:pStyle w:val="Compact"/>
              <w:jc w:val="left"/>
            </w:pPr>
            <w:r>
              <w:t xml:space="preserve">R on L</w:t>
            </w:r>
          </w:p>
        </w:tc>
        <w:tc>
          <w:tcPr/>
          <w:p>
            <w:pPr>
              <w:pStyle w:val="Compact"/>
              <w:jc w:val="left"/>
            </w:pPr>
            <w:r>
              <w:t xml:space="preserve">64 (54.2)</w:t>
            </w:r>
          </w:p>
        </w:tc>
        <w:tc>
          <w:tcPr/>
          <w:p>
            <w:pPr>
              <w:pStyle w:val="Compact"/>
              <w:jc w:val="left"/>
            </w:pPr>
            <w:r>
              <w:t xml:space="preserve">56 (47.5)</w:t>
            </w:r>
          </w:p>
        </w:tc>
        <w:tc>
          <w:tcPr>
            <w:gridSpan w:val="1"/>
            <w:vMerge w:val="continue"/>
          </w:tcPr>
          <w:p>
            <w:pPr/>
          </w:p>
        </w:tc>
      </w:tr>
      <w:tr>
        <w:tc>
          <w:tcPr>
            <w:vMerge w:val="restart"/>
          </w:tcPr>
          <w:p>
            <w:pPr>
              <w:pStyle w:val="Compact"/>
              <w:jc w:val="left"/>
            </w:pPr>
            <w:r>
              <w:t xml:space="preserve">Smoke (%)</w:t>
            </w:r>
          </w:p>
        </w:tc>
        <w:tc>
          <w:tcPr/>
          <w:p>
            <w:pPr>
              <w:pStyle w:val="Compact"/>
              <w:jc w:val="left"/>
            </w:pPr>
            <w:r>
              <w:t xml:space="preserve">Heavy</w:t>
            </w:r>
          </w:p>
        </w:tc>
        <w:tc>
          <w:tcPr/>
          <w:p>
            <w:pPr>
              <w:pStyle w:val="Compact"/>
              <w:jc w:val="left"/>
            </w:pPr>
            <w:r>
              <w:t xml:space="preserve">5 ( 4.2)</w:t>
            </w:r>
          </w:p>
        </w:tc>
        <w:tc>
          <w:tcPr/>
          <w:p>
            <w:pPr>
              <w:pStyle w:val="Compact"/>
              <w:jc w:val="left"/>
            </w:pPr>
            <w:r>
              <w:t xml:space="preserve">6 ( 5.1)</w:t>
            </w:r>
          </w:p>
        </w:tc>
        <w:tc>
          <w:tcPr>
            <w:vMerge w:val="restart"/>
          </w:tcPr>
          <w:p>
            <w:pPr>
              <w:pStyle w:val="Compact"/>
              <w:jc w:val="left"/>
            </w:pPr>
            <w:r>
              <w:t xml:space="preserve">0.310</w:t>
            </w:r>
          </w:p>
        </w:tc>
      </w:tr>
      <w:tr>
        <w:tc>
          <w:tcPr>
            <w:gridSpan w:val="1"/>
            <w:vMerge w:val="continue"/>
          </w:tcPr>
          <w:p>
            <w:pPr/>
          </w:p>
        </w:tc>
        <w:tc>
          <w:tcPr/>
          <w:p>
            <w:pPr>
              <w:pStyle w:val="Compact"/>
              <w:jc w:val="left"/>
            </w:pPr>
            <w:r>
              <w:t xml:space="preserve">Never</w:t>
            </w:r>
          </w:p>
        </w:tc>
        <w:tc>
          <w:tcPr/>
          <w:p>
            <w:pPr>
              <w:pStyle w:val="Compact"/>
              <w:jc w:val="left"/>
            </w:pPr>
            <w:r>
              <w:t xml:space="preserve">99 (83.9)</w:t>
            </w:r>
          </w:p>
        </w:tc>
        <w:tc>
          <w:tcPr/>
          <w:p>
            <w:pPr>
              <w:pStyle w:val="Compact"/>
              <w:jc w:val="left"/>
            </w:pPr>
            <w:r>
              <w:t xml:space="preserve">89 (76.1)</w:t>
            </w:r>
          </w:p>
        </w:tc>
        <w:tc>
          <w:tcPr>
            <w:gridSpan w:val="1"/>
            <w:vMerge w:val="continue"/>
          </w:tcPr>
          <w:p>
            <w:pPr/>
          </w:p>
        </w:tc>
      </w:tr>
      <w:tr>
        <w:tc>
          <w:tcPr>
            <w:gridSpan w:val="1"/>
            <w:vMerge w:val="continue"/>
          </w:tcPr>
          <w:p>
            <w:pPr/>
          </w:p>
        </w:tc>
        <w:tc>
          <w:tcPr/>
          <w:p>
            <w:pPr>
              <w:pStyle w:val="Compact"/>
              <w:jc w:val="left"/>
            </w:pPr>
            <w:r>
              <w:t xml:space="preserve">Occas</w:t>
            </w:r>
          </w:p>
        </w:tc>
        <w:tc>
          <w:tcPr/>
          <w:p>
            <w:pPr>
              <w:pStyle w:val="Compact"/>
              <w:jc w:val="left"/>
            </w:pPr>
            <w:r>
              <w:t xml:space="preserve">9 ( 7.6)</w:t>
            </w:r>
          </w:p>
        </w:tc>
        <w:tc>
          <w:tcPr/>
          <w:p>
            <w:pPr>
              <w:pStyle w:val="Compact"/>
              <w:jc w:val="left"/>
            </w:pPr>
            <w:r>
              <w:t xml:space="preserve">10 ( 8.5)</w:t>
            </w:r>
          </w:p>
        </w:tc>
        <w:tc>
          <w:tcPr>
            <w:gridSpan w:val="1"/>
            <w:vMerge w:val="continue"/>
          </w:tcPr>
          <w:p>
            <w:pPr/>
          </w:p>
        </w:tc>
      </w:tr>
      <w:tr>
        <w:tc>
          <w:tcPr>
            <w:gridSpan w:val="1"/>
            <w:vMerge w:val="continue"/>
          </w:tcPr>
          <w:p>
            <w:pPr/>
          </w:p>
        </w:tc>
        <w:tc>
          <w:tcPr/>
          <w:p>
            <w:pPr>
              <w:pStyle w:val="Compact"/>
              <w:jc w:val="left"/>
            </w:pPr>
            <w:r>
              <w:t xml:space="preserve">Regul</w:t>
            </w:r>
          </w:p>
        </w:tc>
        <w:tc>
          <w:tcPr/>
          <w:p>
            <w:pPr>
              <w:pStyle w:val="Compact"/>
              <w:jc w:val="left"/>
            </w:pPr>
            <w:r>
              <w:t xml:space="preserve">5 ( 4.2)</w:t>
            </w:r>
          </w:p>
        </w:tc>
        <w:tc>
          <w:tcPr/>
          <w:p>
            <w:pPr>
              <w:pStyle w:val="Compact"/>
              <w:jc w:val="left"/>
            </w:pPr>
            <w:r>
              <w:t xml:space="preserve">12 (10.3)</w:t>
            </w:r>
          </w:p>
        </w:tc>
        <w:tc>
          <w:tcPr>
            <w:gridSpan w:val="1"/>
            <w:vMerge w:val="continue"/>
          </w:tcPr>
          <w:p>
            <w:pPr/>
          </w:p>
        </w:tc>
      </w:tr>
      <w:tr>
        <w:tc>
          <w:tcPr>
            <w:vMerge w:val="restart"/>
          </w:tcPr>
          <w:p>
            <w:pPr>
              <w:pStyle w:val="Compact"/>
              <w:jc w:val="left"/>
            </w:pPr>
            <w:r>
              <w:t xml:space="preserve">W.Hnd (%)</w:t>
            </w:r>
          </w:p>
        </w:tc>
        <w:tc>
          <w:tcPr/>
          <w:p>
            <w:pPr>
              <w:pStyle w:val="Compact"/>
              <w:jc w:val="left"/>
            </w:pPr>
            <w:r>
              <w:t xml:space="preserve">Left</w:t>
            </w:r>
          </w:p>
        </w:tc>
        <w:tc>
          <w:tcPr/>
          <w:p>
            <w:pPr>
              <w:pStyle w:val="Compact"/>
              <w:jc w:val="left"/>
            </w:pPr>
            <w:r>
              <w:t xml:space="preserve">7 ( 6.0)</w:t>
            </w:r>
          </w:p>
        </w:tc>
        <w:tc>
          <w:tcPr/>
          <w:p>
            <w:pPr>
              <w:pStyle w:val="Compact"/>
              <w:jc w:val="left"/>
            </w:pPr>
            <w:r>
              <w:t xml:space="preserve">10 ( 8.5)</w:t>
            </w:r>
          </w:p>
        </w:tc>
        <w:tc>
          <w:tcPr>
            <w:vMerge w:val="restart"/>
          </w:tcPr>
          <w:p>
            <w:pPr>
              <w:pStyle w:val="Compact"/>
              <w:jc w:val="left"/>
            </w:pPr>
            <w:r>
              <w:t xml:space="preserve">0.616</w:t>
            </w:r>
          </w:p>
        </w:tc>
      </w:tr>
      <w:tr>
        <w:tc>
          <w:tcPr>
            <w:gridSpan w:val="1"/>
            <w:vMerge w:val="continue"/>
          </w:tcPr>
          <w:p>
            <w:pPr/>
          </w:p>
        </w:tc>
        <w:tc>
          <w:tcPr/>
          <w:p>
            <w:pPr>
              <w:pStyle w:val="Compact"/>
              <w:jc w:val="left"/>
            </w:pPr>
            <w:r>
              <w:t xml:space="preserve">Right</w:t>
            </w:r>
          </w:p>
        </w:tc>
        <w:tc>
          <w:tcPr/>
          <w:p>
            <w:pPr>
              <w:pStyle w:val="Compact"/>
              <w:jc w:val="left"/>
            </w:pPr>
            <w:r>
              <w:t xml:space="preserve">110 (94.0)</w:t>
            </w:r>
          </w:p>
        </w:tc>
        <w:tc>
          <w:tcPr/>
          <w:p>
            <w:pPr>
              <w:pStyle w:val="Compact"/>
              <w:jc w:val="left"/>
            </w:pPr>
            <w:r>
              <w:t xml:space="preserve">108 (91.5)</w:t>
            </w:r>
          </w:p>
        </w:tc>
        <w:tc>
          <w:tcPr>
            <w:gridSpan w:val="1"/>
            <w:vMerge w:val="continue"/>
          </w:tcPr>
          <w:p>
            <w:pPr/>
          </w:p>
        </w:tc>
      </w:tr>
      <w:tr>
        <w:tc>
          <w:tcPr/>
          <w:p>
            <w:pPr>
              <w:pStyle w:val="Compact"/>
              <w:jc w:val="left"/>
            </w:pPr>
            <w:r>
              <w:t xml:space="preserve">Height</w:t>
            </w:r>
          </w:p>
        </w:tc>
        <w:tc>
          <w:tcPr/>
          <w:p>
            <w:pPr>
              <w:pStyle w:val="Compact"/>
            </w:pPr>
          </w:p>
        </w:tc>
        <w:tc>
          <w:tcPr/>
          <w:p>
            <w:pPr>
              <w:pStyle w:val="Compact"/>
              <w:jc w:val="left"/>
            </w:pPr>
            <w:r>
              <w:t xml:space="preserve">165.69 (6.15)</w:t>
            </w:r>
          </w:p>
        </w:tc>
        <w:tc>
          <w:tcPr/>
          <w:p>
            <w:pPr>
              <w:pStyle w:val="Compact"/>
              <w:jc w:val="left"/>
            </w:pPr>
            <w:r>
              <w:t xml:space="preserve">178.83 (8.38)</w:t>
            </w:r>
          </w:p>
        </w:tc>
        <w:tc>
          <w:tcPr/>
          <w:p>
            <w:pPr>
              <w:pStyle w:val="Compact"/>
              <w:jc w:val="left"/>
            </w:pPr>
            <w:r>
              <w:t xml:space="preserve">&lt;0.001</w:t>
            </w:r>
          </w:p>
        </w:tc>
      </w:tr>
      <w:tr>
        <w:tc>
          <w:tcPr/>
          <w:p>
            <w:pPr>
              <w:pStyle w:val="Compact"/>
              <w:jc w:val="left"/>
            </w:pPr>
            <w:r>
              <w:t xml:space="preserve">NW.Hnd</w:t>
            </w:r>
          </w:p>
        </w:tc>
        <w:tc>
          <w:tcPr/>
          <w:p>
            <w:pPr>
              <w:pStyle w:val="Compact"/>
            </w:pPr>
          </w:p>
        </w:tc>
        <w:tc>
          <w:tcPr/>
          <w:p>
            <w:pPr>
              <w:pStyle w:val="Compact"/>
              <w:jc w:val="left"/>
            </w:pPr>
            <w:r>
              <w:t xml:space="preserve">17.46 (1.41)</w:t>
            </w:r>
          </w:p>
        </w:tc>
        <w:tc>
          <w:tcPr/>
          <w:p>
            <w:pPr>
              <w:pStyle w:val="Compact"/>
              <w:jc w:val="left"/>
            </w:pPr>
            <w:r>
              <w:t xml:space="preserve">19.71 (1.80)</w:t>
            </w:r>
          </w:p>
        </w:tc>
        <w:tc>
          <w:tcPr/>
          <w:p>
            <w:pPr>
              <w:pStyle w:val="Compact"/>
              <w:jc w:val="left"/>
            </w:pPr>
            <w:r>
              <w:t xml:space="preserve">&lt;0.001</w:t>
            </w:r>
          </w:p>
        </w:tc>
      </w:tr>
      <w:tr>
        <w:tc>
          <w:tcPr/>
          <w:p>
            <w:pPr>
              <w:pStyle w:val="Compact"/>
              <w:jc w:val="left"/>
            </w:pPr>
            <w:r>
              <w:t xml:space="preserve">Pulse</w:t>
            </w:r>
          </w:p>
        </w:tc>
        <w:tc>
          <w:tcPr/>
          <w:p>
            <w:pPr>
              <w:pStyle w:val="Compact"/>
            </w:pPr>
          </w:p>
        </w:tc>
        <w:tc>
          <w:tcPr/>
          <w:p>
            <w:pPr>
              <w:pStyle w:val="Compact"/>
              <w:jc w:val="left"/>
            </w:pPr>
            <w:r>
              <w:t xml:space="preserve">75.13 (11.41)</w:t>
            </w:r>
          </w:p>
        </w:tc>
        <w:tc>
          <w:tcPr/>
          <w:p>
            <w:pPr>
              <w:pStyle w:val="Compact"/>
              <w:jc w:val="left"/>
            </w:pPr>
            <w:r>
              <w:t xml:space="preserve">73.20 (12.00)</w:t>
            </w:r>
          </w:p>
        </w:tc>
        <w:tc>
          <w:tcPr/>
          <w:p>
            <w:pPr>
              <w:pStyle w:val="Compact"/>
              <w:jc w:val="left"/>
            </w:pPr>
            <w:r>
              <w:t xml:space="preserve">0.257</w:t>
            </w:r>
          </w:p>
        </w:tc>
      </w:tr>
      <w:tr>
        <w:tc>
          <w:tcPr/>
          <w:p>
            <w:pPr>
              <w:pStyle w:val="Compact"/>
              <w:jc w:val="left"/>
            </w:pPr>
            <w:r>
              <w:t xml:space="preserve">Wr.Hnd</w:t>
            </w:r>
          </w:p>
        </w:tc>
        <w:tc>
          <w:tcPr/>
          <w:p>
            <w:pPr>
              <w:pStyle w:val="Compact"/>
            </w:pPr>
          </w:p>
        </w:tc>
        <w:tc>
          <w:tcPr/>
          <w:p>
            <w:pPr>
              <w:pStyle w:val="Compact"/>
              <w:jc w:val="left"/>
            </w:pPr>
            <w:r>
              <w:t xml:space="preserve">17.60 (1.31)</w:t>
            </w:r>
          </w:p>
        </w:tc>
        <w:tc>
          <w:tcPr/>
          <w:p>
            <w:pPr>
              <w:pStyle w:val="Compact"/>
              <w:jc w:val="left"/>
            </w:pPr>
            <w:r>
              <w:t xml:space="preserve">19.74 (1.75)</w:t>
            </w:r>
          </w:p>
        </w:tc>
        <w:tc>
          <w:tcPr/>
          <w:p>
            <w:pPr>
              <w:pStyle w:val="Compact"/>
              <w:jc w:val="left"/>
            </w:pPr>
            <w:r>
              <w:t xml:space="preserve">&lt;0.001</w:t>
            </w:r>
          </w:p>
        </w:tc>
      </w:tr>
      <w:tr>
        <w:tc>
          <w:tcPr/>
          <w:p>
            <w:pPr>
              <w:pStyle w:val="Compact"/>
              <w:jc w:val="left"/>
            </w:pPr>
            <w:r>
              <w:t xml:space="preserve">Age</w:t>
            </w:r>
          </w:p>
        </w:tc>
        <w:tc>
          <w:tcPr/>
          <w:p>
            <w:pPr>
              <w:pStyle w:val="Compact"/>
            </w:pPr>
          </w:p>
        </w:tc>
        <w:tc>
          <w:tcPr/>
          <w:p>
            <w:pPr>
              <w:pStyle w:val="Compact"/>
              <w:jc w:val="left"/>
            </w:pPr>
            <w:r>
              <w:t xml:space="preserve">18.42 [17.50, 19.98]</w:t>
            </w:r>
          </w:p>
        </w:tc>
        <w:tc>
          <w:tcPr/>
          <w:p>
            <w:pPr>
              <w:pStyle w:val="Compact"/>
              <w:jc w:val="left"/>
            </w:pPr>
            <w:r>
              <w:t xml:space="preserve">18.88 [17.92, 20.29]</w:t>
            </w:r>
          </w:p>
        </w:tc>
        <w:tc>
          <w:tcPr/>
          <w:p>
            <w:pPr>
              <w:pStyle w:val="Compact"/>
              <w:jc w:val="left"/>
            </w:pPr>
            <w:r>
              <w:t xml:space="preserve">0.037</w:t>
            </w:r>
          </w:p>
        </w:tc>
      </w:tr>
    </w:tbl>
    <w:bookmarkEnd w:id="216"/>
    <w:bookmarkEnd w:id="217"/>
    <w:bookmarkEnd w:id="218"/>
    <w:p>
      <w:pPr>
        <w:pStyle w:val="BodyText"/>
      </w:pPr>
      <w:bookmarkStart w:id="219" w:name="ch008.xhtml"/>
      <w:bookmarkEnd w:id="219"/>
    </w:p>
    <w:bookmarkStart w:id="236" w:name="ch008.xhtml#群間の差の検定"/>
    <w:p>
      <w:pPr>
        <w:pStyle w:val="Heading1"/>
      </w:pPr>
      <w:r>
        <w:t xml:space="preserve">２群間の差の検定</w:t>
      </w:r>
    </w:p>
    <w:p>
      <w:pPr>
        <w:pStyle w:val="FirstParagraph"/>
      </w:pPr>
      <w:r>
        <w:t xml:space="preserve">医学統計でよく使われるのは、伝統的に仮説検定である。仮説検定は、意味合いからすれば、元のデータに含まれる情報量を、仮説が棄却されるかどうかという２値情報にまで集約してしまうことになる。これは情報量を減らしすぎであって、点推定量と信頼区間を示す方がずっと合理的なのだが、伝統的な好みの問題なので、この演習でも検定を中心に説明する。もっとも、RothmanとかGreenlandといった最先端の疫学者は、仮説検定よりも区間推定、区間推定よりもp値関数の図示（リスク比やオッズ比については、</w:t>
      </w:r>
      <w:r>
        <w:rPr>
          <w:rStyle w:val="VerbatimChar"/>
        </w:rPr>
        <w:t xml:space="preserve">fmsb</w:t>
      </w:r>
      <w:r>
        <w:t xml:space="preserve">パッケージに</w:t>
      </w:r>
      <w:r>
        <w:rPr>
          <w:rStyle w:val="VerbatimChar"/>
        </w:rPr>
        <w:t xml:space="preserve">pvalueplot()</w:t>
      </w:r>
      <w:r>
        <w:t xml:space="preserve">関数として実装済み）の方が遥かによい統計解析であると断言している。</w:t>
      </w:r>
    </w:p>
    <w:p>
      <w:pPr>
        <w:pStyle w:val="BodyText"/>
      </w:pPr>
      <w:r>
        <w:t xml:space="preserve">最も単純な検定の１つは、独立２標本間の分布の位置の差の検定であり、非常によく使われているので、まずはここから検定の考え方を見てみよう。</w:t>
      </w:r>
    </w:p>
    <w:bookmarkStart w:id="220" w:name="ch008.xhtml#独立２標本間の平均値の差の検定"/>
    <w:p>
      <w:pPr>
        <w:pStyle w:val="Heading2"/>
      </w:pPr>
      <w:r>
        <w:t xml:space="preserve">独立２標本間の平均値の差の検定</w:t>
      </w:r>
    </w:p>
    <w:p>
      <w:pPr>
        <w:pStyle w:val="FirstParagraph"/>
      </w:pPr>
      <w:r>
        <w:t xml:space="preserve">典型的な例として、独立にサンプリングされた２群の平均値の差がないという帰無仮説の検定を考えよう。通常、研究者は、予め、検定の有意水準を決めておかねばならない。検定の有意水準とは、間違って帰無仮説が棄却されてしまう確率が、その値より大きくないよう定められるものである。ここで２つの考え方がある。フィッシャー流の考え方では、</w:t>
      </w:r>
      <w:r>
        <w:rPr>
          <w:bCs/>
          <w:b/>
        </w:rPr>
        <w:t xml:space="preserve">p値</w:t>
      </w:r>
      <w:r>
        <w:t xml:space="preserve">（有意確率）は、観察されたデータあるいはもっと極端なデータについて帰無仮説が成り立つ条件付き確率である。もし得られたp値が小さかったら、帰無仮説が誤っているか、普通でないことが起こったと解釈される。ネイマン＝ピアソン流の考え方では、帰無仮説と対立仮説の両方を定義しなくてはならず、研究者は繰り返しサンプリングを行ったときに得られる、この手続きの性質を調べる。即ち、本当は帰無仮説が正しくて棄却されるべきではないのに誤って棄却するという決断をしてしまう確率（これは「偽陽性」あるいは第一種の過誤と呼ばれる）と、本当は誤っている帰無仮説を誤って採択してしまう確率（第二種の過誤と呼ばれる）の両方を調べる。これら２つの考え方は混同してはならず、厳密に区別すべきである。</w:t>
      </w:r>
    </w:p>
    <w:p>
      <w:pPr>
        <w:pStyle w:val="BodyText"/>
      </w:pPr>
      <w:r>
        <w:t xml:space="preserve">通常、有意水準は0.05とか0.01にする。上述の通り、検定の前に決めておくべきである。得られた有意確率がこの値より小さいとき、統計的な有意性があると考えて帰無仮説を棄却する（ただし、結果を報告する際には、有意かどうかだけではなく、p値そのものを報告すべきである）。</w:t>
      </w:r>
    </w:p>
    <w:p>
      <w:pPr>
        <w:pStyle w:val="BodyText"/>
      </w:pPr>
      <w:r>
        <w:t xml:space="preserve">独立２群間の統計的仮説検定の方法は、以下のようにまとめられる。</w:t>
      </w:r>
    </w:p>
    <w:p>
      <w:pPr>
        <w:numPr>
          <w:ilvl w:val="0"/>
          <w:numId w:val="1013"/>
        </w:numPr>
        <w:pStyle w:val="Compact"/>
      </w:pPr>
      <w:r>
        <w:t xml:space="preserve">量的変数の場合</w:t>
      </w:r>
    </w:p>
    <w:p>
      <w:pPr>
        <w:numPr>
          <w:ilvl w:val="1"/>
          <w:numId w:val="1014"/>
        </w:numPr>
        <w:pStyle w:val="Compact"/>
      </w:pPr>
      <w:r>
        <w:t xml:space="preserve">正規分布に近い場合（</w:t>
      </w:r>
      <w:r>
        <w:rPr>
          <w:rStyle w:val="VerbatimChar"/>
        </w:rPr>
        <w:t xml:space="preserve">shapiro.test()</w:t>
      </w:r>
      <w:r>
        <w:t xml:space="preserve">でShapiro-Wilkの検定ができるが、その結果を機械的に適用して判断すべきではない）：Welchの検定（Rでは</w:t>
      </w:r>
      <w:r>
        <w:rPr>
          <w:rStyle w:val="VerbatimChar"/>
        </w:rPr>
        <w:t xml:space="preserve">t.test(x,y)</w:t>
      </w:r>
      <w:r>
        <w:t xml:space="preserve">）</w:t>
      </w:r>
      <w:hyperlink w:anchor="ch020.xhtml#fn61">
        <w:r>
          <w:rPr>
            <w:rStyle w:val="Hyperlink"/>
            <w:vertAlign w:val="superscript"/>
          </w:rPr>
          <w:t xml:space="preserve">61</w:t>
        </w:r>
      </w:hyperlink>
    </w:p>
    <w:p>
      <w:pPr>
        <w:numPr>
          <w:ilvl w:val="1"/>
          <w:numId w:val="1014"/>
        </w:numPr>
        <w:pStyle w:val="Compact"/>
      </w:pPr>
      <w:r>
        <w:t xml:space="preserve">正規分布とかけ離れている場合：Wilcoxonの順位和検定（Rでは</w:t>
      </w:r>
      <w:r>
        <w:rPr>
          <w:rStyle w:val="VerbatimChar"/>
        </w:rPr>
        <w:t xml:space="preserve">wilcox.test(x,y)</w:t>
      </w:r>
      <w:r>
        <w:t xml:space="preserve">）が標準的に使われてきたが（Mann-WhitneyのU検定という言い方もあるが、数学的にまったく同じ検定である）、これらは分布の形は仮定しないけれども、2群が連続分布であることと、分布の形に差がない「ズレのモデル」を前提としているため、それさえも仮定しない、Brunner-Munzel検定が最近提案され、広まりつつある。</w:t>
      </w:r>
    </w:p>
    <w:p>
      <w:pPr>
        <w:numPr>
          <w:ilvl w:val="0"/>
          <w:numId w:val="1013"/>
        </w:numPr>
        <w:pStyle w:val="Compact"/>
      </w:pPr>
      <w:r>
        <w:t xml:space="preserve">カテゴリ変数の場合：母比率の差の検定（Rでは</w:t>
      </w:r>
      <w:r>
        <w:rPr>
          <w:rStyle w:val="VerbatimChar"/>
        </w:rPr>
        <w:t xml:space="preserve">prop.test()</w:t>
      </w:r>
      <w:r>
        <w:t xml:space="preserve">）。次章で扱う。</w:t>
      </w:r>
    </w:p>
    <w:bookmarkEnd w:id="220"/>
    <w:bookmarkStart w:id="221" w:name="ch008.xhtml#等分散性についてのf検定"/>
    <w:p>
      <w:pPr>
        <w:pStyle w:val="Heading2"/>
      </w:pPr>
      <w:r>
        <w:t xml:space="preserve">等分散性についての</w:t>
      </w:r>
      <w:r>
        <w:rPr>
          <w:iCs/>
          <w:i/>
        </w:rPr>
        <w:t xml:space="preserve">F</w:t>
      </w:r>
      <w:r>
        <w:t xml:space="preserve">検定</w:t>
      </w:r>
    </w:p>
    <w:p>
      <w:pPr>
        <w:pStyle w:val="FirstParagraph"/>
      </w:pPr>
      <w:r>
        <w:t xml:space="preserve">標本調査によって得られた独立した２つの量的変数</w:t>
      </w:r>
      <w:r>
        <w:rPr>
          <w:iCs/>
          <w:i/>
        </w:rPr>
        <w:t xml:space="preserve">X</w:t>
      </w:r>
      <w:r>
        <w:t xml:space="preserve">と</w:t>
      </w:r>
      <w:r>
        <w:rPr>
          <w:iCs/>
          <w:i/>
        </w:rPr>
        <w:t xml:space="preserve">Y</w:t>
      </w:r>
      <w:r>
        <w:t xml:space="preserve">（サンプルサイズが各々</w:t>
      </w:r>
      <w:r>
        <w:rPr>
          <w:iCs/>
          <w:i/>
        </w:rPr>
        <w:t xml:space="preserve">n</w:t>
      </w:r>
      <w:r>
        <w:rPr>
          <w:iCs/>
          <w:i/>
          <w:vertAlign w:val="subscript"/>
        </w:rPr>
        <w:t xml:space="preserve">X</w:t>
      </w:r>
      <w:r>
        <w:t xml:space="preserve">と</w:t>
      </w:r>
      <w:r>
        <w:rPr>
          <w:iCs/>
          <w:i/>
        </w:rPr>
        <w:t xml:space="preserve">n</w:t>
      </w:r>
      <w:r>
        <w:rPr>
          <w:iCs/>
          <w:i/>
          <w:vertAlign w:val="subscript"/>
        </w:rPr>
        <w:t xml:space="preserve">Y</w:t>
      </w:r>
      <w:r>
        <w:t xml:space="preserve">とする）の比較を考える。</w:t>
      </w:r>
    </w:p>
    <w:p>
      <w:pPr>
        <w:pStyle w:val="BodyText"/>
      </w:pPr>
      <w:r>
        <w:t xml:space="preserve">２つの量的変数</w:t>
      </w:r>
      <w:r>
        <w:rPr>
          <w:rStyle w:val="VerbatimChar"/>
        </w:rPr>
        <w:t xml:space="preserve">X</w:t>
      </w:r>
      <w:r>
        <w:t xml:space="preserve">と</w:t>
      </w:r>
      <w:r>
        <w:rPr>
          <w:rStyle w:val="VerbatimChar"/>
        </w:rPr>
        <w:t xml:space="preserve">Y</w:t>
      </w:r>
      <w:r>
        <w:t xml:space="preserve">の不偏分散</w:t>
      </w:r>
      <w:r>
        <w:rPr>
          <w:rStyle w:val="VerbatimChar"/>
        </w:rPr>
        <w:t xml:space="preserve">SX&lt;-var(X)</w:t>
      </w:r>
      <w:r>
        <w:t xml:space="preserve">と</w:t>
      </w:r>
      <w:r>
        <w:rPr>
          <w:rStyle w:val="VerbatimChar"/>
        </w:rPr>
        <w:t xml:space="preserve">SY&lt;-var(Y)</w:t>
      </w:r>
      <w:r>
        <w:t xml:space="preserve">の大きい方を小さい方で（以下の説明では</w:t>
      </w:r>
      <w:r>
        <w:rPr>
          <w:rStyle w:val="VerbatimChar"/>
        </w:rPr>
        <w:t xml:space="preserve">SX&gt;SY</w:t>
      </w:r>
      <w:r>
        <w:t xml:space="preserve">だったとする）割った</w:t>
      </w:r>
      <w:r>
        <w:rPr>
          <w:rStyle w:val="VerbatimChar"/>
        </w:rPr>
        <w:t xml:space="preserve">F0&lt;-SX/SY</w:t>
      </w:r>
      <w:r>
        <w:t xml:space="preserve">が第1自由度</w:t>
      </w:r>
      <w:r>
        <w:rPr>
          <w:rStyle w:val="VerbatimChar"/>
        </w:rPr>
        <w:t xml:space="preserve">DFX&lt;-length(X)-1</w:t>
      </w:r>
      <w:r>
        <w:t xml:space="preserve">、第2自由度</w:t>
      </w:r>
      <w:r>
        <w:rPr>
          <w:rStyle w:val="VerbatimChar"/>
        </w:rPr>
        <w:t xml:space="preserve">DFY&lt;-length(Y)-1</w:t>
      </w:r>
      <w:r>
        <w:t xml:space="preserve">の</w:t>
      </w:r>
      <w:r>
        <w:rPr>
          <w:iCs/>
          <w:i/>
        </w:rPr>
        <w:t xml:space="preserve">F</w:t>
      </w:r>
      <w:r>
        <w:t xml:space="preserve">分布に従うことを使って検定する。有意確率は</w:t>
      </w:r>
      <w:r>
        <w:rPr>
          <w:rStyle w:val="VerbatimChar"/>
        </w:rPr>
        <w:t xml:space="preserve">1-pf(F0,DFX,DFY)</w:t>
      </w:r>
      <w:r>
        <w:t xml:space="preserve">で得られる。しかし、</w:t>
      </w:r>
      <w:r>
        <w:rPr>
          <w:rStyle w:val="VerbatimChar"/>
        </w:rPr>
        <w:t xml:space="preserve">F0</w:t>
      </w:r>
      <w:r>
        <w:t xml:space="preserve">を手計算しなくても、</w:t>
      </w:r>
      <w:r>
        <w:rPr>
          <w:rStyle w:val="VerbatimChar"/>
        </w:rPr>
        <w:t xml:space="preserve">var.test(X,Y)</w:t>
      </w:r>
      <w:r>
        <w:t xml:space="preserve">で等分散かどうかの検定が実行できる。また、１つの量的変数</w:t>
      </w:r>
      <w:r>
        <w:rPr>
          <w:rStyle w:val="VerbatimChar"/>
        </w:rPr>
        <w:t xml:space="preserve">X</w:t>
      </w:r>
      <w:r>
        <w:t xml:space="preserve">と１つの群分け変数</w:t>
      </w:r>
      <w:r>
        <w:rPr>
          <w:rStyle w:val="VerbatimChar"/>
        </w:rPr>
        <w:t xml:space="preserve">C</w:t>
      </w:r>
      <w:r>
        <w:t xml:space="preserve">があって、</w:t>
      </w:r>
      <w:r>
        <w:rPr>
          <w:rStyle w:val="VerbatimChar"/>
        </w:rPr>
        <w:t xml:space="preserve">C</w:t>
      </w:r>
      <w:r>
        <w:t xml:space="preserve">の２群間で</w:t>
      </w:r>
      <w:r>
        <w:rPr>
          <w:rStyle w:val="VerbatimChar"/>
        </w:rPr>
        <w:t xml:space="preserve">X</w:t>
      </w:r>
      <w:r>
        <w:t xml:space="preserve">の分散が等しいかどうか検定するというスタイルでデータを入力してある場合は、</w:t>
      </w:r>
      <w:r>
        <w:rPr>
          <w:rStyle w:val="VerbatimChar"/>
        </w:rPr>
        <w:t xml:space="preserve">var.test(X~C)</w:t>
      </w:r>
      <w:r>
        <w:t xml:space="preserve">とすればよい。</w:t>
      </w:r>
    </w:p>
    <w:p>
      <w:pPr>
        <w:pStyle w:val="BodyText"/>
      </w:pPr>
      <w:r>
        <w:t xml:space="preserve">この結果、２群間で分散が統計的に有意に異なっていたら、その情報自体が、異なる母集団からのサンプルであるとか、サンプリングが偏っていた可能性を示唆する。かつては、等分散性の検定結果によって平均値の差の</w:t>
      </w:r>
      <w:r>
        <w:rPr>
          <w:iCs/>
          <w:i/>
        </w:rPr>
        <w:t xml:space="preserve">t</w:t>
      </w:r>
      <w:r>
        <w:t xml:space="preserve">検定において等分散性を仮定したりWelchの方法にしたりといったことをしていたが、現在では、等分散と考えられるかどうかによらず、Welchの方法で検定すれば良い。</w:t>
      </w:r>
    </w:p>
    <w:p>
      <w:pPr>
        <w:pStyle w:val="BodyText"/>
      </w:pPr>
      <w:r>
        <w:rPr>
          <w:bCs/>
          <w:b/>
        </w:rPr>
        <w:t xml:space="preserve">Rcmdrでは「統計量」の「分散」から「分散の比のF検定」を選び、グループ(Group variable)として</w:t>
      </w:r>
      <w:r>
        <w:rPr>
          <w:rStyle w:val="VerbatimChar"/>
          <w:bCs/>
          <w:b/>
        </w:rPr>
        <w:t xml:space="preserve">C</w:t>
      </w:r>
      <w:r>
        <w:rPr>
          <w:bCs/>
          <w:b/>
        </w:rPr>
        <w:t xml:space="preserve">を、目的変数(Response variable)として</w:t>
      </w:r>
      <w:r>
        <w:rPr>
          <w:rStyle w:val="VerbatimChar"/>
          <w:bCs/>
          <w:b/>
        </w:rPr>
        <w:t xml:space="preserve">X</w:t>
      </w:r>
      <w:r>
        <w:rPr>
          <w:bCs/>
          <w:b/>
        </w:rPr>
        <w:t xml:space="preserve">を選ぶ。ただし、グループ変数は要因型になっていないと候補として表示されないので、もし0/1で入力されていたら、予め「データ」の「アクティブデータセット内の変数の操作」で「数値変数を因子に変換」を用いて要因型にしておく（字面は0/1のままでもOK）。surveyデータで、「男女間で身長の分散に差がない」という帰無仮説を検定するには、グループとして</w:t>
      </w:r>
      <w:r>
        <w:rPr>
          <w:rStyle w:val="VerbatimChar"/>
          <w:bCs/>
          <w:b/>
        </w:rPr>
        <w:t xml:space="preserve">Sex</w:t>
      </w:r>
      <w:r>
        <w:rPr>
          <w:bCs/>
          <w:b/>
        </w:rPr>
        <w:t xml:space="preserve">を、目的変数として</w:t>
      </w:r>
      <w:r>
        <w:rPr>
          <w:rStyle w:val="VerbatimChar"/>
          <w:bCs/>
          <w:b/>
        </w:rPr>
        <w:t xml:space="preserve">Height</w:t>
      </w:r>
      <w:r>
        <w:rPr>
          <w:bCs/>
          <w:b/>
        </w:rPr>
        <w:t xml:space="preserve">を選んで[OK]ボタンをクリックする。デフォルトでは両側検定されるが、仮説によっては片側検定をすることもあり、その場合は「対立仮説」の下のラジオボタンのチェックを変えればいい。男女それぞれの分散と、検定結果が「出力ウィンドウ」に表示される。</w:t>
      </w:r>
    </w:p>
    <w:p>
      <w:pPr>
        <w:pStyle w:val="BodyText"/>
      </w:pPr>
      <w:r>
        <w:t xml:space="preserve">EZRでは、「統計解析」の「連続変数の解析」から「2群の等分散性の検定（F検定）」を選び、目的変数（１つ選択）の枠から</w:t>
      </w:r>
      <w:r>
        <w:rPr>
          <w:rStyle w:val="VerbatimChar"/>
        </w:rPr>
        <w:t xml:space="preserve">X</w:t>
      </w:r>
      <w:r>
        <w:t xml:space="preserve">を、グループ（1つ選択）の枠から</w:t>
      </w:r>
      <w:r>
        <w:rPr>
          <w:rStyle w:val="VerbatimChar"/>
        </w:rPr>
        <w:t xml:space="preserve">C</w:t>
      </w:r>
      <w:r>
        <w:t xml:space="preserve">を選び（EZRでは要因型にしなくても選べる）, OKボタンをクリックする。surveyデータで、「男女間で身長の分散に差がない」という帰無仮説を検定するには、目的変数として</w:t>
      </w:r>
      <w:r>
        <w:rPr>
          <w:rStyle w:val="VerbatimChar"/>
        </w:rPr>
        <w:t xml:space="preserve">Height</w:t>
      </w:r>
      <w:r>
        <w:t xml:space="preserve">を、グループとして</w:t>
      </w:r>
      <w:r>
        <w:rPr>
          <w:rStyle w:val="VerbatimChar"/>
        </w:rPr>
        <w:t xml:space="preserve">Sex</w:t>
      </w:r>
      <w:r>
        <w:t xml:space="preserve">を選び、OKボタンをクリックすると、男女それぞれの分散と検定結果がOutputウィンドウに表示される。</w:t>
      </w:r>
    </w:p>
    <w:bookmarkEnd w:id="221"/>
    <w:bookmarkStart w:id="228" w:name="ch008.xhtml#welchの方法によるt検定"/>
    <w:p>
      <w:pPr>
        <w:pStyle w:val="Heading2"/>
      </w:pPr>
      <w:r>
        <w:t xml:space="preserve">Welchの方法による</w:t>
      </w:r>
      <w:r>
        <w:rPr>
          <w:iCs/>
          <w:i/>
        </w:rPr>
        <w:t xml:space="preserve">t</w:t>
      </w:r>
      <w:r>
        <w:t xml:space="preserve">検定</w:t>
      </w:r>
    </w:p>
    <w:p>
      <w:pPr>
        <w:pStyle w:val="FirstParagraph"/>
      </w:pPr>
      <w:r>
        <w:drawing>
          <wp:inline>
            <wp:extent cx="5334000" cy="377322"/>
            <wp:effectExtent b="0" l="0" r="0" t="0"/>
            <wp:docPr descr="" title="" id="223" name="Picture"/>
            <a:graphic>
              <a:graphicData uri="http://schemas.openxmlformats.org/drawingml/2006/picture">
                <pic:pic>
                  <pic:nvPicPr>
                    <pic:cNvPr descr="media/file26.jpg" id="224" name="Picture"/>
                    <pic:cNvPicPr>
                      <a:picLocks noChangeArrowheads="1" noChangeAspect="1"/>
                    </pic:cNvPicPr>
                  </pic:nvPicPr>
                  <pic:blipFill>
                    <a:blip r:embed="rId222"/>
                    <a:stretch>
                      <a:fillRect/>
                    </a:stretch>
                  </pic:blipFill>
                  <pic:spPr bwMode="auto">
                    <a:xfrm>
                      <a:off x="0" y="0"/>
                      <a:ext cx="5334000" cy="377322"/>
                    </a:xfrm>
                    <a:prstGeom prst="rect">
                      <a:avLst/>
                    </a:prstGeom>
                    <a:noFill/>
                    <a:ln w="9525">
                      <a:noFill/>
                      <a:headEnd/>
                      <a:tailEnd/>
                    </a:ln>
                  </pic:spPr>
                </pic:pic>
              </a:graphicData>
            </a:graphic>
          </wp:inline>
        </w:drawing>
      </w:r>
      <w:r>
        <w:t xml:space="preserve">が自由度</w:t>
      </w:r>
      <w:r>
        <w:rPr>
          <w:iCs/>
          <w:i/>
        </w:rPr>
        <w:t xml:space="preserve">ϕ</w:t>
      </w:r>
      <w:r>
        <w:t xml:space="preserve">の</w:t>
      </w:r>
      <w:r>
        <w:rPr>
          <w:iCs/>
          <w:i/>
        </w:rPr>
        <w:t xml:space="preserve">t</w:t>
      </w:r>
      <w:r>
        <w:t xml:space="preserve">分布に従うことを使って検定する。但し、</w:t>
      </w:r>
      <w:r>
        <w:rPr>
          <w:iCs/>
          <w:i/>
        </w:rPr>
        <w:t xml:space="preserve">ϕ</w:t>
      </w:r>
      <w:r>
        <w:t xml:space="preserve">は下式による。</w:t>
      </w:r>
      <w:r>
        <w:drawing>
          <wp:inline>
            <wp:extent cx="5227320" cy="518159"/>
            <wp:effectExtent b="0" l="0" r="0" t="0"/>
            <wp:docPr descr="" title="" id="226" name="Picture"/>
            <a:graphic>
              <a:graphicData uri="http://schemas.openxmlformats.org/drawingml/2006/picture">
                <pic:pic>
                  <pic:nvPicPr>
                    <pic:cNvPr descr="media/file27.jpg" id="227" name="Picture"/>
                    <pic:cNvPicPr>
                      <a:picLocks noChangeArrowheads="1" noChangeAspect="1"/>
                    </pic:cNvPicPr>
                  </pic:nvPicPr>
                  <pic:blipFill>
                    <a:blip r:embed="rId225"/>
                    <a:stretch>
                      <a:fillRect/>
                    </a:stretch>
                  </pic:blipFill>
                  <pic:spPr bwMode="auto">
                    <a:xfrm>
                      <a:off x="0" y="0"/>
                      <a:ext cx="5227320" cy="518159"/>
                    </a:xfrm>
                    <a:prstGeom prst="rect">
                      <a:avLst/>
                    </a:prstGeom>
                    <a:noFill/>
                    <a:ln w="9525">
                      <a:noFill/>
                      <a:headEnd/>
                      <a:tailEnd/>
                    </a:ln>
                  </pic:spPr>
                </pic:pic>
              </a:graphicData>
            </a:graphic>
          </wp:inline>
        </w:drawing>
      </w:r>
    </w:p>
    <w:p>
      <w:pPr>
        <w:pStyle w:val="BodyText"/>
      </w:pPr>
      <w:r>
        <w:t xml:space="preserve">Rでは、</w:t>
      </w:r>
      <w:r>
        <w:rPr>
          <w:rStyle w:val="VerbatimChar"/>
        </w:rPr>
        <w:t xml:space="preserve">t.test(X,Y,var.equal=F)</w:t>
      </w:r>
      <w:r>
        <w:t xml:space="preserve">だが、</w:t>
      </w:r>
      <w:r>
        <w:rPr>
          <w:rStyle w:val="VerbatimChar"/>
        </w:rPr>
        <w:t xml:space="preserve">var.equal</w:t>
      </w:r>
      <w:r>
        <w:t xml:space="preserve">の指定を省略した時は等分散でないと仮定してWelchの検定がなされるので省略して</w:t>
      </w:r>
      <w:r>
        <w:rPr>
          <w:rStyle w:val="VerbatimChar"/>
        </w:rPr>
        <w:t xml:space="preserve">t.test(X,Y)</w:t>
      </w:r>
      <w:r>
        <w:t xml:space="preserve">でいい。量的変数</w:t>
      </w:r>
      <w:r>
        <w:rPr>
          <w:rStyle w:val="VerbatimChar"/>
        </w:rPr>
        <w:t xml:space="preserve">X</w:t>
      </w:r>
      <w:r>
        <w:t xml:space="preserve">と群分け変数</w:t>
      </w:r>
      <w:r>
        <w:rPr>
          <w:rStyle w:val="VerbatimChar"/>
        </w:rPr>
        <w:t xml:space="preserve">C</w:t>
      </w:r>
      <w:r>
        <w:t xml:space="preserve">という入力の仕方の場合は、</w:t>
      </w:r>
      <w:r>
        <w:rPr>
          <w:rStyle w:val="VerbatimChar"/>
        </w:rPr>
        <w:t xml:space="preserve">t.test(X~C)</w:t>
      </w:r>
      <w:r>
        <w:t xml:space="preserve">とする</w:t>
      </w:r>
      <w:hyperlink w:anchor="ch020.xhtml#fn62">
        <w:r>
          <w:rPr>
            <w:rStyle w:val="Hyperlink"/>
            <w:vertAlign w:val="superscript"/>
          </w:rPr>
          <w:t xml:space="preserve">62</w:t>
        </w:r>
      </w:hyperlink>
      <w:r>
        <w:t xml:space="preserve">。surveyデータで「男女間で平均身長に差がない」という帰無仮説を検定したいときは、</w:t>
      </w:r>
      <w:r>
        <w:rPr>
          <w:rStyle w:val="VerbatimChar"/>
        </w:rPr>
        <w:t xml:space="preserve">t.test(Height ~ Sex, data=survey)</w:t>
      </w:r>
      <w:r>
        <w:t xml:space="preserve">とする。</w:t>
      </w:r>
    </w:p>
    <w:p>
      <w:pPr>
        <w:pStyle w:val="BodyText"/>
      </w:pPr>
      <w:r>
        <w:t xml:space="preserve">なお、t検定の効果量については、第5章「研究のデザイン」で既に述べたので、そちらを参照されたい。</w:t>
      </w:r>
    </w:p>
    <w:p>
      <w:pPr>
        <w:pStyle w:val="BodyText"/>
      </w:pPr>
      <w:r>
        <w:rPr>
          <w:bCs/>
          <w:b/>
        </w:rPr>
        <w:t xml:space="preserve">Rcmdrでは「統計量」の「平均値」の「独立サンプル</w:t>
      </w:r>
      <w:r>
        <w:rPr>
          <w:iCs/>
          <w:i/>
          <w:bCs/>
          <w:b/>
        </w:rPr>
        <w:t xml:space="preserve">t</w:t>
      </w:r>
      <w:r>
        <w:rPr>
          <w:bCs/>
          <w:b/>
        </w:rPr>
        <w:t xml:space="preserve">検定」を選んで、グループ(Group variable)として</w:t>
      </w:r>
      <w:r>
        <w:rPr>
          <w:rStyle w:val="VerbatimChar"/>
          <w:bCs/>
          <w:b/>
        </w:rPr>
        <w:t xml:space="preserve">C</w:t>
      </w:r>
      <w:r>
        <w:rPr>
          <w:bCs/>
          <w:b/>
        </w:rPr>
        <w:t xml:space="preserve">を、目的変数(Response variable)として</w:t>
      </w:r>
      <w:r>
        <w:rPr>
          <w:rStyle w:val="VerbatimChar"/>
          <w:bCs/>
          <w:b/>
        </w:rPr>
        <w:t xml:space="preserve">X</w:t>
      </w:r>
      <w:r>
        <w:rPr>
          <w:bCs/>
          <w:b/>
        </w:rPr>
        <w:t xml:space="preserve">を選んで、等分散と考えますか？　というラジオボタンは「No」にしておき、両側検定か片側検定かを選んでから[OK]ボタンをクリックする。ただし、グループ変数は要因型になっていないと候補として表示されないので、もし0/1で入力されていたら、予め「データ」の「アクティブデータセット内の変数の管理」で「数値変数を因子に変換」を用いて要因型にしておく（字面は0/1のままでもOK。具体的には下の例題を参照）。surveyデータで「男女間で平均身長に差がない」という帰無仮説を検定したいときは、グループとして</w:t>
      </w:r>
      <w:r>
        <w:rPr>
          <w:rStyle w:val="VerbatimChar"/>
          <w:bCs/>
          <w:b/>
        </w:rPr>
        <w:t xml:space="preserve">Sex</w:t>
      </w:r>
      <w:r>
        <w:rPr>
          <w:bCs/>
          <w:b/>
        </w:rPr>
        <w:t xml:space="preserve">を、目的変数として</w:t>
      </w:r>
      <w:r>
        <w:rPr>
          <w:rStyle w:val="VerbatimChar"/>
          <w:bCs/>
          <w:b/>
        </w:rPr>
        <w:t xml:space="preserve">Height</w:t>
      </w:r>
      <w:r>
        <w:rPr>
          <w:bCs/>
          <w:b/>
        </w:rPr>
        <w:t xml:space="preserve">を選べばよい。Welchの方法による2標本</w:t>
      </w:r>
      <w:r>
        <w:rPr>
          <w:iCs/>
          <w:i/>
          <w:bCs/>
          <w:b/>
        </w:rPr>
        <w:t xml:space="preserve">t</w:t>
      </w:r>
      <w:r>
        <w:rPr>
          <w:bCs/>
          <w:b/>
        </w:rPr>
        <w:t xml:space="preserve">検定の結果が「出力ウィンドウ」に表示される。</w:t>
      </w:r>
    </w:p>
    <w:p>
      <w:pPr>
        <w:pStyle w:val="BodyText"/>
      </w:pPr>
      <w:r>
        <w:t xml:space="preserve">EZRの場合は「統計解析」「連続変数の解析」から「2群間の平均値の比較（</w:t>
      </w:r>
      <w:r>
        <w:rPr>
          <w:iCs/>
          <w:i/>
        </w:rPr>
        <w:t xml:space="preserve">t</w:t>
      </w:r>
      <w:r>
        <w:t xml:space="preserve">検定）」を選び、目的変数として</w:t>
      </w:r>
      <w:r>
        <w:rPr>
          <w:rStyle w:val="VerbatimChar"/>
        </w:rPr>
        <w:t xml:space="preserve">Height</w:t>
      </w:r>
      <w:r>
        <w:t xml:space="preserve">を、比較する群として</w:t>
      </w:r>
      <w:r>
        <w:rPr>
          <w:rStyle w:val="VerbatimChar"/>
        </w:rPr>
        <w:t xml:space="preserve">Sex</w:t>
      </w:r>
      <w:r>
        <w:t xml:space="preserve">を選び、「等分散と考えますか？」の下のラジオボタンを「No (Welch test)」の方をチェックして、「OK」ボタンをクリックすると、結果がOutputウィンドウに表示される。男女それぞれの平均、不偏標準偏差と検定結果のp値が示され、エラーバーが上下に付いた平均値を黒丸でプロットし、それを直線で結んだグラフも自動的に描かれる。</w:t>
      </w:r>
    </w:p>
    <w:p>
      <w:pPr>
        <w:pStyle w:val="BodyText"/>
      </w:pPr>
      <w:r>
        <w:t xml:space="preserve">ちなみに、</w:t>
      </w:r>
      <w:r>
        <w:rPr>
          <w:rStyle w:val="VerbatimChar"/>
        </w:rPr>
        <w:t xml:space="preserve">survey</w:t>
      </w:r>
      <w:r>
        <w:t xml:space="preserve">データで年齢（</w:t>
      </w:r>
      <w:r>
        <w:rPr>
          <w:rStyle w:val="VerbatimChar"/>
        </w:rPr>
        <w:t xml:space="preserve">Age</w:t>
      </w:r>
      <w:r>
        <w:t xml:space="preserve">）に性差があるかどうかを検定したい場合にWelchのt検定をすると、年齢は明らかに正規分布から大きく外れており、かつ外れ値が多いので検出力が落ちる。実際にやってみるとわかるが有意でない。</w:t>
      </w:r>
    </w:p>
    <w:p>
      <w:pPr>
        <w:pStyle w:val="BodyText"/>
      </w:pPr>
      <w:r>
        <w:t xml:space="preserve">なお、既に平均値と不偏標準偏差が計算されている場合の図示は、エラーバー付きの棒グラフがよく使われるが（</w:t>
      </w:r>
      <w:r>
        <w:rPr>
          <w:rStyle w:val="VerbatimChar"/>
        </w:rPr>
        <w:t xml:space="preserve">barplot()</w:t>
      </w:r>
      <w:r>
        <w:t xml:space="preserve">関数で棒グラフを描画してから、</w:t>
      </w:r>
      <w:r>
        <w:rPr>
          <w:rStyle w:val="VerbatimChar"/>
        </w:rPr>
        <w:t xml:space="preserve">arrows()</w:t>
      </w:r>
      <w:r>
        <w:t xml:space="preserve">関数でエラーバーを付ければよい）、棒グラフを描く時は基線をゼロにしなくてはいけないことに注意されたい。生データがあれば、</w:t>
      </w:r>
      <w:r>
        <w:rPr>
          <w:rStyle w:val="VerbatimChar"/>
        </w:rPr>
        <w:t xml:space="preserve">stripchart()</w:t>
      </w:r>
      <w:r>
        <w:t xml:space="preserve">関数を用いて、生データのストリップチャートを描き、その脇に平均値とエラーバーを付け足す方がよい。そのためには、量的変数と群別変数という形にしなくてはいけないので、たとえば、２つの量的変数</w:t>
      </w:r>
      <w:r>
        <w:rPr>
          <w:rStyle w:val="VerbatimChar"/>
        </w:rPr>
        <w:t xml:space="preserve">V &lt;- rnorm(100,10,2)</w:t>
      </w:r>
      <w:r>
        <w:t xml:space="preserve">と</w:t>
      </w:r>
      <w:r>
        <w:rPr>
          <w:rStyle w:val="VerbatimChar"/>
        </w:rPr>
        <w:t xml:space="preserve">W &lt;- rnorm(60,12,3)</w:t>
      </w:r>
      <w:r>
        <w:t xml:space="preserve">があったら、予め</w:t>
      </w:r>
    </w:p>
    <w:p>
      <w:pPr>
        <w:pStyle w:val="SourceCode"/>
      </w:pPr>
      <w:r>
        <w:rPr>
          <w:rStyle w:val="VerbatimChar"/>
        </w:rPr>
        <w:t xml:space="preserve">X &lt;- c(V, W)</w:t>
      </w:r>
      <w:r>
        <w:br/>
      </w:r>
      <w:r>
        <w:rPr>
          <w:rStyle w:val="VerbatimChar"/>
        </w:rPr>
        <w:t xml:space="preserve">C &lt;- as.factor(c(rep("V", length(V)), rep("W", length(W))))</w:t>
      </w:r>
      <w:r>
        <w:br/>
      </w:r>
      <w:r>
        <w:rPr>
          <w:rStyle w:val="VerbatimChar"/>
        </w:rPr>
        <w:t xml:space="preserve">x &lt;- data.frame(X, C)</w:t>
      </w:r>
    </w:p>
    <w:p>
      <w:pPr>
        <w:pStyle w:val="FirstParagraph"/>
      </w:pPr>
      <w:r>
        <w:t xml:space="preserve">または</w:t>
      </w:r>
    </w:p>
    <w:p>
      <w:pPr>
        <w:pStyle w:val="SourceCode"/>
      </w:pPr>
      <w:r>
        <w:rPr>
          <w:rStyle w:val="VerbatimChar"/>
        </w:rPr>
        <w:t xml:space="preserve">x &lt;- stack(list(V=V, W=W))</w:t>
      </w:r>
      <w:r>
        <w:br/>
      </w:r>
      <w:r>
        <w:rPr>
          <w:rStyle w:val="VerbatimChar"/>
        </w:rPr>
        <w:t xml:space="preserve">names(x) &lt;- c("X", "C")</w:t>
      </w:r>
    </w:p>
    <w:p>
      <w:pPr>
        <w:pStyle w:val="FirstParagraph"/>
      </w:pPr>
      <w:r>
        <w:t xml:space="preserve">のように変換しておく必要がある</w:t>
      </w:r>
      <w:hyperlink w:anchor="ch020.xhtml#fn63">
        <w:r>
          <w:rPr>
            <w:rStyle w:val="Hyperlink"/>
            <w:vertAlign w:val="superscript"/>
          </w:rPr>
          <w:t xml:space="preserve">63</w:t>
        </w:r>
      </w:hyperlink>
      <w:r>
        <w:t xml:space="preserve">。プロットするには次のように入力すればよい</w:t>
      </w:r>
      <w:hyperlink w:anchor="ch020.xhtml#fn64">
        <w:r>
          <w:rPr>
            <w:rStyle w:val="Hyperlink"/>
            <w:vertAlign w:val="superscript"/>
          </w:rPr>
          <w:t xml:space="preserve">64</w:t>
        </w:r>
      </w:hyperlink>
      <w:r>
        <w:t xml:space="preserve">。</w:t>
      </w:r>
    </w:p>
    <w:p>
      <w:pPr>
        <w:pStyle w:val="SourceCode"/>
      </w:pPr>
      <w:r>
        <w:rPr>
          <w:rStyle w:val="VerbatimChar"/>
        </w:rPr>
        <w:t xml:space="preserve">stripchart(X~C, data=x, method="jitter", vert=TRUE)</w:t>
      </w:r>
      <w:r>
        <w:br/>
      </w:r>
      <w:r>
        <w:rPr>
          <w:rStyle w:val="VerbatimChar"/>
        </w:rPr>
        <w:t xml:space="preserve">Mx &lt;- tapply(x$X, x$C, mean)</w:t>
      </w:r>
      <w:r>
        <w:br/>
      </w:r>
      <w:r>
        <w:rPr>
          <w:rStyle w:val="VerbatimChar"/>
        </w:rPr>
        <w:t xml:space="preserve">Sx &lt;- tapply(x$X, x$C, sd)</w:t>
      </w:r>
      <w:r>
        <w:br/>
      </w:r>
      <w:r>
        <w:rPr>
          <w:rStyle w:val="VerbatimChar"/>
        </w:rPr>
        <w:t xml:space="preserve">Ix &lt;- c(1.1, 2.1)</w:t>
      </w:r>
      <w:r>
        <w:br/>
      </w:r>
      <w:r>
        <w:rPr>
          <w:rStyle w:val="VerbatimChar"/>
        </w:rPr>
        <w:t xml:space="preserve">points(Ix, Mx, pch=18, cex=2)</w:t>
      </w:r>
      <w:r>
        <w:br/>
      </w:r>
      <w:r>
        <w:rPr>
          <w:rStyle w:val="VerbatimChar"/>
        </w:rPr>
        <w:t xml:space="preserve">arrows(Ix, Mx-Sx, Ix, Mx+Sx, angle=90, code=3)</w:t>
      </w:r>
    </w:p>
    <w:bookmarkEnd w:id="228"/>
    <w:bookmarkStart w:id="229" w:name="ch008.xhtml#対応のある２標本の平均値の差の検定"/>
    <w:p>
      <w:pPr>
        <w:pStyle w:val="Heading2"/>
      </w:pPr>
      <w:r>
        <w:t xml:space="preserve">対応のある２標本の平均値の差の検定</w:t>
      </w:r>
    </w:p>
    <w:p>
      <w:pPr>
        <w:pStyle w:val="FirstParagraph"/>
      </w:pPr>
      <w:r>
        <w:t xml:space="preserve">各対象について２つずつの値があるときは、それらを独立２標本とみなすよりも、対応のある２標本とみなす方が切れ味がよい。全体の平均に差があるかないかだけをみるのではなく、個人ごとの違いを見るほうが情報量が失われないのは当然である。</w:t>
      </w:r>
    </w:p>
    <w:p>
      <w:pPr>
        <w:pStyle w:val="BodyText"/>
      </w:pPr>
      <w:r>
        <w:t xml:space="preserve">対応のある２標本の差の検定は、paired-</w:t>
      </w:r>
      <w:r>
        <w:rPr>
          <w:iCs/>
          <w:i/>
        </w:rPr>
        <w:t xml:space="preserve">t</w:t>
      </w:r>
      <w:r>
        <w:t xml:space="preserve">検定と呼ばれ、意味合いとしてはペア間の値の差を計算して値の差の母平均が0であるかどうかを調べることになる。Rで対応のある変数</w:t>
      </w:r>
      <w:r>
        <w:rPr>
          <w:rStyle w:val="VerbatimChar"/>
        </w:rPr>
        <w:t xml:space="preserve">X</w:t>
      </w:r>
      <w:r>
        <w:t xml:space="preserve">と</w:t>
      </w:r>
      <w:r>
        <w:rPr>
          <w:rStyle w:val="VerbatimChar"/>
        </w:rPr>
        <w:t xml:space="preserve">Y</w:t>
      </w:r>
      <w:r>
        <w:t xml:space="preserve">のpaired-</w:t>
      </w:r>
      <w:r>
        <w:rPr>
          <w:iCs/>
          <w:i/>
        </w:rPr>
        <w:t xml:space="preserve">t</w:t>
      </w:r>
      <w:r>
        <w:t xml:space="preserve">検定をするには、</w:t>
      </w:r>
      <w:r>
        <w:rPr>
          <w:rStyle w:val="VerbatimChar"/>
        </w:rPr>
        <w:t xml:space="preserve">t.test(X,Y,paired=T)</w:t>
      </w:r>
      <w:r>
        <w:t xml:space="preserve">で実行できるし、それは</w:t>
      </w:r>
      <w:r>
        <w:rPr>
          <w:rStyle w:val="VerbatimChar"/>
        </w:rPr>
        <w:t xml:space="preserve">t.test(X-Y,mu=0)</w:t>
      </w:r>
      <w:r>
        <w:t xml:space="preserve">と等価である。</w:t>
      </w:r>
    </w:p>
    <w:p>
      <w:pPr>
        <w:pStyle w:val="BodyText"/>
      </w:pPr>
      <w:r>
        <w:t xml:space="preserve">surveyデータで「親指と小指の間隔が利き手とそうでない手の間で差がない」という帰無仮説を検定するには、Rコンソールでは、</w:t>
      </w:r>
    </w:p>
    <w:p>
      <w:pPr>
        <w:pStyle w:val="SourceCode"/>
      </w:pPr>
      <w:r>
        <w:rPr>
          <w:rStyle w:val="VerbatimChar"/>
        </w:rPr>
        <w:t xml:space="preserve">t.test(survey$Wr.Hnd, survey$NW.Hnd, paired=TRUE)</w:t>
      </w:r>
    </w:p>
    <w:p>
      <w:pPr>
        <w:pStyle w:val="FirstParagraph"/>
      </w:pPr>
      <w:r>
        <w:t xml:space="preserve">と打てばよい。グラフは通常、同じ人のデータは線で結ぶので、例えば次のように打てば、差が1 cm以内の人は黒、利き手が1 cm以上非利き手より大きい人は赤、利き手が1 cm以上非利き手より小さい人は緑で、人数分の線分が描かれる。</w:t>
      </w:r>
    </w:p>
    <w:p>
      <w:pPr>
        <w:pStyle w:val="SourceCode"/>
      </w:pPr>
      <w:r>
        <w:rPr>
          <w:rStyle w:val="VerbatimChar"/>
        </w:rPr>
        <w:t xml:space="preserve">Diff.Hnd &lt;- survey$Wr.Hnd - survey$NW.Hnd</w:t>
      </w:r>
      <w:r>
        <w:br/>
      </w:r>
      <w:r>
        <w:rPr>
          <w:rStyle w:val="VerbatimChar"/>
        </w:rPr>
        <w:t xml:space="preserve">C.Hnd &lt;- ifelse(abs(Diff.Hnd)&lt;1, 1, ifelse(Diff.Hnd&gt;0, 2, 3))</w:t>
      </w:r>
      <w:r>
        <w:br/>
      </w:r>
      <w:r>
        <w:rPr>
          <w:rStyle w:val="VerbatimChar"/>
        </w:rPr>
        <w:t xml:space="preserve">matplot(rbind(survey$Wr.Hnd, survey$NW.Hnd), type="l", </w:t>
      </w:r>
      <w:r>
        <w:br/>
      </w:r>
      <w:r>
        <w:rPr>
          <w:rStyle w:val="VerbatimChar"/>
        </w:rPr>
        <w:t xml:space="preserve"> lty=1, col=C.Hnd, xaxt="n")</w:t>
      </w:r>
      <w:r>
        <w:br/>
      </w:r>
      <w:r>
        <w:rPr>
          <w:rStyle w:val="VerbatimChar"/>
        </w:rPr>
        <w:t xml:space="preserve">axis(1, 1:2, c("Wr.Hnd", "NW.Hnd"))</w:t>
      </w:r>
    </w:p>
    <w:p>
      <w:pPr>
        <w:pStyle w:val="FirstParagraph"/>
      </w:pPr>
    </w:p>
    <w:p>
      <w:pPr>
        <w:pStyle w:val="BodyText"/>
      </w:pPr>
      <w:r>
        <w:t xml:space="preserve">Rcmdrでは「統計量」の「平均」の「対応のある</w:t>
      </w:r>
      <w:r>
        <w:rPr>
          <w:iCs/>
          <w:i/>
        </w:rPr>
        <w:t xml:space="preserve">t</w:t>
      </w:r>
      <w:r>
        <w:t xml:space="preserve">検定」を選ぶ（EZRでは「統計解析」「連続変数の解析」から「対応のある2群間の平均値の検定（paired</w:t>
      </w:r>
      <w:r>
        <w:t xml:space="preserve"> </w:t>
      </w:r>
      <w:r>
        <w:rPr>
          <w:iCs/>
          <w:i/>
        </w:rPr>
        <w:t xml:space="preserve">t</w:t>
      </w:r>
      <w:r>
        <w:t xml:space="preserve">検定）」を選ぶ）。第１の変数として</w:t>
      </w:r>
      <w:r>
        <w:rPr>
          <w:rStyle w:val="VerbatimChar"/>
        </w:rPr>
        <w:t xml:space="preserve">Wr.Hnd</w:t>
      </w:r>
      <w:r>
        <w:t xml:space="preserve">を、第２の変数として</w:t>
      </w:r>
      <w:r>
        <w:rPr>
          <w:rStyle w:val="VerbatimChar"/>
        </w:rPr>
        <w:t xml:space="preserve">NW.Hnd</w:t>
      </w:r>
      <w:r>
        <w:t xml:space="preserve">を選び、[OK]ボタンをクリックすると、出力ウィンドウ（EZRではOutputウィンドウ）に結果が得られる。有意水準5%で帰無仮説は棄却され、利き手の方がそうでない手よりも親指と小指の間隔が有意に広いといえる。</w:t>
      </w:r>
    </w:p>
    <w:p>
      <w:pPr>
        <w:pStyle w:val="BodyText"/>
      </w:pPr>
      <w:r>
        <w:t xml:space="preserve">なお、対応のあるt検定の意味を考えれば、EZRでも「アクティブデータセット＞変数の操作＞計算式を入力して新たな変数を作成する」として、新しい変数名として</w:t>
      </w:r>
      <w:r>
        <w:rPr>
          <w:rStyle w:val="VerbatimChar"/>
        </w:rPr>
        <w:t xml:space="preserve">Diff.Hnd</w:t>
      </w:r>
      <w:r>
        <w:t xml:space="preserve">として、計算式として</w:t>
      </w:r>
      <w:r>
        <w:rPr>
          <w:rStyle w:val="VerbatimChar"/>
        </w:rPr>
        <w:t xml:space="preserve">Wr.Hnd-NW.Hnd</w:t>
      </w:r>
      <w:r>
        <w:t xml:space="preserve">としてOKをクリックすることで手の大きさの差の変数を作り、この</w:t>
      </w:r>
      <w:r>
        <w:rPr>
          <w:rStyle w:val="VerbatimChar"/>
        </w:rPr>
        <w:t xml:space="preserve">Diff.Hnd</w:t>
      </w:r>
      <w:r>
        <w:t xml:space="preserve">の母平均がゼロかどうかを「統計解析＞連続変数の解析＞1標本の平均値のt検定」で検定することもできる。その場合は結果として差の期待値と信頼区間が得られる。</w:t>
      </w:r>
    </w:p>
    <w:p>
      <w:pPr>
        <w:pStyle w:val="BodyText"/>
      </w:pPr>
      <w:r>
        <w:t xml:space="preserve">例題</w:t>
      </w:r>
    </w:p>
    <w:p>
      <w:pPr>
        <w:pStyle w:val="BodyText"/>
      </w:pPr>
      <w:r>
        <w:t xml:space="preserve">Rcmdrのメニューで「データ」の「パッケージ内のデータ」の「アタッチされたパッケージからデータセットを読み込む」（EZRでは「ファイル」「パッケージに含まれるデータを読み込む」）を選び、左側から</w:t>
      </w:r>
      <w:r>
        <w:rPr>
          <w:rStyle w:val="VerbatimChar"/>
        </w:rPr>
        <w:t xml:space="preserve">datasets</w:t>
      </w:r>
      <w:r>
        <w:t xml:space="preserve">パッケージをダブルクリックし、右側から</w:t>
      </w:r>
      <w:r>
        <w:rPr>
          <w:rStyle w:val="VerbatimChar"/>
        </w:rPr>
        <w:t xml:space="preserve">infert</w:t>
      </w:r>
      <w:r>
        <w:t xml:space="preserve">データフレームをダブルクリックすると、Trichopoulos</w:t>
      </w:r>
      <w:r>
        <w:t xml:space="preserve"> </w:t>
      </w:r>
      <w:r>
        <w:rPr>
          <w:iCs/>
          <w:i/>
        </w:rPr>
        <w:t xml:space="preserve">et al.</w:t>
      </w:r>
      <w:r>
        <w:t xml:space="preserve"> </w:t>
      </w:r>
      <w:r>
        <w:t xml:space="preserve">(1976) Induced abortion ans secondary infertility.</w:t>
      </w:r>
      <w:r>
        <w:t xml:space="preserve"> </w:t>
      </w:r>
      <w:r>
        <w:rPr>
          <w:iCs/>
          <w:i/>
        </w:rPr>
        <w:t xml:space="preserve">Br J Obst Gynaec</w:t>
      </w:r>
      <w:r>
        <w:t xml:space="preserve">, 83: 645-650.で使われているデータを読み込むことができる。</w:t>
      </w:r>
    </w:p>
    <w:p>
      <w:pPr>
        <w:pStyle w:val="BodyText"/>
      </w:pPr>
      <w:r>
        <w:t xml:space="preserve">アテネ大学の第一産婦人科を受診した続発性の不妊の100人の女性の１人ずつについて同じ病院から年齢、既往出生児数、教育歴をマッチングした健康な（不妊でない）女性2人ずつを対照として選ぶことを目指してサンプリングし、2人の対照が見つかった不妊患者が83人だったので、この患者と対照全員を含むデータである（ただし74組目だけ対照が１人しかデータに含まれていないので、249人でなく248人のデータとなっている。除かれたのはそれまでの自然流産と人工妊娠中絶が2回ずつあった人である）。</w:t>
      </w:r>
    </w:p>
    <w:p>
      <w:pPr>
        <w:pStyle w:val="BodyText"/>
      </w:pPr>
      <w:r>
        <w:t xml:space="preserve">含まれている変数は以下の通りである。</w:t>
      </w:r>
    </w:p>
    <w:p>
      <w:pPr>
        <w:pStyle w:val="SourceCode"/>
      </w:pPr>
      <w:r>
        <w:rPr>
          <w:rStyle w:val="VerbatimChar"/>
        </w:rPr>
        <w:t xml:space="preserve">education: 教育を受けた年数（3水準の要因型）</w:t>
      </w:r>
      <w:r>
        <w:br/>
      </w:r>
      <w:r>
        <w:rPr>
          <w:rStyle w:val="VerbatimChar"/>
        </w:rPr>
        <w:t xml:space="preserve">age: 年齢</w:t>
      </w:r>
      <w:r>
        <w:br/>
      </w:r>
      <w:r>
        <w:rPr>
          <w:rStyle w:val="VerbatimChar"/>
        </w:rPr>
        <w:t xml:space="preserve">parity: 既往出生児数</w:t>
      </w:r>
      <w:r>
        <w:br/>
      </w:r>
      <w:r>
        <w:rPr>
          <w:rStyle w:val="VerbatimChar"/>
        </w:rPr>
        <w:t xml:space="preserve">induced: それまでの人工妊娠中絶回数（2は2回以上）</w:t>
      </w:r>
      <w:r>
        <w:br/>
      </w:r>
      <w:r>
        <w:rPr>
          <w:rStyle w:val="VerbatimChar"/>
        </w:rPr>
        <w:t xml:space="preserve">case: 不妊の女性が1、対照が0</w:t>
      </w:r>
      <w:r>
        <w:br/>
      </w:r>
      <w:r>
        <w:rPr>
          <w:rStyle w:val="VerbatimChar"/>
        </w:rPr>
        <w:t xml:space="preserve">spontaneous: それまでの自然流産回数（2は2回以上）</w:t>
      </w:r>
      <w:r>
        <w:br/>
      </w:r>
      <w:r>
        <w:rPr>
          <w:rStyle w:val="VerbatimChar"/>
        </w:rPr>
        <w:t xml:space="preserve">stratum: マッチングした組の番号</w:t>
      </w:r>
      <w:r>
        <w:br/>
      </w:r>
      <w:r>
        <w:rPr>
          <w:rStyle w:val="VerbatimChar"/>
        </w:rPr>
        <w:t xml:space="preserve">pooled.stratum: プールした層番号</w:t>
      </w:r>
    </w:p>
    <w:p>
      <w:pPr>
        <w:pStyle w:val="FirstParagraph"/>
      </w:pPr>
      <w:r>
        <w:t xml:space="preserve">(1) 不妊患者と対照の間で自然流産を経験した数に差がないという帰無仮説を検定せよ。(2)各女性の自然流産の経験数と人工妊娠中絶の経験数に差がないという帰無仮説を検定せよ。有意水準はともに5%とする。</w:t>
      </w:r>
    </w:p>
    <w:p>
      <w:pPr>
        <w:pStyle w:val="BodyText"/>
      </w:pPr>
      <w:r>
        <w:t xml:space="preserve">本当は因果を逆に考えてロジスティック回帰またはポアソン回帰する方が筋がいいと思うが、ここでは敢えて平均値の差の検定をしてみる。2群間で分布が異なるし対照群では正規分布から明らかに外れているが、それにも目をつぶって平均値の差の検定を行う。2回以上というのを2回と扱っていいのかという点にも問題があるが、ここでは目をつぶる。Rコンソールでは、この操作は単純である。必要な</w:t>
      </w:r>
      <w:r>
        <w:rPr>
          <w:iCs/>
          <w:i/>
        </w:rPr>
        <w:t xml:space="preserve">t</w:t>
      </w:r>
      <w:r>
        <w:t xml:space="preserve">検定をするには、次のように打てば良い。</w:t>
      </w:r>
    </w:p>
    <w:p>
      <w:pPr>
        <w:pStyle w:val="DefinitionTerm"/>
      </w:pPr>
      <w:r>
        <w:t xml:space="preserve">(1)</w:t>
      </w:r>
    </w:p>
    <w:p>
      <w:pPr>
        <w:pStyle w:val="Definition"/>
      </w:pPr>
      <w:r>
        <w:rPr>
          <w:rStyle w:val="VerbatimChar"/>
        </w:rPr>
        <w:t xml:space="preserve">t.test(spontaneous ~ case, data=infert)</w:t>
      </w:r>
      <w:r>
        <w:t xml:space="preserve">とする。もし患者群と対照群の間で分散が等しいという帰無仮説を検定したいときは、</w:t>
      </w:r>
    </w:p>
    <w:p>
      <w:pPr>
        <w:pStyle w:val="SourceCode"/>
      </w:pPr>
      <w:r>
        <w:rPr>
          <w:rStyle w:val="VerbatimChar"/>
        </w:rPr>
        <w:t xml:space="preserve">var.test(spontaneous ~ case, data=infert)</w:t>
      </w:r>
    </w:p>
    <w:p>
      <w:pPr>
        <w:pStyle w:val="Definition"/>
      </w:pPr>
      <w:r>
        <w:t xml:space="preserve">と打つ。</w:t>
      </w:r>
    </w:p>
    <w:p>
      <w:pPr>
        <w:pStyle w:val="DefinitionTerm"/>
      </w:pPr>
      <w:r>
        <w:t xml:space="preserve">(2)</w:t>
      </w:r>
    </w:p>
    <w:p>
      <w:pPr>
        <w:pStyle w:val="Definition"/>
      </w:pPr>
      <w:r>
        <w:rPr>
          <w:rStyle w:val="VerbatimChar"/>
        </w:rPr>
        <w:t xml:space="preserve">t.test(infert$induced, infert$spontaneous, paired=TRUE)</w:t>
      </w:r>
    </w:p>
    <w:p>
      <w:pPr>
        <w:pStyle w:val="FirstParagraph"/>
      </w:pPr>
      <w:r>
        <w:t xml:space="preserve">Rcmdrで群別に分布をみるには、群分け変数が要因型でなくてはならないので、まず「データ」の「アクティブデータセット内の変数の管理」の「数値変数を因子に変換」で</w:t>
      </w:r>
      <w:r>
        <w:rPr>
          <w:rStyle w:val="VerbatimChar"/>
        </w:rPr>
        <w:t xml:space="preserve">case</w:t>
      </w:r>
      <w:r>
        <w:t xml:space="preserve">を因子型に変えておく。変数として</w:t>
      </w:r>
      <w:r>
        <w:rPr>
          <w:rStyle w:val="VerbatimChar"/>
        </w:rPr>
        <w:t xml:space="preserve">case</w:t>
      </w:r>
      <w:r>
        <w:t xml:space="preserve">を選び、因子水準は「水準名を指定」がチェックされた状態にして、新しい変数または複数の変数に対する接頭文字列のところが</w:t>
      </w:r>
      <w:r>
        <w:rPr>
          <w:rStyle w:val="VerbatimChar"/>
        </w:rPr>
        <w:t xml:space="preserve">&lt;変数と同じ&gt;</w:t>
      </w:r>
      <w:r>
        <w:t xml:space="preserve">となっているのを</w:t>
      </w:r>
      <w:r>
        <w:rPr>
          <w:rStyle w:val="VerbatimChar"/>
        </w:rPr>
        <w:t xml:space="preserve">group</w:t>
      </w:r>
      <w:r>
        <w:t xml:space="preserve">として（ここは、複数の数値型変数を一度に因子型に変換するときは接頭文字列を入力するが、1つだけの場合は新しい変数名全体を打つ必要がある）、因子型の変数名が</w:t>
      </w:r>
      <w:r>
        <w:rPr>
          <w:rStyle w:val="VerbatimChar"/>
        </w:rPr>
        <w:t xml:space="preserve">group</w:t>
      </w:r>
      <w:r>
        <w:t xml:space="preserve">となるように指定する。すると水準名を指定するウィンドウが開くので、0のところに</w:t>
      </w:r>
      <w:r>
        <w:rPr>
          <w:rStyle w:val="VerbatimChar"/>
        </w:rPr>
        <w:t xml:space="preserve">control</w:t>
      </w:r>
      <w:r>
        <w:t xml:space="preserve">、1のところに</w:t>
      </w:r>
      <w:r>
        <w:rPr>
          <w:rStyle w:val="VerbatimChar"/>
        </w:rPr>
        <w:t xml:space="preserve">infertile</w:t>
      </w:r>
      <w:r>
        <w:t xml:space="preserve">と打つ。そうやって準備をしておいてから、「グラフ」の「箱ひげ図」で「変数（１つを選択）」として</w:t>
      </w:r>
      <w:r>
        <w:rPr>
          <w:rStyle w:val="VerbatimChar"/>
        </w:rPr>
        <w:t xml:space="preserve">spontaneous</w:t>
      </w:r>
      <w:r>
        <w:t xml:space="preserve">を選び、「層別のプロット」ボタンをクリックして「層別変数（１つ選択）」として</w:t>
      </w:r>
      <w:r>
        <w:rPr>
          <w:rStyle w:val="VerbatimChar"/>
        </w:rPr>
        <w:t xml:space="preserve">group</w:t>
      </w:r>
      <w:r>
        <w:t xml:space="preserve">を選ぶと、対照群と不妊群別々に箱ひげ図を描くことができる。値が0, 1, 2しかないので箱ひげ図よりも棒グラフあるいはヒストグラムの方がわかりやすいが、棒グラフやヒストグラムはRcmdrでは層別でプロットできないため、ここでは箱ひげ図を採用した。もちろん「平均のプロット」で標準偏差をエラーバーとする平均値を線で結んだプロットをさせてもよい。</w:t>
      </w:r>
    </w:p>
    <w:p>
      <w:pPr>
        <w:pStyle w:val="BodyText"/>
      </w:pPr>
      <w:r>
        <w:t xml:space="preserve">(1) 「統計量」の「平均」の「独立サンプル</w:t>
      </w:r>
      <w:r>
        <w:rPr>
          <w:iCs/>
          <w:i/>
        </w:rPr>
        <w:t xml:space="preserve">t</w:t>
      </w:r>
      <w:r>
        <w:t xml:space="preserve">検定」を選び（EZRでは「統計解析」「連続変数の解析」から「2群間の平均値の比較（</w:t>
      </w:r>
      <w:r>
        <w:rPr>
          <w:iCs/>
          <w:i/>
        </w:rPr>
        <w:t xml:space="preserve">t</w:t>
      </w:r>
      <w:r>
        <w:t xml:space="preserve">検定）」を選び）、「等分散と考えますか？」で「No」にチェックが入っていることを確認し、グループを</w:t>
      </w:r>
      <w:r>
        <w:rPr>
          <w:rStyle w:val="VerbatimChar"/>
        </w:rPr>
        <w:t xml:space="preserve">group</w:t>
      </w:r>
      <w:r>
        <w:t xml:space="preserve">、目的変数を</w:t>
      </w:r>
      <w:r>
        <w:rPr>
          <w:rStyle w:val="VerbatimChar"/>
        </w:rPr>
        <w:t xml:space="preserve">spontaneous</w:t>
      </w:r>
      <w:r>
        <w:t xml:space="preserve">にして[OK]をクリックするとWelchの方法による</w:t>
      </w:r>
      <w:r>
        <w:rPr>
          <w:iCs/>
          <w:i/>
        </w:rPr>
        <w:t xml:space="preserve">t</w:t>
      </w:r>
      <w:r>
        <w:t xml:space="preserve">検定が実行できる（なお、「統計量」の「分散」の「分散の比のF検定」でグループを</w:t>
      </w:r>
      <w:r>
        <w:rPr>
          <w:rStyle w:val="VerbatimChar"/>
        </w:rPr>
        <w:t xml:space="preserve">group</w:t>
      </w:r>
      <w:r>
        <w:t xml:space="preserve">、目的変数を</w:t>
      </w:r>
      <w:r>
        <w:rPr>
          <w:rStyle w:val="VerbatimChar"/>
        </w:rPr>
        <w:t xml:space="preserve">spontaneous</w:t>
      </w:r>
      <w:r>
        <w:t xml:space="preserve">として両側検定を実行すると出力ウィンドウに表示される</w:t>
      </w:r>
      <w:r>
        <w:rPr>
          <w:rStyle w:val="VerbatimChar"/>
        </w:rPr>
        <w:t xml:space="preserve">p-value</w:t>
      </w:r>
      <w:r>
        <w:t xml:space="preserve">が小さいので、2群の分散にも統計的な有意差があることがわかる）。</w:t>
      </w:r>
    </w:p>
    <w:p>
      <w:pPr>
        <w:pStyle w:val="BodyText"/>
      </w:pPr>
      <w:r>
        <w:t xml:space="preserve">(2) 「統計量」の「平均」の「対応のある</w:t>
      </w:r>
      <w:r>
        <w:rPr>
          <w:iCs/>
          <w:i/>
        </w:rPr>
        <w:t xml:space="preserve">t</w:t>
      </w:r>
      <w:r>
        <w:t xml:space="preserve">検定」を指定し（EZRなら「統計解析」「連続変数の解析」から「対応のある2群間の平均値の検定（paired</w:t>
      </w:r>
      <w:r>
        <w:t xml:space="preserve"> </w:t>
      </w:r>
      <w:r>
        <w:rPr>
          <w:iCs/>
          <w:i/>
        </w:rPr>
        <w:t xml:space="preserve">t</w:t>
      </w:r>
      <w:r>
        <w:t xml:space="preserve">検定）」を選ぶ）、第１の変数として</w:t>
      </w:r>
      <w:r>
        <w:rPr>
          <w:rStyle w:val="VerbatimChar"/>
        </w:rPr>
        <w:t xml:space="preserve">spontaneous</w:t>
      </w:r>
      <w:r>
        <w:t xml:space="preserve">、第２の変数として</w:t>
      </w:r>
      <w:r>
        <w:rPr>
          <w:rStyle w:val="VerbatimChar"/>
        </w:rPr>
        <w:t xml:space="preserve">induced</w:t>
      </w:r>
      <w:r>
        <w:t xml:space="preserve">を選んで[OK]ボタンをクリックすれば実行できる。</w:t>
      </w:r>
    </w:p>
    <w:bookmarkEnd w:id="229"/>
    <w:bookmarkStart w:id="232" w:name="ch008.xhtml#wilcoxonの順位和検定"/>
    <w:p>
      <w:pPr>
        <w:pStyle w:val="Heading2"/>
      </w:pPr>
      <w:r>
        <w:t xml:space="preserve">Wilcoxonの順位和検定</w:t>
      </w:r>
    </w:p>
    <w:p>
      <w:pPr>
        <w:pStyle w:val="FirstParagraph"/>
      </w:pPr>
      <w:r>
        <w:t xml:space="preserve">Wilcoxonの順位和検定は、パラメトリックな検定でいえば、</w:t>
      </w:r>
      <w:r>
        <w:rPr>
          <w:iCs/>
          <w:i/>
        </w:rPr>
        <w:t xml:space="preserve">t</w:t>
      </w:r>
      <w:r>
        <w:t xml:space="preserve">検定を使うような状況、つまり、独立２標本の分布の位置に差がないかどうかを調べるために用いられる。Mann-WhitneyのU検定と（これら２つほど有名ではないが、KendallのS検定とも）数学的に等価である。Rcmdrでは、「統計量」の「ノンパラメトリック検定」を選んで実行する。</w:t>
      </w:r>
    </w:p>
    <w:p>
      <w:pPr>
        <w:pStyle w:val="BodyText"/>
      </w:pPr>
      <w:r>
        <w:t xml:space="preserve">データがもつ情報の中で、単調変換に対して頑健なのは順位なので、これを使って検定しようという発想である。以下、Wilcoxonの順位和検定の手順を箇条書きする。</w:t>
      </w:r>
    </w:p>
    <w:p>
      <w:pPr>
        <w:pStyle w:val="BodyText"/>
      </w:pPr>
      <w:r>
        <w:t xml:space="preserve">例として、</w:t>
      </w:r>
      <w:r>
        <w:rPr>
          <w:rStyle w:val="VerbatimChar"/>
        </w:rPr>
        <w:t xml:space="preserve">survey</w:t>
      </w:r>
      <w:r>
        <w:t xml:space="preserve">データで、身長(</w:t>
      </w:r>
      <w:r>
        <w:rPr>
          <w:rStyle w:val="VerbatimChar"/>
        </w:rPr>
        <w:t xml:space="preserve">Height</w:t>
      </w:r>
      <w:r>
        <w:t xml:space="preserve">)の分布の位置が男女間で差がないという帰無仮説を検定してみよう。</w:t>
      </w:r>
    </w:p>
    <w:p>
      <w:pPr>
        <w:pStyle w:val="BodyText"/>
      </w:pPr>
      <w:r>
        <w:t xml:space="preserve">Rコンソールでは簡単で、</w:t>
      </w:r>
      <w:r>
        <w:rPr>
          <w:rStyle w:val="VerbatimChar"/>
        </w:rPr>
        <w:t xml:space="preserve">library(MASS)</w:t>
      </w:r>
      <w:r>
        <w:t xml:space="preserve">してあれば、</w:t>
      </w:r>
    </w:p>
    <w:p>
      <w:pPr>
        <w:pStyle w:val="SourceCode"/>
      </w:pPr>
      <w:r>
        <w:rPr>
          <w:rStyle w:val="VerbatimChar"/>
        </w:rPr>
        <w:t xml:space="preserve">&gt; wilcox.test(Height ~ Sex, data=survey)</w:t>
      </w:r>
    </w:p>
    <w:p>
      <w:pPr>
        <w:pStyle w:val="FirstParagraph"/>
      </w:pPr>
      <w:r>
        <w:t xml:space="preserve">だけで良い。</w:t>
      </w:r>
    </w:p>
    <w:p>
      <w:pPr>
        <w:pStyle w:val="BodyText"/>
      </w:pPr>
      <w:r>
        <w:t xml:space="preserve">Wilcoxonの順位和検定の効果量については、</w:t>
      </w:r>
      <w:hyperlink r:id="rId230">
        <w:r>
          <w:rPr>
            <w:rStyle w:val="Hyperlink"/>
          </w:rPr>
          <w:t xml:space="preserve">https://core.ecu.edu/wuenschk/docs30/Nonparametric-EffectSize.pdf</w:t>
        </w:r>
      </w:hyperlink>
      <w:r>
        <w:t xml:space="preserve">で説明されているように、p値からZ値を求めて（両側検定のp値から求める場合は2で割ることを忘れないように）サンプルサイズの平方根で割るという正規近似による方法と、</w:t>
      </w:r>
      <w:r>
        <w:rPr>
          <w:rStyle w:val="VerbatimChar"/>
        </w:rPr>
        <w:t xml:space="preserve">effectsize</w:t>
      </w:r>
      <w:r>
        <w:t xml:space="preserve">パッケージを使って</w:t>
      </w:r>
      <w:r>
        <w:rPr>
          <w:rStyle w:val="VerbatimChar"/>
        </w:rPr>
        <w:t xml:space="preserve">rank_biserial()</w:t>
      </w:r>
      <w:r>
        <w:t xml:space="preserve">関数を使う方法が知られている（得られる効果量はCliff's deltaといい、負の値も取り得るが、絶対値を解釈すれば良い）。この効果量rは、</w:t>
      </w:r>
      <w:hyperlink r:id="rId231">
        <w:r>
          <w:rPr>
            <w:rStyle w:val="Hyperlink"/>
          </w:rPr>
          <w:t xml:space="preserve">https://cran.r-project.org/web/packages/statsExpressions/vignettes/stats_details.html</w:t>
        </w:r>
      </w:hyperlink>
      <w:r>
        <w:t xml:space="preserve">に書かれているように、0.1-0.3で小さい、0.3-0.5で中程度、0.5以上で大きいと判断するのが目安である。上記の例であれば、コードは以下。</w:t>
      </w:r>
    </w:p>
    <w:p>
      <w:pPr>
        <w:pStyle w:val="SourceCode"/>
      </w:pPr>
      <w:r>
        <w:rPr>
          <w:rStyle w:val="VerbatimChar"/>
        </w:rPr>
        <w:t xml:space="preserve">&gt; library(MASS)</w:t>
      </w:r>
      <w:r>
        <w:br/>
      </w:r>
      <w:r>
        <w:rPr>
          <w:rStyle w:val="VerbatimChar"/>
        </w:rPr>
        <w:t xml:space="preserve">&gt; res &lt;- wilcox.test(Height ~ Sex, data=survey)</w:t>
      </w:r>
      <w:r>
        <w:br/>
      </w:r>
      <w:r>
        <w:rPr>
          <w:rStyle w:val="VerbatimChar"/>
        </w:rPr>
        <w:t xml:space="preserve">&gt; abs(qnorm(res$p.value/2))/sqrt(sum(complete.cases(survey[,c("Height", "Sex")])))</w:t>
      </w:r>
      <w:r>
        <w:br/>
      </w:r>
      <w:r>
        <w:rPr>
          <w:rStyle w:val="VerbatimChar"/>
        </w:rPr>
        <w:t xml:space="preserve">&gt; library(effectsize)</w:t>
      </w:r>
      <w:r>
        <w:br/>
      </w:r>
      <w:r>
        <w:rPr>
          <w:rStyle w:val="VerbatimChar"/>
        </w:rPr>
        <w:t xml:space="preserve">&gt;  rank_biserial(Height ~ Sex, data=survey)</w:t>
      </w:r>
    </w:p>
    <w:p>
      <w:pPr>
        <w:pStyle w:val="FirstParagraph"/>
      </w:pPr>
      <w:r>
        <w:rPr>
          <w:bCs/>
          <w:b/>
        </w:rPr>
        <w:t xml:space="preserve">Rcmdrでは「統計量」の「ノンパラメトリック検定」で「2標本ウィルコクソン検定」を選び、グループ変数として</w:t>
      </w:r>
      <w:r>
        <w:rPr>
          <w:rStyle w:val="VerbatimChar"/>
          <w:bCs/>
          <w:b/>
        </w:rPr>
        <w:t xml:space="preserve">Sex</w:t>
      </w:r>
      <w:r>
        <w:rPr>
          <w:bCs/>
          <w:b/>
        </w:rPr>
        <w:t xml:space="preserve">を選び、応答変数として</w:t>
      </w:r>
      <w:r>
        <w:rPr>
          <w:rStyle w:val="VerbatimChar"/>
          <w:bCs/>
          <w:b/>
        </w:rPr>
        <w:t xml:space="preserve">Height</w:t>
      </w:r>
      <w:r>
        <w:rPr>
          <w:bCs/>
          <w:b/>
        </w:rPr>
        <w:t xml:space="preserve">を選んで[OK]ボタンをクリックする。</w:t>
      </w:r>
    </w:p>
    <w:p>
      <w:pPr>
        <w:pStyle w:val="BodyText"/>
      </w:pPr>
      <w:r>
        <w:t xml:space="preserve">EZRでは「統計解析」「ノンパラメトリック検定」から「2群間の比較（Mann-Whitney U検定）」を選び、目的変数として</w:t>
      </w:r>
      <w:r>
        <w:rPr>
          <w:rStyle w:val="VerbatimChar"/>
        </w:rPr>
        <w:t xml:space="preserve">Height</w:t>
      </w:r>
      <w:r>
        <w:t xml:space="preserve">を、比較する群として</w:t>
      </w:r>
      <w:r>
        <w:rPr>
          <w:rStyle w:val="VerbatimChar"/>
        </w:rPr>
        <w:t xml:space="preserve">Sex</w:t>
      </w:r>
      <w:r>
        <w:t xml:space="preserve">を選んで「OK」ボタンをクリックする。検定結果がOutputウィンドウに表示されるだけでなく、箱ひげ図も同時に描かれる。身長の性差の検定結果はWelchのt検定と同じく有意差があるといえる。</w:t>
      </w:r>
    </w:p>
    <w:p>
      <w:pPr>
        <w:pStyle w:val="BodyText"/>
      </w:pPr>
      <w:r>
        <w:t xml:space="preserve">同じ</w:t>
      </w:r>
      <w:r>
        <w:rPr>
          <w:rStyle w:val="VerbatimChar"/>
        </w:rPr>
        <w:t xml:space="preserve">survey</w:t>
      </w:r>
      <w:r>
        <w:t xml:space="preserve">データフレームで年齢（</w:t>
      </w:r>
      <w:r>
        <w:rPr>
          <w:rStyle w:val="VerbatimChar"/>
        </w:rPr>
        <w:t xml:space="preserve">Age</w:t>
      </w:r>
      <w:r>
        <w:t xml:space="preserve">）に性差があるかどうかについては、Welchのt検定では有意でなかったが、Wilcoxonの順位和検定をすると5%水準で有意である。これは</w:t>
      </w:r>
      <w:r>
        <w:rPr>
          <w:rStyle w:val="VerbatimChar"/>
        </w:rPr>
        <w:t xml:space="preserve">Age</w:t>
      </w:r>
      <w:r>
        <w:t xml:space="preserve">の分布が大きく右裾を引いた歪んだ分布になっていて、しかも外れ値が多いため、Welchのt検定の検出力が低くなっているためである。</w:t>
      </w:r>
    </w:p>
    <w:bookmarkEnd w:id="232"/>
    <w:bookmarkStart w:id="233" w:name="ch008.xhtml#brunner-munzel検定"/>
    <w:p>
      <w:pPr>
        <w:pStyle w:val="Heading2"/>
      </w:pPr>
      <w:r>
        <w:t xml:space="preserve">Brunner-Munzel検定</w:t>
      </w:r>
    </w:p>
    <w:p>
      <w:pPr>
        <w:pStyle w:val="FirstParagraph"/>
      </w:pPr>
      <w:r>
        <w:t xml:space="preserve">詳しくは、web上の三重大学奥村晴彦名誉教授の解説記事</w:t>
      </w:r>
      <w:hyperlink w:anchor="ch020.xhtml#fn65">
        <w:r>
          <w:rPr>
            <w:rStyle w:val="Hyperlink"/>
            <w:vertAlign w:val="superscript"/>
          </w:rPr>
          <w:t xml:space="preserve">65</w:t>
        </w:r>
      </w:hyperlink>
      <w:r>
        <w:t xml:space="preserve">やhoxo＿mさんの解説記事</w:t>
      </w:r>
      <w:hyperlink w:anchor="ch020.xhtml#fn66">
        <w:r>
          <w:rPr>
            <w:rStyle w:val="Hyperlink"/>
            <w:vertAlign w:val="superscript"/>
          </w:rPr>
          <w:t xml:space="preserve">66</w:t>
        </w:r>
      </w:hyperlink>
      <w:r>
        <w:t xml:space="preserve">を参照されると良いと思うが、「独立２群から一つずつ値を取り出したとき、どちらが大きい確率も等しい」という帰無仮説を検定するために</w:t>
      </w:r>
      <w:hyperlink w:anchor="ch020.xhtml#fn67">
        <w:r>
          <w:rPr>
            <w:rStyle w:val="Hyperlink"/>
            <w:vertAlign w:val="superscript"/>
          </w:rPr>
          <w:t xml:space="preserve">67</w:t>
        </w:r>
      </w:hyperlink>
      <w:r>
        <w:t xml:space="preserve">、BrunnerとMunzelが提案した比較的新しい方法である。EZRでは、統計解析＞ノンパラメトリック検定＞2群間の比較（Mann-Whitney U検定）のメニューで、「検定のタイプ」のオプションとして選択できる。</w:t>
      </w:r>
    </w:p>
    <w:p>
      <w:pPr>
        <w:pStyle w:val="BodyText"/>
      </w:pPr>
      <w:r>
        <w:t xml:space="preserve">元論文は、Brunner E, Munzel U (2000) The nonparametric Behrens-Fisher problem: Asymptotic theory and a small-sample approximation.</w:t>
      </w:r>
      <w:r>
        <w:t xml:space="preserve"> </w:t>
      </w:r>
      <w:r>
        <w:rPr>
          <w:iCs/>
          <w:i/>
        </w:rPr>
        <w:t xml:space="preserve">Biometrical Journal</w:t>
      </w:r>
      <w:r>
        <w:t xml:space="preserve">, 42: 17-25.であり、Rでは、lawstatパッケージの</w:t>
      </w:r>
      <w:r>
        <w:rPr>
          <w:rStyle w:val="VerbatimChar"/>
        </w:rPr>
        <w:t xml:space="preserve">brunner.munzel.test()</w:t>
      </w:r>
      <w:r>
        <w:t xml:space="preserve">で実行できる（使うためには、予め</w:t>
      </w:r>
      <w:r>
        <w:rPr>
          <w:rStyle w:val="VerbatimChar"/>
        </w:rPr>
        <w:t xml:space="preserve">install.packages("lawstat", dep=TRUE)</w:t>
      </w:r>
      <w:r>
        <w:t xml:space="preserve">により、各種依存パッケージとともにlawstatパッケージをインストールしておく必要がある）。</w:t>
      </w:r>
    </w:p>
    <w:p>
      <w:pPr>
        <w:pStyle w:val="BodyText"/>
      </w:pPr>
      <w:r>
        <w:t xml:space="preserve">上の例と同様に、MASSパッケージに入っている</w:t>
      </w:r>
      <w:r>
        <w:rPr>
          <w:rStyle w:val="VerbatimChar"/>
        </w:rPr>
        <w:t xml:space="preserve">survey</w:t>
      </w:r>
      <w:r>
        <w:t xml:space="preserve">データで、身長の分布の位置が男女で差がないという帰無仮説をBrunner-Munzel検定するには、</w:t>
      </w:r>
    </w:p>
    <w:p>
      <w:pPr>
        <w:pStyle w:val="SourceCode"/>
      </w:pPr>
      <w:r>
        <w:rPr>
          <w:rStyle w:val="VerbatimChar"/>
        </w:rPr>
        <w:t xml:space="preserve">&gt; library(lawstat)</w:t>
      </w:r>
      <w:r>
        <w:br/>
      </w:r>
      <w:r>
        <w:rPr>
          <w:rStyle w:val="VerbatimChar"/>
        </w:rPr>
        <w:t xml:space="preserve">&gt; HT &lt;- tapply(survey$Height,survey$Sex,print)</w:t>
      </w:r>
      <w:r>
        <w:br/>
      </w:r>
      <w:r>
        <w:rPr>
          <w:rStyle w:val="VerbatimChar"/>
        </w:rPr>
        <w:t xml:space="preserve">&gt; brunner.munzel.test(HT$Male,HT$Female)</w:t>
      </w:r>
    </w:p>
    <w:p>
      <w:pPr>
        <w:pStyle w:val="FirstParagraph"/>
      </w:pPr>
      <w:r>
        <w:t xml:space="preserve">とすれば良い。下枠内の結果が得られる。</w:t>
      </w:r>
      <w:r>
        <w:rPr>
          <w:rStyle w:val="VerbatimChar"/>
          <w:bCs/>
          <w:b/>
        </w:rPr>
        <w:t xml:space="preserve">Age</w:t>
      </w:r>
      <w:r>
        <w:rPr>
          <w:bCs/>
          <w:b/>
        </w:rPr>
        <w:t xml:space="preserve">についても同様に計算できるので確かめられたい。</w:t>
      </w:r>
    </w:p>
    <w:p>
      <w:pPr>
        <w:pStyle w:val="SourceCode"/>
      </w:pPr>
      <w:r>
        <w:rPr>
          <w:rStyle w:val="VerbatimChar"/>
        </w:rPr>
        <w:t xml:space="preserve">        Brunner-Munzel Test</w:t>
      </w:r>
      <w:r>
        <w:br/>
      </w:r>
      <w:r>
        <w:br/>
      </w:r>
      <w:r>
        <w:rPr>
          <w:rStyle w:val="VerbatimChar"/>
        </w:rPr>
        <w:t xml:space="preserve">data:  HT$Male and HT$Female</w:t>
      </w:r>
      <w:r>
        <w:br/>
      </w:r>
      <w:r>
        <w:rPr>
          <w:rStyle w:val="VerbatimChar"/>
        </w:rPr>
        <w:t xml:space="preserve">Brunner-Munzel Test Statistic = -17.6824, df = 157.29, p-value &lt; 2.2e-16</w:t>
      </w:r>
      <w:r>
        <w:br/>
      </w:r>
      <w:r>
        <w:rPr>
          <w:rStyle w:val="VerbatimChar"/>
        </w:rPr>
        <w:t xml:space="preserve">95 percent confidence interval:</w:t>
      </w:r>
      <w:r>
        <w:br/>
      </w:r>
      <w:r>
        <w:rPr>
          <w:rStyle w:val="VerbatimChar"/>
        </w:rPr>
        <w:t xml:space="preserve"> 0.0615193 0.1496350</w:t>
      </w:r>
      <w:r>
        <w:br/>
      </w:r>
      <w:r>
        <w:rPr>
          <w:rStyle w:val="VerbatimChar"/>
        </w:rPr>
        <w:t xml:space="preserve">sample estimates:</w:t>
      </w:r>
      <w:r>
        <w:br/>
      </w:r>
      <w:r>
        <w:rPr>
          <w:rStyle w:val="VerbatimChar"/>
        </w:rPr>
        <w:t xml:space="preserve">P(X&lt;Y)+.5*P(X=Y) </w:t>
      </w:r>
      <w:r>
        <w:br/>
      </w:r>
      <w:r>
        <w:rPr>
          <w:rStyle w:val="VerbatimChar"/>
        </w:rPr>
        <w:t xml:space="preserve">       0.1055771</w:t>
      </w:r>
    </w:p>
    <w:p>
      <w:pPr>
        <w:pStyle w:val="FirstParagraph"/>
      </w:pPr>
      <w:r>
        <w:t xml:space="preserve">EZRのメニューから実行すると、</w:t>
      </w:r>
      <w:r>
        <w:rPr>
          <w:rStyle w:val="VerbatimChar"/>
        </w:rPr>
        <w:t xml:space="preserve">Sex</w:t>
      </w:r>
      <w:r>
        <w:t xml:space="preserve">の水準1が先、水準2が後になるため、検定統計量が17.6824と正の値になり、95％信頼区間と点推定量も[0.85, 0.94]と0.89になるが、検定結果としては同じことである。</w:t>
      </w:r>
    </w:p>
    <w:p>
      <w:pPr>
        <w:pStyle w:val="BodyText"/>
      </w:pPr>
      <w:r>
        <w:t xml:space="preserve">なお、サンプルサイズが極めて小さい場合は、Neubert K, Brunner E (2007) A studentized permutation test for the non-parametric Behrens-Fisher problem.</w:t>
      </w:r>
      <w:r>
        <w:t xml:space="preserve"> </w:t>
      </w:r>
      <w:r>
        <w:rPr>
          <w:iCs/>
          <w:i/>
        </w:rPr>
        <w:t xml:space="preserve">Computational Statistics and Data Analysis</w:t>
      </w:r>
      <w:r>
        <w:t xml:space="preserve">, 51: 5192-5204.に示されているように、Brunner-Munzel統計量に並べ替え検定を適用すれば良いが（前掲した三重大学奥村晴彦名誉教授の解説記事にコードが示されている）、相当な計算時間がかかる。</w:t>
      </w:r>
    </w:p>
    <w:p>
      <w:pPr>
        <w:pStyle w:val="BodyText"/>
      </w:pPr>
      <w:r>
        <w:t xml:space="preserve">最近開発された、brunnermunzelパッケージの</w:t>
      </w:r>
      <w:r>
        <w:rPr>
          <w:rStyle w:val="VerbatimChar"/>
        </w:rPr>
        <w:t xml:space="preserve">brunnermunzel.test()</w:t>
      </w:r>
      <w:r>
        <w:t xml:space="preserve">関数の</w:t>
      </w:r>
      <w:r>
        <w:rPr>
          <w:rStyle w:val="VerbatimChar"/>
        </w:rPr>
        <w:t xml:space="preserve">perm=TRUE</w:t>
      </w:r>
      <w:r>
        <w:t xml:space="preserve">オプションを使えば（強引にさせたい場合は</w:t>
      </w:r>
      <w:r>
        <w:rPr>
          <w:rStyle w:val="VerbatimChar"/>
        </w:rPr>
        <w:t xml:space="preserve">force=TRUE</w:t>
      </w:r>
      <w:r>
        <w:t xml:space="preserve">オプションもつければ）、高速な並べ替え検定が可能であるが、欠損値が含まれているとエラーが出るので、予め欠損値のないsubsetにしておくか、多重代入法などで欠損値を推定してから適用し結果を統合するという面倒なプロセスを踏まねばならないし、サンプルサイズが大きい場合もエラーが出て計算できない。</w:t>
      </w:r>
    </w:p>
    <w:p>
      <w:pPr>
        <w:pStyle w:val="BodyText"/>
      </w:pPr>
      <w:r>
        <w:rPr>
          <w:rStyle w:val="VerbatimChar"/>
        </w:rPr>
        <w:t xml:space="preserve">install.packages("brunnermunzel", dep=TRUE)</w:t>
      </w:r>
      <w:r>
        <w:t xml:space="preserve">によってbrunnermunzelパッケージをインストールした後、以下のコードを実行するとBrunner-Munzel検定ができるが、サンプルサイズが大きすぎて並べ替え検定の結果は得られない。</w:t>
      </w:r>
    </w:p>
    <w:p>
      <w:pPr>
        <w:pStyle w:val="SourceCode"/>
      </w:pPr>
      <w:r>
        <w:rPr>
          <w:rStyle w:val="VerbatimChar"/>
        </w:rPr>
        <w:t xml:space="preserve">&gt; library(brunnermunzel)</w:t>
      </w:r>
      <w:r>
        <w:br/>
      </w:r>
      <w:r>
        <w:rPr>
          <w:rStyle w:val="VerbatimChar"/>
        </w:rPr>
        <w:t xml:space="preserve">&gt; mHT &lt;- subset(survey, !is.na(Height)&amp;Sex=="Male")$Height</w:t>
      </w:r>
      <w:r>
        <w:br/>
      </w:r>
      <w:r>
        <w:rPr>
          <w:rStyle w:val="VerbatimChar"/>
        </w:rPr>
        <w:t xml:space="preserve">&gt; fHT &lt;- subset(survey, !is.na(Height)&amp;Sex=="Female")$Height</w:t>
      </w:r>
      <w:r>
        <w:br/>
      </w:r>
      <w:r>
        <w:rPr>
          <w:rStyle w:val="VerbatimChar"/>
        </w:rPr>
        <w:t xml:space="preserve">&gt; brunnermunzel.test(mHT, fHT, perm=FALSE)</w:t>
      </w:r>
      <w:r>
        <w:br/>
      </w:r>
      <w:r>
        <w:rPr>
          <w:rStyle w:val="VerbatimChar"/>
        </w:rPr>
        <w:t xml:space="preserve">&gt; brunnermunzel.test(mHT, fHT, perm=TRUE, force=TRUE) # エラーになる</w:t>
      </w:r>
    </w:p>
    <w:p>
      <w:pPr>
        <w:pStyle w:val="FirstParagraph"/>
      </w:pPr>
      <w:r>
        <w:t xml:space="preserve">そこで、2種類の催眠剤(group)を10人の被験者(ID)に使った場合の睡眠時間増加(extra)データである</w:t>
      </w:r>
      <w:r>
        <w:rPr>
          <w:rStyle w:val="VerbatimChar"/>
        </w:rPr>
        <w:t xml:space="preserve">sleep</w:t>
      </w:r>
      <w:r>
        <w:t xml:space="preserve">を使って試すには（このデータは同じ人の2回の測定値であり、対応があるため、Brunner-Munzel検定には向いていないが、適当なサンプルサイズであるため使ってみた）以下の通り。</w:t>
      </w:r>
    </w:p>
    <w:p>
      <w:pPr>
        <w:pStyle w:val="SourceCode"/>
      </w:pPr>
      <w:r>
        <w:rPr>
          <w:rStyle w:val="VerbatimChar"/>
        </w:rPr>
        <w:t xml:space="preserve">d1sleepextra &lt;- subset(sleep, group=="1")$extra</w:t>
      </w:r>
      <w:r>
        <w:br/>
      </w:r>
      <w:r>
        <w:rPr>
          <w:rStyle w:val="VerbatimChar"/>
        </w:rPr>
        <w:t xml:space="preserve">d2sleepextra &lt;- subset(sleep, group=="2")$extra</w:t>
      </w:r>
      <w:r>
        <w:br/>
      </w:r>
      <w:r>
        <w:rPr>
          <w:rStyle w:val="VerbatimChar"/>
        </w:rPr>
        <w:t xml:space="preserve">brunnermunzel.test(d1sleepextra, d2sleepextra, perm=FALSE)</w:t>
      </w:r>
      <w:r>
        <w:br/>
      </w:r>
      <w:r>
        <w:rPr>
          <w:rStyle w:val="VerbatimChar"/>
        </w:rPr>
        <w:t xml:space="preserve">brunnermunzel.test(d1sleepextra, d2sleepextra, perm=TRUE, force=TRUE)</w:t>
      </w:r>
    </w:p>
    <w:p>
      <w:pPr>
        <w:pStyle w:val="FirstParagraph"/>
      </w:pPr>
      <w:r>
        <w:t xml:space="preserve">この結果のp値をみると、近似的な検定では0.04682と5%水準では有意だが、並べ替え検定では0.05513と有意でない。</w:t>
      </w:r>
    </w:p>
    <w:bookmarkEnd w:id="233"/>
    <w:bookmarkStart w:id="234" w:name="ch008.xhtml#wilcoxonの符号付き順位検定"/>
    <w:p>
      <w:pPr>
        <w:pStyle w:val="Heading2"/>
      </w:pPr>
      <w:r>
        <w:t xml:space="preserve">Wilcoxonの符号付き順位検定</w:t>
      </w:r>
    </w:p>
    <w:p>
      <w:pPr>
        <w:pStyle w:val="FirstParagraph"/>
      </w:pPr>
      <w:r>
        <w:t xml:space="preserve">Wilcoxonの符号付き順位検定は、対応のある</w:t>
      </w:r>
      <w:r>
        <w:rPr>
          <w:iCs/>
          <w:i/>
        </w:rPr>
        <w:t xml:space="preserve">t</w:t>
      </w:r>
      <w:r>
        <w:t xml:space="preserve">検定のノンパラメトリック版である。ここでは説明しないが、多くの統計学の教科書に載っている。</w:t>
      </w:r>
    </w:p>
    <w:p>
      <w:pPr>
        <w:pStyle w:val="BodyText"/>
      </w:pPr>
      <w:r>
        <w:t xml:space="preserve">実例だけ出しておく。</w:t>
      </w:r>
      <w:r>
        <w:rPr>
          <w:rStyle w:val="VerbatimChar"/>
        </w:rPr>
        <w:t xml:space="preserve">survey</w:t>
      </w:r>
      <w:r>
        <w:t xml:space="preserve">データには、利き手の大きさ（親指と小指の先端の距離）を意味する</w:t>
      </w:r>
      <w:r>
        <w:rPr>
          <w:rStyle w:val="VerbatimChar"/>
        </w:rPr>
        <w:t xml:space="preserve">Wr.Hnd</w:t>
      </w:r>
      <w:r>
        <w:t xml:space="preserve">という変数と、利き手でない方の大きさを意味する</w:t>
      </w:r>
      <w:r>
        <w:rPr>
          <w:rStyle w:val="VerbatimChar"/>
        </w:rPr>
        <w:t xml:space="preserve">NW.Hnd</w:t>
      </w:r>
      <w:r>
        <w:t xml:space="preserve">という変数が含まれているので、これらの分布の位置に差が無いという帰無仮説を有意水準5%で検定してみよう。</w:t>
      </w:r>
    </w:p>
    <w:p>
      <w:pPr>
        <w:pStyle w:val="BodyText"/>
      </w:pPr>
      <w:r>
        <w:t xml:space="preserve">同じ人について利き手と利き手でない方の手の両方のデータがあるので対応のある検定が可能になる。Rコンソールでは、</w:t>
      </w:r>
    </w:p>
    <w:p>
      <w:pPr>
        <w:pStyle w:val="SourceCode"/>
      </w:pPr>
      <w:r>
        <w:rPr>
          <w:rStyle w:val="VerbatimChar"/>
        </w:rPr>
        <w:t xml:space="preserve">&gt; wilcox.test(survey$Wr.Hnd, survey$NW.Hnd, paired=TRUE)</w:t>
      </w:r>
    </w:p>
    <w:p>
      <w:pPr>
        <w:pStyle w:val="FirstParagraph"/>
      </w:pPr>
      <w:r>
        <w:t xml:space="preserve">とすればよい。</w:t>
      </w:r>
    </w:p>
    <w:p>
      <w:pPr>
        <w:pStyle w:val="BodyText"/>
      </w:pPr>
    </w:p>
    <w:p>
      <w:pPr>
        <w:pStyle w:val="BodyText"/>
      </w:pPr>
      <w:r>
        <w:t xml:space="preserve">Rcmdrでは、「統計量」、「ノンパラメトリック検定」、「対応のあるウィルコクソン検定」と選択し（EZRでは、「統計解析」「ノンパラメトリック検定」から「対応のある2群間の比較（Wilcoxonの符号付き順位和検定）」を選び）、第1の変数として左側のリストから</w:t>
      </w:r>
      <w:r>
        <w:rPr>
          <w:rStyle w:val="VerbatimChar"/>
        </w:rPr>
        <w:t xml:space="preserve">Wr.Hnd</w:t>
      </w:r>
      <w:r>
        <w:t xml:space="preserve">を選び、第2の変数として右側のリストから</w:t>
      </w:r>
      <w:r>
        <w:rPr>
          <w:rStyle w:val="VerbatimChar"/>
        </w:rPr>
        <w:t xml:space="preserve">NW.Hnd</w:t>
      </w:r>
      <w:r>
        <w:t xml:space="preserve">を選んで[OK]ボタンをクリックするだけである。順位和検定のときと同じく検定方法のオプションを指定できるが、通常はデフォルトで問題ない。</w:t>
      </w:r>
    </w:p>
    <w:p>
      <w:pPr>
        <w:pStyle w:val="BodyText"/>
      </w:pPr>
      <w:r>
        <w:t xml:space="preserve">ちなみに、この検定結果は</w:t>
      </w:r>
      <w:r>
        <w:rPr>
          <w:rStyle w:val="VerbatimChar"/>
        </w:rPr>
        <w:t xml:space="preserve">p=0.0825</w:t>
      </w:r>
      <w:r>
        <w:t xml:space="preserve">となり、5%水準で有意でない。対応のあるt検定では有意だったのにこうなるのは、データが正規分布に近い分布である場合には、t検定の方が検出力が大きいためである。</w:t>
      </w:r>
      <w:r>
        <w:rPr>
          <w:rStyle w:val="VerbatimChar"/>
        </w:rPr>
        <w:t xml:space="preserve">Diff.Hnd</w:t>
      </w:r>
      <w:r>
        <w:t xml:space="preserve">は分布の正規性の検定をするとShapiro-Wilkの検定で5%水準で有意に正規分布と差があるけれども（1人だけある外れ値を除外しても有意差あり）、外れ値を除外してヒストグラムを描くと正規分布に近いように見える。こういう場合は、一般にt検定の方が検出力が高い。</w:t>
      </w:r>
    </w:p>
    <w:bookmarkEnd w:id="234"/>
    <w:bookmarkStart w:id="235" w:name="ch008.xhtml#群間での順序尺度の比較"/>
    <w:p>
      <w:pPr>
        <w:pStyle w:val="Heading2"/>
      </w:pPr>
      <w:r>
        <w:t xml:space="preserve">2群間での順序尺度の比較</w:t>
      </w:r>
    </w:p>
    <w:p>
      <w:pPr>
        <w:pStyle w:val="FirstParagraph"/>
      </w:pPr>
      <w:r>
        <w:t xml:space="preserve">食物摂取頻度調査の結果のように、頻度を順序尺度で示すデータについて、独立2群間での比較をしたい場合、(1)各頻度カテゴリを1つの数値で代表させ、量として扱うことでt検定する、(2)順序なのでWilcoxonの順位和検定（Mann-WhitneyのU検定）を行う、(3)順序の情報を無視してカテゴリとしてカイ二乗検定する、といった方法が良く行われているが、(1)は代表のさせ方が妥当である保証がなく、(2)は同順位が多くなると考えられるため正しいp値が得られない可能性が高く、(3)は順序の情報を捨ててしまうため検出力が下がるという問題がある。</w:t>
      </w:r>
    </w:p>
    <w:p>
      <w:pPr>
        <w:pStyle w:val="BodyText"/>
      </w:pPr>
      <w:r>
        <w:t xml:space="preserve">このような場合、グループで順序を説明するという順序ロジスティック回帰と、定数で順序を説明する（つまり順序間に差が無い）という順序ロジスティック回帰の結果の尤度比をとり、尤度比検定をすることができる。EZRのメニューにはないが、以下に例を示す。</w:t>
      </w:r>
      <w:r>
        <w:rPr>
          <w:rStyle w:val="VerbatimChar"/>
        </w:rPr>
        <w:t xml:space="preserve">y</w:t>
      </w:r>
      <w:r>
        <w:t xml:space="preserve">が6段階の順序尺度をもつ変数で、</w:t>
      </w:r>
      <w:r>
        <w:rPr>
          <w:rStyle w:val="VerbatimChar"/>
        </w:rPr>
        <w:t xml:space="preserve">x</w:t>
      </w:r>
      <w:r>
        <w:t xml:space="preserve">がAとBの2群を示す変数である。</w:t>
      </w:r>
    </w:p>
    <w:p>
      <w:pPr>
        <w:pStyle w:val="SourceCode"/>
      </w:pPr>
      <w:r>
        <w:rPr>
          <w:rStyle w:val="VerbatimChar"/>
        </w:rPr>
        <w:t xml:space="preserve">set.seed(123)</w:t>
      </w:r>
      <w:r>
        <w:br/>
      </w:r>
      <w:r>
        <w:rPr>
          <w:rStyle w:val="VerbatimChar"/>
        </w:rPr>
        <w:t xml:space="preserve">y1 &lt;- c(sample(1:3, 20, rep=TRUE), sample(4:6, 30, rep=TRUE))</w:t>
      </w:r>
      <w:r>
        <w:br/>
      </w:r>
      <w:r>
        <w:rPr>
          <w:rStyle w:val="VerbatimChar"/>
        </w:rPr>
        <w:t xml:space="preserve">y2 &lt;- c(sample(1:3, 30, rep=TRUE), sample(4:6, 20, rep=TRUE))</w:t>
      </w:r>
      <w:r>
        <w:br/>
      </w:r>
      <w:r>
        <w:rPr>
          <w:rStyle w:val="VerbatimChar"/>
        </w:rPr>
        <w:t xml:space="preserve">y &lt;- as.ordered(c(y1, y2))</w:t>
      </w:r>
      <w:r>
        <w:br/>
      </w:r>
      <w:r>
        <w:rPr>
          <w:rStyle w:val="VerbatimChar"/>
        </w:rPr>
        <w:t xml:space="preserve">x &lt;- as.factor(c(rep("A", 50), rep("B", 50)))</w:t>
      </w:r>
      <w:r>
        <w:br/>
      </w:r>
      <w:r>
        <w:rPr>
          <w:rStyle w:val="VerbatimChar"/>
        </w:rPr>
        <w:t xml:space="preserve">table(y, x)</w:t>
      </w:r>
      <w:r>
        <w:br/>
      </w:r>
      <w:r>
        <w:rPr>
          <w:rStyle w:val="VerbatimChar"/>
        </w:rPr>
        <w:t xml:space="preserve">library(MASS) # polr()関数を使うので</w:t>
      </w:r>
      <w:r>
        <w:br/>
      </w:r>
      <w:r>
        <w:rPr>
          <w:rStyle w:val="VerbatimChar"/>
        </w:rPr>
        <w:t xml:space="preserve">anova(polr(y ~ x), polr(y ~ 1)) # 尤度比検定</w:t>
      </w:r>
      <w:r>
        <w:br/>
      </w:r>
      <w:r>
        <w:rPr>
          <w:rStyle w:val="VerbatimChar"/>
        </w:rPr>
        <w:t xml:space="preserve">chisq.test(table(y, x)) # カイ二乗検定でもやってみる</w:t>
      </w:r>
    </w:p>
    <w:p>
      <w:pPr>
        <w:pStyle w:val="FirstParagraph"/>
      </w:pPr>
      <w:r>
        <w:t xml:space="preserve">以下の結果が得られる。カイ二乗検定では順序の情報をまったく使わないので検出力が低く、</w:t>
      </w:r>
      <w:r>
        <w:rPr>
          <w:iCs/>
          <w:i/>
        </w:rPr>
        <w:t xml:space="preserve">x</w:t>
      </w:r>
      <w:r>
        <w:t xml:space="preserve">と</w:t>
      </w:r>
      <w:r>
        <w:rPr>
          <w:iCs/>
          <w:i/>
        </w:rPr>
        <w:t xml:space="preserve">y</w:t>
      </w:r>
      <w:r>
        <w:t xml:space="preserve">の独立性は棄却されないが、尤度比検定では</w:t>
      </w:r>
      <w:r>
        <w:rPr>
          <w:iCs/>
          <w:i/>
        </w:rPr>
        <w:t xml:space="preserve">x</w:t>
      </w:r>
      <w:r>
        <w:t xml:space="preserve">の2群間で、</w:t>
      </w:r>
      <w:r>
        <w:rPr>
          <w:iCs/>
          <w:i/>
        </w:rPr>
        <w:t xml:space="preserve">y</w:t>
      </w:r>
      <w:r>
        <w:t xml:space="preserve">の値に、5％水準で有意な差があるといえる。</w:t>
      </w:r>
    </w:p>
    <w:p>
      <w:pPr>
        <w:pStyle w:val="SourceCode"/>
      </w:pPr>
      <w:r>
        <w:rPr>
          <w:rStyle w:val="VerbatimChar"/>
        </w:rPr>
        <w:t xml:space="preserve">&gt; table(y, x)</w:t>
      </w:r>
      <w:r>
        <w:br/>
      </w:r>
      <w:r>
        <w:rPr>
          <w:rStyle w:val="VerbatimChar"/>
        </w:rPr>
        <w:t xml:space="preserve">   x</w:t>
      </w:r>
      <w:r>
        <w:br/>
      </w:r>
      <w:r>
        <w:rPr>
          <w:rStyle w:val="VerbatimChar"/>
        </w:rPr>
        <w:t xml:space="preserve">y    A  B</w:t>
      </w:r>
      <w:r>
        <w:br/>
      </w:r>
      <w:r>
        <w:rPr>
          <w:rStyle w:val="VerbatimChar"/>
        </w:rPr>
        <w:t xml:space="preserve">  1  5 12</w:t>
      </w:r>
      <w:r>
        <w:br/>
      </w:r>
      <w:r>
        <w:rPr>
          <w:rStyle w:val="VerbatimChar"/>
        </w:rPr>
        <w:t xml:space="preserve">  2  7 10</w:t>
      </w:r>
      <w:r>
        <w:br/>
      </w:r>
      <w:r>
        <w:rPr>
          <w:rStyle w:val="VerbatimChar"/>
        </w:rPr>
        <w:t xml:space="preserve">  3  8  8</w:t>
      </w:r>
      <w:r>
        <w:br/>
      </w:r>
      <w:r>
        <w:rPr>
          <w:rStyle w:val="VerbatimChar"/>
        </w:rPr>
        <w:t xml:space="preserve">  4 11  5</w:t>
      </w:r>
      <w:r>
        <w:br/>
      </w:r>
      <w:r>
        <w:rPr>
          <w:rStyle w:val="VerbatimChar"/>
        </w:rPr>
        <w:t xml:space="preserve">  5  8  7</w:t>
      </w:r>
      <w:r>
        <w:br/>
      </w:r>
      <w:r>
        <w:rPr>
          <w:rStyle w:val="VerbatimChar"/>
        </w:rPr>
        <w:t xml:space="preserve">  6 11  8</w:t>
      </w:r>
      <w:r>
        <w:br/>
      </w:r>
      <w:r>
        <w:rPr>
          <w:rStyle w:val="VerbatimChar"/>
        </w:rPr>
        <w:t xml:space="preserve">&gt; anova(polr(y ~ x), polr(y ~ 1)) # 尤度比検定</w:t>
      </w:r>
      <w:r>
        <w:br/>
      </w:r>
      <w:r>
        <w:rPr>
          <w:rStyle w:val="VerbatimChar"/>
        </w:rPr>
        <w:t xml:space="preserve">Likelihood ratio tests of ordinal regression models</w:t>
      </w:r>
      <w:r>
        <w:br/>
      </w:r>
      <w:r>
        <w:br/>
      </w:r>
      <w:r>
        <w:rPr>
          <w:rStyle w:val="VerbatimChar"/>
        </w:rPr>
        <w:t xml:space="preserve">Response: y</w:t>
      </w:r>
      <w:r>
        <w:br/>
      </w:r>
      <w:r>
        <w:rPr>
          <w:rStyle w:val="VerbatimChar"/>
        </w:rPr>
        <w:t xml:space="preserve">  Model Resid. df Resid. Dev   Test    Df LR stat.    Pr(Chi)</w:t>
      </w:r>
      <w:r>
        <w:br/>
      </w:r>
      <w:r>
        <w:rPr>
          <w:rStyle w:val="VerbatimChar"/>
        </w:rPr>
        <w:t xml:space="preserve">1     1        95   357.7997                                 </w:t>
      </w:r>
      <w:r>
        <w:br/>
      </w:r>
      <w:r>
        <w:rPr>
          <w:rStyle w:val="VerbatimChar"/>
        </w:rPr>
        <w:t xml:space="preserve">2     x        94   353.9071 1 vs 2     1 3.892613 0.04849892</w:t>
      </w:r>
      <w:r>
        <w:br/>
      </w:r>
      <w:r>
        <w:rPr>
          <w:rStyle w:val="VerbatimChar"/>
        </w:rPr>
        <w:t xml:space="preserve">&gt; chisq.test(table(y, x)) # カイ二乗検定でもやってみる</w:t>
      </w:r>
      <w:r>
        <w:br/>
      </w:r>
      <w:r>
        <w:br/>
      </w:r>
      <w:r>
        <w:rPr>
          <w:rStyle w:val="VerbatimChar"/>
        </w:rPr>
        <w:t xml:space="preserve">        Pearson's Chi-squared test</w:t>
      </w:r>
      <w:r>
        <w:br/>
      </w:r>
      <w:r>
        <w:br/>
      </w:r>
      <w:r>
        <w:rPr>
          <w:rStyle w:val="VerbatimChar"/>
        </w:rPr>
        <w:t xml:space="preserve">data:  table(y, x)</w:t>
      </w:r>
      <w:r>
        <w:br/>
      </w:r>
      <w:r>
        <w:rPr>
          <w:rStyle w:val="VerbatimChar"/>
        </w:rPr>
        <w:t xml:space="preserve">X-squared = 6.2021, df = 5, p-value = 0.287</w:t>
      </w:r>
    </w:p>
    <w:bookmarkEnd w:id="235"/>
    <w:bookmarkEnd w:id="236"/>
    <w:p>
      <w:pPr>
        <w:pStyle w:val="FirstParagraph"/>
      </w:pPr>
      <w:bookmarkStart w:id="237" w:name="ch009.xhtml"/>
      <w:bookmarkEnd w:id="237"/>
    </w:p>
    <w:bookmarkStart w:id="267" w:name="ch009.xhtml#つのカテゴリ変数間の関係"/>
    <w:p>
      <w:pPr>
        <w:pStyle w:val="Heading1"/>
      </w:pPr>
      <w:r>
        <w:t xml:space="preserve">2つのカテゴリ変数間の関係</w:t>
      </w:r>
    </w:p>
    <w:p>
      <w:pPr>
        <w:pStyle w:val="FirstParagraph"/>
      </w:pPr>
      <w:r>
        <w:t xml:space="preserve">2つのカテゴリ変数間の関係としては、独立かどうか、独立でないとしたらどの程度の関連があるかを調べることになるが、2つのカテゴリ変数の関係が独立であるという帰無仮説は、第1のカテゴリ変数で示されるグループ間で、第2のカテゴリ変数で示される構成比に差がないという帰無仮説と同等である。これらのカテゴリ変数がともに2値変数である場合は、これは2群の母比率の差の検定に帰着する。</w:t>
      </w:r>
    </w:p>
    <w:bookmarkStart w:id="244" w:name="ch009.xhtml#群の母比率の差の検定"/>
    <w:p>
      <w:pPr>
        <w:pStyle w:val="Heading2"/>
      </w:pPr>
      <w:r>
        <w:t xml:space="preserve">2群の母比率の差の検定</w:t>
      </w:r>
    </w:p>
    <w:p>
      <w:pPr>
        <w:pStyle w:val="FirstParagraph"/>
      </w:pPr>
      <w:r>
        <w:t xml:space="preserve">たとえば、患者群</w:t>
      </w:r>
      <w:r>
        <w:rPr>
          <w:iCs/>
          <w:i/>
        </w:rPr>
        <w:t xml:space="preserve">n</w:t>
      </w:r>
      <w:r>
        <w:rPr>
          <w:vertAlign w:val="subscript"/>
        </w:rPr>
        <w:t xml:space="preserve">1</w:t>
      </w:r>
      <w:r>
        <w:t xml:space="preserve">名と対照群</w:t>
      </w:r>
      <w:r>
        <w:rPr>
          <w:iCs/>
          <w:i/>
        </w:rPr>
        <w:t xml:space="preserve">n</w:t>
      </w:r>
      <w:r>
        <w:rPr>
          <w:vertAlign w:val="subscript"/>
        </w:rPr>
        <w:t xml:space="preserve">2</w:t>
      </w:r>
      <w:r>
        <w:t xml:space="preserve">名の間で、ある特性をもつ者の人数がそれぞれ</w:t>
      </w:r>
      <w:r>
        <w:rPr>
          <w:iCs/>
          <w:i/>
        </w:rPr>
        <w:t xml:space="preserve">r</w:t>
      </w:r>
      <w:r>
        <w:rPr>
          <w:vertAlign w:val="subscript"/>
        </w:rPr>
        <w:t xml:space="preserve">1</w:t>
      </w:r>
      <w:r>
        <w:t xml:space="preserve">名と</w:t>
      </w:r>
      <w:r>
        <w:rPr>
          <w:iCs/>
          <w:i/>
        </w:rPr>
        <w:t xml:space="preserve">r</w:t>
      </w:r>
      <w:r>
        <w:rPr>
          <w:vertAlign w:val="subscript"/>
        </w:rPr>
        <w:t xml:space="preserve">2</w:t>
      </w:r>
      <w:r>
        <w:t xml:space="preserve">名だったとして、その特性の母比率に差がないという帰無仮説を考える。</w:t>
      </w:r>
    </w:p>
    <w:p>
      <w:pPr>
        <w:pStyle w:val="BodyText"/>
      </w:pPr>
      <w:r>
        <w:t xml:space="preserve">２群の母比率</w:t>
      </w:r>
      <w:r>
        <w:rPr>
          <w:iCs/>
          <w:i/>
        </w:rPr>
        <w:t xml:space="preserve">p</w:t>
      </w:r>
      <w:r>
        <w:rPr>
          <w:vertAlign w:val="subscript"/>
        </w:rPr>
        <w:t xml:space="preserve">1</w:t>
      </w:r>
      <w:r>
        <w:t xml:space="preserve">と</w:t>
      </w:r>
      <w:r>
        <w:rPr>
          <w:iCs/>
          <w:i/>
        </w:rPr>
        <w:t xml:space="preserve">p</w:t>
      </w:r>
      <w:r>
        <w:rPr>
          <w:vertAlign w:val="subscript"/>
        </w:rPr>
        <w:t xml:space="preserve">2</w:t>
      </w:r>
      <w:r>
        <w:t xml:space="preserve">が、各々の標本比率</w:t>
      </w:r>
      <w:r>
        <w:rPr>
          <w:iCs/>
          <w:i/>
        </w:rPr>
        <w:t xml:space="preserve">p</w:t>
      </w:r>
      <w:r>
        <w:t xml:space="preserve">̂</w:t>
      </w:r>
      <w:r>
        <w:rPr>
          <w:vertAlign w:val="subscript"/>
        </w:rPr>
        <w:t xml:space="preserve">1</w:t>
      </w:r>
      <w:r>
        <w:t xml:space="preserve"> </w:t>
      </w:r>
      <w:r>
        <w:t xml:space="preserve">=</w:t>
      </w:r>
      <w:r>
        <w:t xml:space="preserve"> </w:t>
      </w:r>
      <w:r>
        <w:rPr>
          <w:iCs/>
          <w:i/>
        </w:rPr>
        <w:t xml:space="preserve">r</w:t>
      </w:r>
      <w:r>
        <w:rPr>
          <w:vertAlign w:val="subscript"/>
        </w:rPr>
        <w:t xml:space="preserve">1</w:t>
      </w:r>
      <w:r>
        <w:t xml:space="preserve"> </w:t>
      </w:r>
      <w:r>
        <w:t xml:space="preserve">/</w:t>
      </w:r>
      <w:r>
        <w:t xml:space="preserve"> </w:t>
      </w:r>
      <w:r>
        <w:rPr>
          <w:iCs/>
          <w:i/>
        </w:rPr>
        <w:t xml:space="preserve">n</w:t>
      </w:r>
      <w:r>
        <w:rPr>
          <w:vertAlign w:val="subscript"/>
        </w:rPr>
        <w:t xml:space="preserve">1</w:t>
      </w:r>
      <w:r>
        <w:t xml:space="preserve">及び</w:t>
      </w:r>
      <w:r>
        <w:rPr>
          <w:iCs/>
          <w:i/>
        </w:rPr>
        <w:t xml:space="preserve">p</w:t>
      </w:r>
      <w:r>
        <w:t xml:space="preserve">̂</w:t>
      </w:r>
      <w:r>
        <w:rPr>
          <w:vertAlign w:val="subscript"/>
        </w:rPr>
        <w:t xml:space="preserve">2</w:t>
      </w:r>
      <w:r>
        <w:t xml:space="preserve"> </w:t>
      </w:r>
      <w:r>
        <w:t xml:space="preserve">=</w:t>
      </w:r>
      <w:r>
        <w:t xml:space="preserve"> </w:t>
      </w:r>
      <w:r>
        <w:rPr>
          <w:iCs/>
          <w:i/>
        </w:rPr>
        <w:t xml:space="preserve">r</w:t>
      </w:r>
      <w:r>
        <w:rPr>
          <w:vertAlign w:val="subscript"/>
        </w:rPr>
        <w:t xml:space="preserve">2</w:t>
      </w:r>
      <w:r>
        <w:t xml:space="preserve"> </w:t>
      </w:r>
      <w:r>
        <w:t xml:space="preserve">/</w:t>
      </w:r>
      <w:r>
        <w:t xml:space="preserve"> </w:t>
      </w:r>
      <w:r>
        <w:rPr>
          <w:iCs/>
          <w:i/>
        </w:rPr>
        <w:t xml:space="preserve">n</w:t>
      </w:r>
      <w:r>
        <w:rPr>
          <w:vertAlign w:val="subscript"/>
        </w:rPr>
        <w:t xml:space="preserve">2</w:t>
      </w:r>
      <w:r>
        <w:t xml:space="preserve">として推定されるとき、それらの差を考える。差(</w:t>
      </w:r>
      <w:r>
        <w:rPr>
          <w:iCs/>
          <w:i/>
        </w:rPr>
        <w:t xml:space="preserve">p</w:t>
      </w:r>
      <w:r>
        <w:t xml:space="preserve">̂</w:t>
      </w:r>
      <w:r>
        <w:rPr>
          <w:vertAlign w:val="subscript"/>
        </w:rPr>
        <w:t xml:space="preserve">1</w:t>
      </w:r>
      <w:r>
        <w:t xml:space="preserve"> </w:t>
      </w:r>
      <w:r>
        <w:t xml:space="preserve">-</w:t>
      </w:r>
      <w:r>
        <w:t xml:space="preserve"> </w:t>
      </w:r>
      <w:r>
        <w:rPr>
          <w:iCs/>
          <w:i/>
        </w:rPr>
        <w:t xml:space="preserve">p</w:t>
      </w:r>
      <w:r>
        <w:t xml:space="preserve">̂</w:t>
      </w:r>
      <w:r>
        <w:rPr>
          <w:vertAlign w:val="subscript"/>
        </w:rPr>
        <w:t xml:space="preserve">2</w:t>
      </w:r>
      <w:r>
        <w:t xml:space="preserve">)の平均値と分散は、</w:t>
      </w:r>
      <w:r>
        <w:t xml:space="preserve">E(</w:t>
      </w:r>
      <w:r>
        <w:rPr>
          <w:iCs/>
          <w:i/>
        </w:rPr>
        <w:t xml:space="preserve">p</w:t>
      </w:r>
      <w:r>
        <w:t xml:space="preserve">̂</w:t>
      </w:r>
      <w:r>
        <w:rPr>
          <w:vertAlign w:val="subscript"/>
        </w:rPr>
        <w:t xml:space="preserve">1</w:t>
      </w:r>
      <w:r>
        <w:t xml:space="preserve"> </w:t>
      </w:r>
      <w:r>
        <w:t xml:space="preserve">-</w:t>
      </w:r>
      <w:r>
        <w:t xml:space="preserve"> </w:t>
      </w:r>
      <w:r>
        <w:rPr>
          <w:iCs/>
          <w:i/>
        </w:rPr>
        <w:t xml:space="preserve">p</w:t>
      </w:r>
      <w:r>
        <w:t xml:space="preserve">̂</w:t>
      </w:r>
      <w:r>
        <w:rPr>
          <w:vertAlign w:val="subscript"/>
        </w:rPr>
        <w:t xml:space="preserve">2</w:t>
      </w:r>
      <w:r>
        <w:t xml:space="preserve">) =</w:t>
      </w:r>
      <w:r>
        <w:t xml:space="preserve"> </w:t>
      </w:r>
      <w:r>
        <w:rPr>
          <w:iCs/>
          <w:i/>
        </w:rPr>
        <w:t xml:space="preserve">p</w:t>
      </w:r>
      <w:r>
        <w:rPr>
          <w:vertAlign w:val="subscript"/>
        </w:rPr>
        <w:t xml:space="preserve">1</w:t>
      </w:r>
      <w:r>
        <w:t xml:space="preserve"> </w:t>
      </w:r>
      <w:r>
        <w:t xml:space="preserve">-</w:t>
      </w:r>
      <w:r>
        <w:t xml:space="preserve"> </w:t>
      </w:r>
      <w:r>
        <w:rPr>
          <w:iCs/>
          <w:i/>
        </w:rPr>
        <w:t xml:space="preserve">p</w:t>
      </w:r>
      <w:r>
        <w:rPr>
          <w:vertAlign w:val="subscript"/>
        </w:rPr>
        <w:t xml:space="preserve">2</w:t>
      </w:r>
      <w:r>
        <w:t xml:space="preserve">V(</w:t>
      </w:r>
      <w:r>
        <w:rPr>
          <w:iCs/>
          <w:i/>
        </w:rPr>
        <w:t xml:space="preserve">p</w:t>
      </w:r>
      <w:r>
        <w:t xml:space="preserve">̂</w:t>
      </w:r>
      <w:r>
        <w:rPr>
          <w:vertAlign w:val="subscript"/>
        </w:rPr>
        <w:t xml:space="preserve">1</w:t>
      </w:r>
      <w:r>
        <w:t xml:space="preserve"> </w:t>
      </w:r>
      <w:r>
        <w:t xml:space="preserve">-</w:t>
      </w:r>
      <w:r>
        <w:t xml:space="preserve"> </w:t>
      </w:r>
      <w:r>
        <w:rPr>
          <w:iCs/>
          <w:i/>
        </w:rPr>
        <w:t xml:space="preserve">p</w:t>
      </w:r>
      <w:r>
        <w:t xml:space="preserve">̂</w:t>
      </w:r>
      <w:r>
        <w:rPr>
          <w:vertAlign w:val="subscript"/>
        </w:rPr>
        <w:t xml:space="preserve">2</w:t>
      </w:r>
      <w:r>
        <w:t xml:space="preserve">) =</w:t>
      </w:r>
      <w:r>
        <w:t xml:space="preserve"> </w:t>
      </w:r>
      <w:r>
        <w:rPr>
          <w:iCs/>
          <w:i/>
        </w:rPr>
        <w:t xml:space="preserve">p</w:t>
      </w:r>
      <w:r>
        <w:rPr>
          <w:vertAlign w:val="subscript"/>
        </w:rPr>
        <w:t xml:space="preserve">1</w:t>
      </w:r>
      <w:r>
        <w:t xml:space="preserve">(1 -</w:t>
      </w:r>
      <w:r>
        <w:t xml:space="preserve"> </w:t>
      </w:r>
      <w:r>
        <w:rPr>
          <w:iCs/>
          <w:i/>
        </w:rPr>
        <w:t xml:space="preserve">p</w:t>
      </w:r>
      <w:r>
        <w:rPr>
          <w:vertAlign w:val="subscript"/>
        </w:rPr>
        <w:t xml:space="preserve">1</w:t>
      </w:r>
      <w:r>
        <w:t xml:space="preserve">) /</w:t>
      </w:r>
      <w:r>
        <w:t xml:space="preserve"> </w:t>
      </w:r>
      <w:r>
        <w:rPr>
          <w:iCs/>
          <w:i/>
        </w:rPr>
        <w:t xml:space="preserve">n</w:t>
      </w:r>
      <w:r>
        <w:rPr>
          <w:vertAlign w:val="subscript"/>
        </w:rPr>
        <w:t xml:space="preserve">1</w:t>
      </w:r>
      <w:r>
        <w:t xml:space="preserve"> </w:t>
      </w:r>
      <w:r>
        <w:t xml:space="preserve">+</w:t>
      </w:r>
      <w:r>
        <w:t xml:space="preserve"> </w:t>
      </w:r>
      <w:r>
        <w:rPr>
          <w:iCs/>
          <w:i/>
        </w:rPr>
        <w:t xml:space="preserve">p</w:t>
      </w:r>
      <w:r>
        <w:rPr>
          <w:vertAlign w:val="subscript"/>
        </w:rPr>
        <w:t xml:space="preserve">2</w:t>
      </w:r>
      <w:r>
        <w:t xml:space="preserve">(1 -</w:t>
      </w:r>
      <w:r>
        <w:t xml:space="preserve"> </w:t>
      </w:r>
      <w:r>
        <w:rPr>
          <w:iCs/>
          <w:i/>
        </w:rPr>
        <w:t xml:space="preserve">p</w:t>
      </w:r>
      <w:r>
        <w:rPr>
          <w:vertAlign w:val="subscript"/>
        </w:rPr>
        <w:t xml:space="preserve">2</w:t>
      </w:r>
      <w:r>
        <w:t xml:space="preserve">) /</w:t>
      </w:r>
      <w:r>
        <w:t xml:space="preserve"> </w:t>
      </w:r>
      <w:r>
        <w:rPr>
          <w:iCs/>
          <w:i/>
        </w:rPr>
        <w:t xml:space="preserve">n</w:t>
      </w:r>
      <w:r>
        <w:rPr>
          <w:vertAlign w:val="subscript"/>
        </w:rPr>
        <w:t xml:space="preserve">2</w:t>
      </w:r>
      <w:r>
        <w:t xml:space="preserve">となる。</w:t>
      </w:r>
    </w:p>
    <w:p>
      <w:pPr>
        <w:pStyle w:val="BodyText"/>
      </w:pPr>
      <w:r>
        <w:t xml:space="preserve">２つの母比率に差が無いならば、</w:t>
      </w:r>
      <w:r>
        <w:rPr>
          <w:iCs/>
          <w:i/>
        </w:rPr>
        <w:t xml:space="preserve">p</w:t>
      </w:r>
      <w:r>
        <w:rPr>
          <w:vertAlign w:val="subscript"/>
        </w:rPr>
        <w:t xml:space="preserve">1</w:t>
      </w:r>
      <w:r>
        <w:t xml:space="preserve"> = </w:t>
      </w:r>
      <w:r>
        <w:rPr>
          <w:iCs/>
          <w:i/>
        </w:rPr>
        <w:t xml:space="preserve">p</w:t>
      </w:r>
      <w:r>
        <w:rPr>
          <w:vertAlign w:val="subscript"/>
        </w:rPr>
        <w:t xml:space="preserve">2</w:t>
      </w:r>
      <w:r>
        <w:t xml:space="preserve"> = </w:t>
      </w:r>
      <w:r>
        <w:rPr>
          <w:iCs/>
          <w:i/>
        </w:rPr>
        <w:t xml:space="preserve">p</w:t>
      </w:r>
      <w:r>
        <w:t xml:space="preserve">とおけるはずなので、</w:t>
      </w:r>
      <w:r>
        <w:t xml:space="preserve">V(</w:t>
      </w:r>
      <w:r>
        <w:rPr>
          <w:iCs/>
          <w:i/>
        </w:rPr>
        <w:t xml:space="preserve">p</w:t>
      </w:r>
      <w:r>
        <w:rPr>
          <w:vertAlign w:val="subscript"/>
        </w:rPr>
        <w:t xml:space="preserve">1</w:t>
      </w:r>
      <w:r>
        <w:t xml:space="preserve"> </w:t>
      </w:r>
      <w:r>
        <w:t xml:space="preserve">-</w:t>
      </w:r>
      <w:r>
        <w:t xml:space="preserve"> </w:t>
      </w:r>
      <w:r>
        <w:rPr>
          <w:iCs/>
          <w:i/>
        </w:rPr>
        <w:t xml:space="preserve">p</w:t>
      </w:r>
      <w:r>
        <w:rPr>
          <w:vertAlign w:val="subscript"/>
        </w:rPr>
        <w:t xml:space="preserve">2</w:t>
      </w:r>
      <w:r>
        <w:t xml:space="preserve">) =</w:t>
      </w:r>
      <w:r>
        <w:t xml:space="preserve"> </w:t>
      </w:r>
      <w:r>
        <w:rPr>
          <w:iCs/>
          <w:i/>
        </w:rPr>
        <w:t xml:space="preserve">p</w:t>
      </w:r>
      <w:r>
        <w:t xml:space="preserve">(1 -</w:t>
      </w:r>
      <w:r>
        <w:t xml:space="preserve"> </w:t>
      </w:r>
      <w:r>
        <w:rPr>
          <w:iCs/>
          <w:i/>
        </w:rPr>
        <w:t xml:space="preserve">p</w:t>
      </w:r>
      <w:r>
        <w:t xml:space="preserve">)(1 /</w:t>
      </w:r>
      <w:r>
        <w:t xml:space="preserve"> </w:t>
      </w:r>
      <w:r>
        <w:rPr>
          <w:iCs/>
          <w:i/>
        </w:rPr>
        <w:t xml:space="preserve">n</w:t>
      </w:r>
      <w:r>
        <w:rPr>
          <w:vertAlign w:val="subscript"/>
        </w:rPr>
        <w:t xml:space="preserve">1</w:t>
      </w:r>
      <w:r>
        <w:t xml:space="preserve"> </w:t>
      </w:r>
      <w:r>
        <w:t xml:space="preserve">+ 1 /</w:t>
      </w:r>
      <w:r>
        <w:t xml:space="preserve"> </w:t>
      </w:r>
      <w:r>
        <w:rPr>
          <w:iCs/>
          <w:i/>
        </w:rPr>
        <w:t xml:space="preserve">n</w:t>
      </w:r>
      <w:r>
        <w:rPr>
          <w:vertAlign w:val="subscript"/>
        </w:rPr>
        <w:t xml:space="preserve">2</w:t>
      </w:r>
      <w:r>
        <w:t xml:space="preserve">)</w:t>
      </w:r>
      <w:r>
        <w:t xml:space="preserve">となる。</w:t>
      </w:r>
    </w:p>
    <w:p>
      <w:pPr>
        <w:pStyle w:val="BodyText"/>
      </w:pPr>
      <w:r>
        <w:t xml:space="preserve">この</w:t>
      </w:r>
      <w:r>
        <w:rPr>
          <w:iCs/>
          <w:i/>
        </w:rPr>
        <w:t xml:space="preserve">p</w:t>
      </w:r>
      <w:r>
        <w:t xml:space="preserve">の推定値として、</w:t>
      </w:r>
      <w:r>
        <w:rPr>
          <w:iCs/>
          <w:i/>
        </w:rPr>
        <w:t xml:space="preserve">p̂</w:t>
      </w:r>
      <w:r>
        <w:t xml:space="preserve"> = (</w:t>
      </w:r>
      <w:r>
        <w:rPr>
          <w:iCs/>
          <w:i/>
        </w:rPr>
        <w:t xml:space="preserve">r</w:t>
      </w:r>
      <w:r>
        <w:rPr>
          <w:vertAlign w:val="subscript"/>
        </w:rPr>
        <w:t xml:space="preserve">1</w:t>
      </w:r>
      <w:r>
        <w:t xml:space="preserve"> + </w:t>
      </w:r>
      <w:r>
        <w:rPr>
          <w:iCs/>
          <w:i/>
        </w:rPr>
        <w:t xml:space="preserve">r</w:t>
      </w:r>
      <w:r>
        <w:rPr>
          <w:vertAlign w:val="subscript"/>
        </w:rPr>
        <w:t xml:space="preserve">2</w:t>
      </w:r>
      <w:r>
        <w:t xml:space="preserve">)/(</w:t>
      </w:r>
      <w:r>
        <w:rPr>
          <w:iCs/>
          <w:i/>
        </w:rPr>
        <w:t xml:space="preserve">n</w:t>
      </w:r>
      <w:r>
        <w:rPr>
          <w:vertAlign w:val="subscript"/>
        </w:rPr>
        <w:t xml:space="preserve">1</w:t>
      </w:r>
      <w:r>
        <w:t xml:space="preserve"> + </w:t>
      </w:r>
      <w:r>
        <w:rPr>
          <w:iCs/>
          <w:i/>
        </w:rPr>
        <w:t xml:space="preserve">n</w:t>
      </w:r>
      <w:r>
        <w:rPr>
          <w:vertAlign w:val="subscript"/>
        </w:rPr>
        <w:t xml:space="preserve">2</w:t>
      </w:r>
      <w:r>
        <w:t xml:space="preserve">)</w:t>
      </w:r>
      <w:r>
        <w:t xml:space="preserve">を使い、</w:t>
      </w:r>
      <w:r>
        <w:rPr>
          <w:iCs/>
          <w:i/>
        </w:rPr>
        <w:t xml:space="preserve">q̂</w:t>
      </w:r>
      <w:r>
        <w:t xml:space="preserve"> = 1 − </w:t>
      </w:r>
      <w:r>
        <w:rPr>
          <w:iCs/>
          <w:i/>
        </w:rPr>
        <w:t xml:space="preserve">p̂</w:t>
      </w:r>
      <w:r>
        <w:t xml:space="preserve">とおけば、</w:t>
      </w:r>
      <w:r>
        <w:rPr>
          <w:iCs/>
          <w:i/>
        </w:rPr>
        <w:t xml:space="preserve">n</w:t>
      </w:r>
      <w:r>
        <w:rPr>
          <w:vertAlign w:val="subscript"/>
        </w:rPr>
        <w:t xml:space="preserve">1</w:t>
      </w:r>
      <w:r>
        <w:rPr>
          <w:iCs/>
          <w:i/>
        </w:rPr>
        <w:t xml:space="preserve">p</w:t>
      </w:r>
      <w:r>
        <w:rPr>
          <w:vertAlign w:val="subscript"/>
        </w:rPr>
        <w:t xml:space="preserve">1</w:t>
      </w:r>
      <w:r>
        <w:t xml:space="preserve">と</w:t>
      </w:r>
      <w:r>
        <w:rPr>
          <w:iCs/>
          <w:i/>
        </w:rPr>
        <w:t xml:space="preserve">n</w:t>
      </w:r>
      <w:r>
        <w:rPr>
          <w:vertAlign w:val="subscript"/>
        </w:rPr>
        <w:t xml:space="preserve">2</w:t>
      </w:r>
      <w:r>
        <w:rPr>
          <w:iCs/>
          <w:i/>
        </w:rPr>
        <w:t xml:space="preserve">p</w:t>
      </w:r>
      <w:r>
        <w:rPr>
          <w:vertAlign w:val="subscript"/>
        </w:rPr>
        <w:t xml:space="preserve">2</w:t>
      </w:r>
      <w:r>
        <w:t xml:space="preserve">がともに5より大きければ、標準化して正規近似を使い、</w:t>
      </w:r>
      <w:r>
        <w:t xml:space="preserve"> </w:t>
      </w:r>
      <w:r>
        <w:drawing>
          <wp:inline>
            <wp:extent cx="5334000" cy="474989"/>
            <wp:effectExtent b="0" l="0" r="0" t="0"/>
            <wp:docPr descr="" title="" id="239" name="Picture"/>
            <a:graphic>
              <a:graphicData uri="http://schemas.openxmlformats.org/drawingml/2006/picture">
                <pic:pic>
                  <pic:nvPicPr>
                    <pic:cNvPr descr="media/file28.jpg" id="240" name="Picture"/>
                    <pic:cNvPicPr>
                      <a:picLocks noChangeArrowheads="1" noChangeAspect="1"/>
                    </pic:cNvPicPr>
                  </pic:nvPicPr>
                  <pic:blipFill>
                    <a:blip r:embed="rId238"/>
                    <a:stretch>
                      <a:fillRect/>
                    </a:stretch>
                  </pic:blipFill>
                  <pic:spPr bwMode="auto">
                    <a:xfrm>
                      <a:off x="0" y="0"/>
                      <a:ext cx="5334000" cy="474989"/>
                    </a:xfrm>
                    <a:prstGeom prst="rect">
                      <a:avLst/>
                    </a:prstGeom>
                    <a:noFill/>
                    <a:ln w="9525">
                      <a:noFill/>
                      <a:headEnd/>
                      <a:tailEnd/>
                    </a:ln>
                  </pic:spPr>
                </pic:pic>
              </a:graphicData>
            </a:graphic>
          </wp:inline>
        </w:drawing>
      </w:r>
      <w:r>
        <w:t xml:space="preserve"> </w:t>
      </w:r>
      <w:r>
        <w:t xml:space="preserve">によって検定できる。即ち、この</w:t>
      </w:r>
      <w:r>
        <w:rPr>
          <w:iCs/>
          <w:i/>
        </w:rPr>
        <w:t xml:space="preserve">Z</w:t>
      </w:r>
      <w:r>
        <w:t xml:space="preserve">は離散値しかとれないため、連続分布である正規分布による近似の精度を上げるために、連続性の補正と呼ばれる操作を加え、かつ</w:t>
      </w:r>
      <w:r>
        <w:rPr>
          <w:iCs/>
          <w:i/>
        </w:rPr>
        <w:t xml:space="preserve">p</w:t>
      </w:r>
      <w:r>
        <w:rPr>
          <w:vertAlign w:val="subscript"/>
        </w:rPr>
        <w:t xml:space="preserve">1</w:t>
      </w:r>
      <w:r>
        <w:t xml:space="preserve"> &gt; </w:t>
      </w:r>
      <w:r>
        <w:rPr>
          <w:iCs/>
          <w:i/>
        </w:rPr>
        <w:t xml:space="preserve">p</w:t>
      </w:r>
      <w:r>
        <w:rPr>
          <w:vertAlign w:val="subscript"/>
        </w:rPr>
        <w:t xml:space="preserve">2</w:t>
      </w:r>
      <w:r>
        <w:t xml:space="preserve">の場合（つまり</w:t>
      </w:r>
      <w:r>
        <w:rPr>
          <w:iCs/>
          <w:i/>
        </w:rPr>
        <w:t xml:space="preserve">Z</w:t>
      </w:r>
      <w:r>
        <w:t xml:space="preserve"> &gt; 0</w:t>
      </w:r>
      <w:r>
        <w:t xml:space="preserve">の場合）と</w:t>
      </w:r>
      <w:r>
        <w:rPr>
          <w:iCs/>
          <w:i/>
        </w:rPr>
        <w:t xml:space="preserve">p</w:t>
      </w:r>
      <w:r>
        <w:rPr>
          <w:vertAlign w:val="subscript"/>
        </w:rPr>
        <w:t xml:space="preserve">1</w:t>
      </w:r>
      <w:r>
        <w:t xml:space="preserve"> &lt; </w:t>
      </w:r>
      <w:r>
        <w:rPr>
          <w:iCs/>
          <w:i/>
        </w:rPr>
        <w:t xml:space="preserve">p</w:t>
      </w:r>
      <w:r>
        <w:rPr>
          <w:vertAlign w:val="subscript"/>
        </w:rPr>
        <w:t xml:space="preserve">2</w:t>
      </w:r>
      <w:r>
        <w:t xml:space="preserve">の場合(つまり</w:t>
      </w:r>
      <w:r>
        <w:rPr>
          <w:iCs/>
          <w:i/>
        </w:rPr>
        <w:t xml:space="preserve">Z</w:t>
      </w:r>
      <w:r>
        <w:t xml:space="preserve"> &lt; 0</w:t>
      </w:r>
      <w:r>
        <w:t xml:space="preserve">の場合）と両方考える必要があり、正規分布の対称性から絶対値をとって</w:t>
      </w:r>
      <w:r>
        <w:rPr>
          <w:iCs/>
          <w:i/>
        </w:rPr>
        <w:t xml:space="preserve">Z</w:t>
      </w:r>
      <w:r>
        <w:t xml:space="preserve"> &gt; 0</w:t>
      </w:r>
      <w:r>
        <w:t xml:space="preserve">の場合だけ考え、有意確率を2倍する。即ち、</w:t>
      </w:r>
      <w:r>
        <w:t xml:space="preserve"> </w:t>
      </w:r>
      <w:r>
        <w:drawing>
          <wp:inline>
            <wp:extent cx="3352800" cy="586740"/>
            <wp:effectExtent b="0" l="0" r="0" t="0"/>
            <wp:docPr descr="" title="" id="242" name="Picture"/>
            <a:graphic>
              <a:graphicData uri="http://schemas.openxmlformats.org/drawingml/2006/picture">
                <pic:pic>
                  <pic:nvPicPr>
                    <pic:cNvPr descr="media/file29.jpg" id="243" name="Picture"/>
                    <pic:cNvPicPr>
                      <a:picLocks noChangeArrowheads="1" noChangeAspect="1"/>
                    </pic:cNvPicPr>
                  </pic:nvPicPr>
                  <pic:blipFill>
                    <a:blip r:embed="rId241"/>
                    <a:stretch>
                      <a:fillRect/>
                    </a:stretch>
                  </pic:blipFill>
                  <pic:spPr bwMode="auto">
                    <a:xfrm>
                      <a:off x="0" y="0"/>
                      <a:ext cx="3352800" cy="586740"/>
                    </a:xfrm>
                    <a:prstGeom prst="rect">
                      <a:avLst/>
                    </a:prstGeom>
                    <a:noFill/>
                    <a:ln w="9525">
                      <a:noFill/>
                      <a:headEnd/>
                      <a:tailEnd/>
                    </a:ln>
                  </pic:spPr>
                </pic:pic>
              </a:graphicData>
            </a:graphic>
          </wp:inline>
        </w:drawing>
      </w:r>
      <w:r>
        <w:t xml:space="preserve"> </w:t>
      </w:r>
      <w:r>
        <w:t xml:space="preserve">として、この</w:t>
      </w:r>
      <w:r>
        <w:rPr>
          <w:iCs/>
          <w:i/>
        </w:rPr>
        <w:t xml:space="preserve">Z</w:t>
      </w:r>
      <w:r>
        <w:t xml:space="preserve">の値が標準正規分布の97.5%点（Rならば</w:t>
      </w:r>
      <w:r>
        <w:rPr>
          <w:rStyle w:val="VerbatimChar"/>
        </w:rPr>
        <w:t xml:space="preserve">qnorm(0.975, 0, 1)</w:t>
      </w:r>
      <w:r>
        <w:t xml:space="preserve">）より大きければ有意水準5%で帰無仮説を棄却する。</w:t>
      </w:r>
    </w:p>
    <w:p>
      <w:pPr>
        <w:pStyle w:val="BodyText"/>
      </w:pPr>
      <w:r>
        <w:t xml:space="preserve">数値計算をしてみるため、仮に、患者群100名と対照群100名で、喫煙者がそれぞれ40名、20名だったとする。喫煙率に2群間で差がないという帰無仮説を検定するには、</w:t>
      </w:r>
    </w:p>
    <w:p>
      <w:pPr>
        <w:pStyle w:val="SourceCode"/>
      </w:pPr>
      <w:r>
        <w:rPr>
          <w:rStyle w:val="VerbatimChar"/>
        </w:rPr>
        <w:t xml:space="preserve">&gt; p &lt;- (40+20)/(100+100)</w:t>
      </w:r>
      <w:r>
        <w:br/>
      </w:r>
      <w:r>
        <w:rPr>
          <w:rStyle w:val="VerbatimChar"/>
        </w:rPr>
        <w:t xml:space="preserve">&gt; q &lt;- 1-p</w:t>
      </w:r>
      <w:r>
        <w:br/>
      </w:r>
      <w:r>
        <w:rPr>
          <w:rStyle w:val="VerbatimChar"/>
        </w:rPr>
        <w:t xml:space="preserve">&gt; Z &lt;- (abs(40/100-20/100)-(1/100+1/100)/2)/sqrt(p*q*(1/100+1/100))</w:t>
      </w:r>
      <w:r>
        <w:br/>
      </w:r>
      <w:r>
        <w:rPr>
          <w:rStyle w:val="VerbatimChar"/>
        </w:rPr>
        <w:t xml:space="preserve">&gt; 2*(1-pnorm(Z))</w:t>
      </w:r>
    </w:p>
    <w:p>
      <w:pPr>
        <w:pStyle w:val="FirstParagraph"/>
      </w:pPr>
      <w:r>
        <w:t xml:space="preserve">より、有意確率が約0.0034となるので、有意水準5%で帰無仮説は棄却される。つまり、喫煙率に2群間で差がないとはいえないことになる。</w:t>
      </w:r>
    </w:p>
    <w:p>
      <w:pPr>
        <w:pStyle w:val="BodyText"/>
      </w:pPr>
      <w:r>
        <w:t xml:space="preserve">差の95%信頼区間を求めるには、サンプルサイズが大きければ正規分布を仮定できるので、原則どおりに差から分散の平方根の1.96倍を引いた値を下限、足した値を上限とすればよい。この例では、</w:t>
      </w:r>
    </w:p>
    <w:p>
      <w:pPr>
        <w:pStyle w:val="SourceCode"/>
      </w:pPr>
      <w:r>
        <w:rPr>
          <w:rStyle w:val="VerbatimChar"/>
        </w:rPr>
        <w:t xml:space="preserve">&gt; dif &lt;- 40/100-20/100</w:t>
      </w:r>
      <w:r>
        <w:br/>
      </w:r>
      <w:r>
        <w:rPr>
          <w:rStyle w:val="VerbatimChar"/>
        </w:rPr>
        <w:t xml:space="preserve">&gt; vardif &lt;- 40/100*(1-40/100)/100+20/100*(1-20/100)/100</w:t>
      </w:r>
      <w:r>
        <w:br/>
      </w:r>
      <w:r>
        <w:rPr>
          <w:rStyle w:val="VerbatimChar"/>
        </w:rPr>
        <w:t xml:space="preserve">&gt; difL &lt;- dif - qnorm(0.975)*sqrt(vardif)</w:t>
      </w:r>
      <w:r>
        <w:br/>
      </w:r>
      <w:r>
        <w:rPr>
          <w:rStyle w:val="VerbatimChar"/>
        </w:rPr>
        <w:t xml:space="preserve">&gt; difU &lt;- dif + qnorm(0.975)*sqrt(vardif)</w:t>
      </w:r>
      <w:r>
        <w:br/>
      </w:r>
      <w:r>
        <w:rPr>
          <w:rStyle w:val="VerbatimChar"/>
        </w:rPr>
        <w:t xml:space="preserve">&gt; cat("喫煙率の差の点推定値=", dif, "  95%信頼区間= [",difL,",",difU,"]\n")</w:t>
      </w:r>
    </w:p>
    <w:p>
      <w:pPr>
        <w:pStyle w:val="FirstParagraph"/>
      </w:pPr>
      <w:r>
        <w:t xml:space="preserve">より、[0.076, 0.324]となる。しかし、通常は連続性の補正を行うので、下限からはさらに</w:t>
      </w:r>
      <w:r>
        <w:t xml:space="preserve">(1/</w:t>
      </w:r>
      <w:r>
        <w:rPr>
          <w:iCs/>
          <w:i/>
        </w:rPr>
        <w:t xml:space="preserve">n</w:t>
      </w:r>
      <w:r>
        <w:rPr>
          <w:vertAlign w:val="subscript"/>
        </w:rPr>
        <w:t xml:space="preserve">1</w:t>
      </w:r>
      <w:r>
        <w:t xml:space="preserve"> + 1/</w:t>
      </w:r>
      <w:r>
        <w:rPr>
          <w:iCs/>
          <w:i/>
        </w:rPr>
        <w:t xml:space="preserve">n</w:t>
      </w:r>
      <w:r>
        <w:rPr>
          <w:vertAlign w:val="subscript"/>
        </w:rPr>
        <w:t xml:space="preserve">2</w:t>
      </w:r>
      <w:r>
        <w:t xml:space="preserve">)/2 = (1/100 + 1/100)/2 = 0.01</w:t>
      </w:r>
      <w:r>
        <w:t xml:space="preserve">を引き、上限には同じ値を加えて、95%信頼区間は[0.066, 0.334]となる。</w:t>
      </w:r>
    </w:p>
    <w:p>
      <w:pPr>
        <w:pStyle w:val="BodyText"/>
      </w:pPr>
      <w:r>
        <w:t xml:space="preserve">Rには、こうした比率の差を検定するための関数</w:t>
      </w:r>
      <w:r>
        <w:rPr>
          <w:rStyle w:val="VerbatimChar"/>
        </w:rPr>
        <w:t xml:space="preserve">prop.test()</w:t>
      </w:r>
      <w:r>
        <w:t xml:space="preserve">が用意されており、以下のように簡単に実行することができる。</w:t>
      </w:r>
    </w:p>
    <w:p>
      <w:pPr>
        <w:pStyle w:val="SourceCode"/>
      </w:pPr>
      <w:r>
        <w:rPr>
          <w:rStyle w:val="VerbatimChar"/>
        </w:rPr>
        <w:t xml:space="preserve">&gt; smoker &lt;- c(40, 20)</w:t>
      </w:r>
      <w:r>
        <w:br/>
      </w:r>
      <w:r>
        <w:rPr>
          <w:rStyle w:val="VerbatimChar"/>
        </w:rPr>
        <w:t xml:space="preserve">&gt; pop &lt;- c(100, 100)</w:t>
      </w:r>
      <w:r>
        <w:br/>
      </w:r>
      <w:r>
        <w:rPr>
          <w:rStyle w:val="VerbatimChar"/>
        </w:rPr>
        <w:t xml:space="preserve">&gt; prop.test(smoker, pop)</w:t>
      </w:r>
    </w:p>
    <w:p>
      <w:pPr>
        <w:pStyle w:val="FirstParagraph"/>
      </w:pPr>
      <w:r>
        <w:t xml:space="preserve">母比率の推定と、２群間でその差がないという帰無仮説の検定</w:t>
      </w:r>
      <w:hyperlink w:anchor="ch020.xhtml#fn68">
        <w:r>
          <w:rPr>
            <w:rStyle w:val="Hyperlink"/>
            <w:vertAlign w:val="superscript"/>
          </w:rPr>
          <w:t xml:space="preserve">68</w:t>
        </w:r>
      </w:hyperlink>
      <w:r>
        <w:t xml:space="preserve">、差の95%信頼区間を一気に出力してくれる。</w:t>
      </w:r>
      <w:r>
        <w:rPr>
          <w:rStyle w:val="VerbatimChar"/>
        </w:rPr>
        <w:t xml:space="preserve">survey</w:t>
      </w:r>
      <w:r>
        <w:t xml:space="preserve">データフレームで「利き手が左である割合に男女で差が無い」という帰無仮説を検定するには、</w:t>
      </w:r>
    </w:p>
    <w:p>
      <w:pPr>
        <w:pStyle w:val="SourceCode"/>
      </w:pPr>
      <w:r>
        <w:rPr>
          <w:rStyle w:val="VerbatimChar"/>
        </w:rPr>
        <w:t xml:space="preserve">&gt; prop.test(table(survey$Sex, survey$W.Hnd))</w:t>
      </w:r>
    </w:p>
    <w:p>
      <w:pPr>
        <w:pStyle w:val="FirstParagraph"/>
      </w:pPr>
      <w:r>
        <w:t xml:space="preserve">とすれば良い。</w:t>
      </w:r>
    </w:p>
    <w:p>
      <w:pPr>
        <w:pStyle w:val="BodyText"/>
      </w:pPr>
      <w:r>
        <w:rPr>
          <w:bCs/>
          <w:b/>
        </w:rPr>
        <w:t xml:space="preserve">Rcmdrでは、「統計量」の「比率」から「２標本の比率の検定」を選ぶ。</w:t>
      </w:r>
      <w:r>
        <w:rPr>
          <w:rStyle w:val="VerbatimChar"/>
          <w:bCs/>
          <w:b/>
        </w:rPr>
        <w:t xml:space="preserve">survey</w:t>
      </w:r>
      <w:r>
        <w:rPr>
          <w:bCs/>
          <w:b/>
        </w:rPr>
        <w:t xml:space="preserve">データフレームで、「利き手が左である割合に男女で差がない」という帰無仮説を検定するには、グループとして</w:t>
      </w:r>
      <w:r>
        <w:rPr>
          <w:rStyle w:val="VerbatimChar"/>
          <w:bCs/>
          <w:b/>
        </w:rPr>
        <w:t xml:space="preserve">Sex</w:t>
      </w:r>
      <w:r>
        <w:rPr>
          <w:bCs/>
          <w:b/>
        </w:rPr>
        <w:t xml:space="preserve">、目的変数として</w:t>
      </w:r>
      <w:r>
        <w:rPr>
          <w:rStyle w:val="VerbatimChar"/>
          <w:bCs/>
          <w:b/>
        </w:rPr>
        <w:t xml:space="preserve">W.Hnd</w:t>
      </w:r>
      <w:r>
        <w:rPr>
          <w:bCs/>
          <w:b/>
        </w:rPr>
        <w:t xml:space="preserve">を指定し、検定のタイプとして「連続修正を用いた正規近似」にチェックを入れて[OK]ボタンをクリックすればよい。</w:t>
      </w:r>
    </w:p>
    <w:p>
      <w:pPr>
        <w:pStyle w:val="BodyText"/>
      </w:pPr>
      <w:r>
        <w:t xml:space="preserve">EZRでは、「統計解析」「名義変数の解析」から「分割表の作成と群間の比率の比較」を選ぶ。この例では、行の選択の枠から</w:t>
      </w:r>
      <w:r>
        <w:rPr>
          <w:rStyle w:val="VerbatimChar"/>
        </w:rPr>
        <w:t xml:space="preserve">Sex</w:t>
      </w:r>
      <w:r>
        <w:t xml:space="preserve">、列の変数の枠から</w:t>
      </w:r>
      <w:r>
        <w:rPr>
          <w:rStyle w:val="VerbatimChar"/>
        </w:rPr>
        <w:t xml:space="preserve">W.Hnd</w:t>
      </w:r>
      <w:r>
        <w:t xml:space="preserve">を選び、「仮説検定」のなかから「カイ２乗検定」の左のボックスにチェックを入れ、「カイ２乗検定の連続性補正」の下のラジオボタンを「はい」にして「OK」ボタンをクリックする。</w:t>
      </w:r>
    </w:p>
    <w:bookmarkEnd w:id="244"/>
    <w:bookmarkStart w:id="265" w:name="ch009.xhtml#独立性の検定"/>
    <w:p>
      <w:pPr>
        <w:pStyle w:val="Heading2"/>
      </w:pPr>
      <w:r>
        <w:t xml:space="preserve">独立性の検定</w:t>
      </w:r>
    </w:p>
    <w:p>
      <w:pPr>
        <w:pStyle w:val="FirstParagraph"/>
      </w:pPr>
      <w:r>
        <w:t xml:space="preserve">2つのカテゴリ変数の関係を考えるとき、一般に、もっともよく行われるのは、それらが独立であるという帰無仮説を立てて検定することである。本節ではその仕組みについて説明する。</w:t>
      </w:r>
    </w:p>
    <w:p>
      <w:pPr>
        <w:pStyle w:val="BodyText"/>
      </w:pPr>
      <w:r>
        <w:t xml:space="preserve">カテゴリ変数のもつ統計的な情報は、カテゴリごとの度数だけである。そこで、２つのカテゴリ変数の間に関係について検討したいときには、まず</w:t>
      </w:r>
      <w:r>
        <w:rPr>
          <w:bCs/>
          <w:b/>
        </w:rPr>
        <w:t xml:space="preserve">それらの組み合わせの度数</w:t>
      </w:r>
      <w:r>
        <w:t xml:space="preserve">を調べた表を作成する（Rでは</w:t>
      </w:r>
      <w:r>
        <w:rPr>
          <w:rStyle w:val="VerbatimChar"/>
        </w:rPr>
        <w:t xml:space="preserve">table()</w:t>
      </w:r>
      <w:r>
        <w:t xml:space="preserve">や</w:t>
      </w:r>
      <w:r>
        <w:rPr>
          <w:rStyle w:val="VerbatimChar"/>
        </w:rPr>
        <w:t xml:space="preserve">xtabs()</w:t>
      </w:r>
      <w:r>
        <w:t xml:space="preserve">という関数が使える）。これを</w:t>
      </w:r>
      <w:r>
        <w:rPr>
          <w:bCs/>
          <w:b/>
        </w:rPr>
        <w:t xml:space="preserve">クロス集計表</w:t>
      </w:r>
      <w:r>
        <w:t xml:space="preserve">と呼ぶ。とくに、２つのカテゴリ変数が、ともに２値変数のとき、そのクロス集計は２×２クロス集計表[2 by 2 cross tabulation]（２×２分割表[2 by 2 contingency table]）と呼ばれ、その統計的性質が良く調べられている。</w:t>
      </w:r>
      <w:r>
        <w:rPr>
          <w:bCs/>
          <w:b/>
        </w:rPr>
        <w:t xml:space="preserve">以下では２×２分割表の例で独立性のカイ二乗検定とフィッシャーの正確確率検定を説明するが、これらはカテゴリが３つ以上あっても通用する。</w:t>
      </w:r>
      <w:r>
        <w:t xml:space="preserve">同じ目的で使われる検定に、別名G検定とも呼ばれる</w:t>
      </w:r>
      <w:r>
        <w:rPr>
          <w:bCs/>
          <w:b/>
        </w:rPr>
        <w:t xml:space="preserve">尤度比検定</w:t>
      </w:r>
      <w:r>
        <w:t xml:space="preserve">があるが、これはRでは</w:t>
      </w:r>
      <w:r>
        <w:rPr>
          <w:rStyle w:val="VerbatimChar"/>
        </w:rPr>
        <w:t xml:space="preserve">vcd</w:t>
      </w:r>
      <w:r>
        <w:t xml:space="preserve">パッケージの</w:t>
      </w:r>
      <w:r>
        <w:rPr>
          <w:rStyle w:val="VerbatimChar"/>
        </w:rPr>
        <w:t xml:space="preserve">assocstats()</w:t>
      </w:r>
      <w:r>
        <w:t xml:space="preserve">関数で計算できる。</w:t>
      </w:r>
    </w:p>
    <w:p>
      <w:pPr>
        <w:pStyle w:val="BodyText"/>
      </w:pPr>
      <w:r>
        <w:t xml:space="preserve">なお、２つのカテゴリ変数の両方が順序のあるカテゴリである場合の独立性の検定としては、「線形連関の検定」（出典：藤井良宜『Rで学ぶデータサイエンス1　カテゴリカルデータ解析』共立出版, pp.65-68、英語ではAgresti A (2002)</w:t>
      </w:r>
      <w:r>
        <w:t xml:space="preserve"> </w:t>
      </w:r>
      <w:r>
        <w:rPr>
          <w:iCs/>
          <w:i/>
        </w:rPr>
        <w:t xml:space="preserve">Categorical Data Analysis.</w:t>
      </w:r>
      <w:r>
        <w:t xml:space="preserve"> </w:t>
      </w:r>
      <w:r>
        <w:t xml:space="preserve">Hoboken, New Jersey: John Wiley &amp; Sons.で、“linear-by-linear association test”と呼ばれている。SPSSの日本語版では「線型と線型による連関検定」と意味の通じにくい訳語になっているので注意）を使う方法もある。これは、２つの順序のあるカテゴリ変数の各個体に対して順序を整数のスコアとして与え、スコア間で計算したピアソンの積率相関係数を２乗した値にサンプルサイズから１を引いた値を掛けた統計量が、近似的に自由度１のカイ二乗分布に従うことから検定を実行するものであり、Rでは</w:t>
      </w:r>
      <w:r>
        <w:rPr>
          <w:rStyle w:val="VerbatimChar"/>
        </w:rPr>
        <w:t xml:space="preserve">coin</w:t>
      </w:r>
      <w:r>
        <w:t xml:space="preserve">パッケージの</w:t>
      </w:r>
      <w:r>
        <w:rPr>
          <w:rStyle w:val="VerbatimChar"/>
        </w:rPr>
        <w:t xml:space="preserve">lbl_test()</w:t>
      </w:r>
      <w:r>
        <w:t xml:space="preserve">関数で計算できる。</w:t>
      </w:r>
    </w:p>
    <w:bookmarkStart w:id="263" w:name="ch009.xhtml#カイ二乗検定"/>
    <w:p>
      <w:pPr>
        <w:pStyle w:val="Heading3"/>
      </w:pPr>
      <w:r>
        <w:t xml:space="preserve">カイ二乗検定</w:t>
      </w:r>
    </w:p>
    <w:p>
      <w:pPr>
        <w:pStyle w:val="FirstParagraph"/>
      </w:pPr>
      <w:r>
        <w:t xml:space="preserve">独立性の検定としては、２つのカテゴリ変数の間に</w:t>
      </w:r>
      <w:r>
        <w:rPr>
          <w:bCs/>
          <w:b/>
        </w:rPr>
        <w:t xml:space="preserve">関連がない</w:t>
      </w:r>
      <w:r>
        <w:t xml:space="preserve">と仮定した場合に推定される期待度数を求めて、それに観測度数が適合するかを検定するカイ二乗検定が最も有名である</w:t>
      </w:r>
      <w:hyperlink w:anchor="ch020.xhtml#fn69">
        <w:r>
          <w:rPr>
            <w:rStyle w:val="Hyperlink"/>
            <w:vertAlign w:val="superscript"/>
          </w:rPr>
          <w:t xml:space="preserve">69</w:t>
        </w:r>
      </w:hyperlink>
      <w:r>
        <w:t xml:space="preserv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rPr>
                <w:iCs/>
                <w:i/>
              </w:rPr>
              <w:t xml:space="preserve">A</w:t>
            </w:r>
          </w:p>
        </w:tc>
        <w:tc>
          <w:tcPr/>
          <w:p>
            <w:pPr>
              <w:pStyle w:val="Compact"/>
              <w:jc w:val="left"/>
            </w:pPr>
            <w:r>
              <w:rPr>
                <w:iCs/>
                <w:i/>
              </w:rPr>
              <w:t xml:space="preserve">A</w:t>
            </w:r>
          </w:p>
        </w:tc>
      </w:tr>
      <w:tr>
        <w:tc>
          <w:tcPr/>
          <w:p>
            <w:pPr>
              <w:pStyle w:val="Compact"/>
              <w:jc w:val="left"/>
            </w:pPr>
            <w:r>
              <w:rPr>
                <w:iCs/>
                <w:i/>
              </w:rPr>
              <w:t xml:space="preserve">B</w:t>
            </w:r>
          </w:p>
        </w:tc>
        <w:tc>
          <w:tcPr/>
          <w:p>
            <w:pPr>
              <w:pStyle w:val="Compact"/>
              <w:jc w:val="left"/>
            </w:pPr>
            <w:r>
              <w:rPr>
                <w:iCs/>
                <w:i/>
              </w:rPr>
              <w:t xml:space="preserve">a</w:t>
            </w:r>
            <w:r>
              <w:t xml:space="preserve">人</w:t>
            </w:r>
          </w:p>
        </w:tc>
        <w:tc>
          <w:tcPr/>
          <w:p>
            <w:pPr>
              <w:pStyle w:val="Compact"/>
              <w:jc w:val="left"/>
            </w:pPr>
            <w:r>
              <w:rPr>
                <w:iCs/>
                <w:i/>
              </w:rPr>
              <w:t xml:space="preserve">b</w:t>
            </w:r>
            <w:r>
              <w:t xml:space="preserve">人</w:t>
            </w:r>
          </w:p>
        </w:tc>
      </w:tr>
      <w:tr>
        <w:tc>
          <w:tcPr/>
          <w:p>
            <w:pPr>
              <w:pStyle w:val="Compact"/>
              <w:jc w:val="left"/>
            </w:pPr>
            <w:r>
              <w:rPr>
                <w:iCs/>
                <w:i/>
              </w:rPr>
              <w:t xml:space="preserve">B</w:t>
            </w:r>
          </w:p>
        </w:tc>
        <w:tc>
          <w:tcPr/>
          <w:p>
            <w:pPr>
              <w:pStyle w:val="Compact"/>
              <w:jc w:val="left"/>
            </w:pPr>
            <w:r>
              <w:rPr>
                <w:iCs/>
                <w:i/>
              </w:rPr>
              <w:t xml:space="preserve">c</w:t>
            </w:r>
            <w:r>
              <w:t xml:space="preserve">人</w:t>
            </w:r>
          </w:p>
        </w:tc>
        <w:tc>
          <w:tcPr/>
          <w:p>
            <w:pPr>
              <w:pStyle w:val="Compact"/>
              <w:jc w:val="left"/>
            </w:pPr>
            <w:r>
              <w:rPr>
                <w:iCs/>
                <w:i/>
              </w:rPr>
              <w:t xml:space="preserve">d</w:t>
            </w:r>
            <w:r>
              <w:t xml:space="preserve">人</w:t>
            </w:r>
          </w:p>
        </w:tc>
      </w:tr>
    </w:tbl>
    <w:p>
      <w:pPr>
        <w:pStyle w:val="BodyText"/>
      </w:pPr>
      <w:r>
        <w:t xml:space="preserve">２つのカテゴリ変数AとBが、それぞれ「あり」「なし」の２つのカテゴリ値しかとらないとき、これら２つのカテゴリ変数の組み合わせは「AもBもあり（</w:t>
      </w:r>
      <w:r>
        <w:rPr>
          <w:iCs/>
          <w:i/>
        </w:rPr>
        <w:t xml:space="preserve">A</w:t>
      </w:r>
      <w:r>
        <w:t xml:space="preserve"> ∩ </w:t>
      </w:r>
      <w:r>
        <w:rPr>
          <w:iCs/>
          <w:i/>
        </w:rPr>
        <w:t xml:space="preserve">B</w:t>
      </w:r>
      <w:r>
        <w:t xml:space="preserve">）」「AなしBあり（</w:t>
      </w:r>
      <w:r>
        <w:rPr>
          <w:iCs/>
          <w:i/>
        </w:rPr>
        <w:t xml:space="preserve">Ā</w:t>
      </w:r>
      <w:r>
        <w:t xml:space="preserve"> ∩ </w:t>
      </w:r>
      <w:r>
        <w:rPr>
          <w:iCs/>
          <w:i/>
        </w:rPr>
        <w:t xml:space="preserve">B</w:t>
      </w:r>
      <w:r>
        <w:t xml:space="preserve">）」「AありBなし（</w:t>
      </w:r>
      <w:r>
        <w:rPr>
          <w:iCs/>
          <w:i/>
        </w:rPr>
        <w:t xml:space="preserve">A</w:t>
      </w:r>
      <w:r>
        <w:t xml:space="preserve"> ∩ </w:t>
      </w:r>
      <w:r>
        <w:rPr>
          <w:iCs/>
          <w:i/>
        </w:rPr>
        <w:t xml:space="preserve">B̄</w:t>
      </w:r>
      <w:r>
        <w:t xml:space="preserve">）」「AもBもなし（</w:t>
      </w:r>
      <w:r>
        <w:rPr>
          <w:iCs/>
          <w:i/>
        </w:rPr>
        <w:t xml:space="preserve">Ā</w:t>
      </w:r>
      <w:r>
        <w:t xml:space="preserve"> ∩ </w:t>
      </w:r>
      <w:r>
        <w:rPr>
          <w:iCs/>
          <w:i/>
        </w:rPr>
        <w:t xml:space="preserve">B̄</w:t>
      </w:r>
      <w:r>
        <w:t xml:space="preserve">）」の４通りしかない。それぞれの度数を数えあげた結果が、上記の表として得られたときに、母集団の確率構造が、</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rPr>
                <w:iCs/>
                <w:i/>
              </w:rPr>
              <w:t xml:space="preserve">A</w:t>
            </w:r>
          </w:p>
        </w:tc>
        <w:tc>
          <w:tcPr/>
          <w:p>
            <w:pPr>
              <w:pStyle w:val="Compact"/>
              <w:jc w:val="left"/>
            </w:pPr>
            <w:r>
              <w:rPr>
                <w:iCs/>
                <w:i/>
              </w:rPr>
              <w:t xml:space="preserve">A</w:t>
            </w:r>
          </w:p>
        </w:tc>
      </w:tr>
      <w:tr>
        <w:tc>
          <w:tcPr/>
          <w:p>
            <w:pPr>
              <w:pStyle w:val="Compact"/>
              <w:jc w:val="left"/>
            </w:pPr>
            <w:r>
              <w:rPr>
                <w:iCs/>
                <w:i/>
              </w:rPr>
              <w:t xml:space="preserve">B</w:t>
            </w:r>
          </w:p>
        </w:tc>
        <w:tc>
          <w:tcPr/>
          <w:p>
            <w:pPr>
              <w:pStyle w:val="Compact"/>
              <w:jc w:val="left"/>
            </w:pPr>
            <w:r>
              <w:rPr>
                <w:iCs/>
                <w:i/>
              </w:rPr>
              <w:t xml:space="preserve">π</w:t>
            </w:r>
            <w:r>
              <w:rPr>
                <w:vertAlign w:val="subscript"/>
              </w:rPr>
              <w:t xml:space="preserve">11</w:t>
            </w:r>
          </w:p>
        </w:tc>
        <w:tc>
          <w:tcPr/>
          <w:p>
            <w:pPr>
              <w:pStyle w:val="Compact"/>
              <w:jc w:val="left"/>
            </w:pPr>
            <w:r>
              <w:rPr>
                <w:iCs/>
                <w:i/>
              </w:rPr>
              <w:t xml:space="preserve">π</w:t>
            </w:r>
            <w:r>
              <w:rPr>
                <w:vertAlign w:val="subscript"/>
              </w:rPr>
              <w:t xml:space="preserve">12</w:t>
            </w:r>
          </w:p>
        </w:tc>
      </w:tr>
      <w:tr>
        <w:tc>
          <w:tcPr/>
          <w:p>
            <w:pPr>
              <w:pStyle w:val="Compact"/>
              <w:jc w:val="left"/>
            </w:pPr>
            <w:r>
              <w:rPr>
                <w:iCs/>
                <w:i/>
              </w:rPr>
              <w:t xml:space="preserve">B</w:t>
            </w:r>
          </w:p>
        </w:tc>
        <w:tc>
          <w:tcPr/>
          <w:p>
            <w:pPr>
              <w:pStyle w:val="Compact"/>
              <w:jc w:val="left"/>
            </w:pPr>
            <w:r>
              <w:rPr>
                <w:iCs/>
                <w:i/>
              </w:rPr>
              <w:t xml:space="preserve">π</w:t>
            </w:r>
            <w:r>
              <w:rPr>
                <w:vertAlign w:val="subscript"/>
              </w:rPr>
              <w:t xml:space="preserve">21</w:t>
            </w:r>
          </w:p>
        </w:tc>
        <w:tc>
          <w:tcPr/>
          <w:p>
            <w:pPr>
              <w:pStyle w:val="Compact"/>
              <w:jc w:val="left"/>
            </w:pPr>
            <w:r>
              <w:rPr>
                <w:iCs/>
                <w:i/>
              </w:rPr>
              <w:t xml:space="preserve">π</w:t>
            </w:r>
            <w:r>
              <w:rPr>
                <w:vertAlign w:val="subscript"/>
              </w:rPr>
              <w:t xml:space="preserve">22</w:t>
            </w:r>
          </w:p>
        </w:tc>
      </w:tr>
    </w:tbl>
    <w:p>
      <w:pPr>
        <w:pStyle w:val="BodyText"/>
      </w:pPr>
      <w:r>
        <w:t xml:space="preserve">であるとわかっていれば、</w:t>
      </w:r>
      <w:r>
        <w:rPr>
          <w:iCs/>
          <w:i/>
        </w:rPr>
        <w:t xml:space="preserve">N</w:t>
      </w:r>
      <w:r>
        <w:t xml:space="preserve"> = </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として、期待される度数は、</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rPr>
                <w:iCs/>
                <w:i/>
              </w:rPr>
              <w:t xml:space="preserve">A</w:t>
            </w:r>
          </w:p>
        </w:tc>
        <w:tc>
          <w:tcPr/>
          <w:p>
            <w:pPr>
              <w:pStyle w:val="Compact"/>
              <w:jc w:val="left"/>
            </w:pPr>
            <w:r>
              <w:rPr>
                <w:iCs/>
                <w:i/>
              </w:rPr>
              <w:t xml:space="preserve">A</w:t>
            </w:r>
          </w:p>
        </w:tc>
      </w:tr>
      <w:tr>
        <w:tc>
          <w:tcPr/>
          <w:p>
            <w:pPr>
              <w:pStyle w:val="Compact"/>
              <w:jc w:val="left"/>
            </w:pPr>
            <w:r>
              <w:rPr>
                <w:iCs/>
                <w:i/>
              </w:rPr>
              <w:t xml:space="preserve">B</w:t>
            </w:r>
          </w:p>
        </w:tc>
        <w:tc>
          <w:tcPr/>
          <w:p>
            <w:pPr>
              <w:pStyle w:val="Compact"/>
              <w:jc w:val="left"/>
            </w:pPr>
            <w:r>
              <w:rPr>
                <w:iCs/>
                <w:i/>
              </w:rPr>
              <w:t xml:space="preserve">Nπ</w:t>
            </w:r>
            <w:r>
              <w:rPr>
                <w:vertAlign w:val="subscript"/>
              </w:rPr>
              <w:t xml:space="preserve">11</w:t>
            </w:r>
          </w:p>
        </w:tc>
        <w:tc>
          <w:tcPr/>
          <w:p>
            <w:pPr>
              <w:pStyle w:val="Compact"/>
              <w:jc w:val="left"/>
            </w:pPr>
            <w:r>
              <w:rPr>
                <w:iCs/>
                <w:i/>
              </w:rPr>
              <w:t xml:space="preserve">Nπ</w:t>
            </w:r>
            <w:r>
              <w:rPr>
                <w:vertAlign w:val="subscript"/>
              </w:rPr>
              <w:t xml:space="preserve">12</w:t>
            </w:r>
          </w:p>
        </w:tc>
      </w:tr>
      <w:tr>
        <w:tc>
          <w:tcPr/>
          <w:p>
            <w:pPr>
              <w:pStyle w:val="Compact"/>
              <w:jc w:val="left"/>
            </w:pPr>
            <w:r>
              <w:rPr>
                <w:iCs/>
                <w:i/>
              </w:rPr>
              <w:t xml:space="preserve">B</w:t>
            </w:r>
          </w:p>
        </w:tc>
        <w:tc>
          <w:tcPr/>
          <w:p>
            <w:pPr>
              <w:pStyle w:val="Compact"/>
              <w:jc w:val="left"/>
            </w:pPr>
            <w:r>
              <w:rPr>
                <w:iCs/>
                <w:i/>
              </w:rPr>
              <w:t xml:space="preserve">Nπ</w:t>
            </w:r>
            <w:r>
              <w:rPr>
                <w:vertAlign w:val="subscript"/>
              </w:rPr>
              <w:t xml:space="preserve">21</w:t>
            </w:r>
          </w:p>
        </w:tc>
        <w:tc>
          <w:tcPr/>
          <w:p>
            <w:pPr>
              <w:pStyle w:val="Compact"/>
              <w:jc w:val="left"/>
            </w:pPr>
            <w:r>
              <w:rPr>
                <w:iCs/>
                <w:i/>
              </w:rPr>
              <w:t xml:space="preserve">Nπ</w:t>
            </w:r>
            <w:r>
              <w:rPr>
                <w:vertAlign w:val="subscript"/>
              </w:rPr>
              <w:t xml:space="preserve">22</w:t>
            </w:r>
          </w:p>
        </w:tc>
      </w:tr>
    </w:tbl>
    <w:p>
      <w:pPr>
        <w:pStyle w:val="BodyText"/>
      </w:pPr>
      <w:r>
        <w:t xml:space="preserve">であるから、</w:t>
      </w:r>
      <w:r>
        <w:t xml:space="preserve"> </w:t>
      </w:r>
      <w:r>
        <w:drawing>
          <wp:inline>
            <wp:extent cx="4023360" cy="289560"/>
            <wp:effectExtent b="0" l="0" r="0" t="0"/>
            <wp:docPr descr="" title="" id="246" name="Picture"/>
            <a:graphic>
              <a:graphicData uri="http://schemas.openxmlformats.org/drawingml/2006/picture">
                <pic:pic>
                  <pic:nvPicPr>
                    <pic:cNvPr descr="media/file30.jpg" id="247" name="Picture"/>
                    <pic:cNvPicPr>
                      <a:picLocks noChangeArrowheads="1" noChangeAspect="1"/>
                    </pic:cNvPicPr>
                  </pic:nvPicPr>
                  <pic:blipFill>
                    <a:blip r:embed="rId245"/>
                    <a:stretch>
                      <a:fillRect/>
                    </a:stretch>
                  </pic:blipFill>
                  <pic:spPr bwMode="auto">
                    <a:xfrm>
                      <a:off x="0" y="0"/>
                      <a:ext cx="4023360" cy="289560"/>
                    </a:xfrm>
                    <a:prstGeom prst="rect">
                      <a:avLst/>
                    </a:prstGeom>
                    <a:noFill/>
                    <a:ln w="9525">
                      <a:noFill/>
                      <a:headEnd/>
                      <a:tailEnd/>
                    </a:ln>
                  </pic:spPr>
                </pic:pic>
              </a:graphicData>
            </a:graphic>
          </wp:inline>
        </w:drawing>
      </w:r>
      <w:r>
        <w:t xml:space="preserve"> </w:t>
      </w:r>
      <w:r>
        <w:t xml:space="preserve">として、自由度３のカイ二乗検定をすればよいことになる。しかし、普通、</w:t>
      </w:r>
      <w:r>
        <w:rPr>
          <w:iCs/>
          <w:i/>
        </w:rPr>
        <w:t xml:space="preserve">π</w:t>
      </w:r>
      <w:r>
        <w:t xml:space="preserve">は未知である。そこで、</w:t>
      </w:r>
      <w:r>
        <w:rPr>
          <w:iCs/>
          <w:i/>
        </w:rPr>
        <w:t xml:space="preserve">Pr</w:t>
      </w:r>
      <w:r>
        <w:t xml:space="preserve">(</w:t>
      </w:r>
      <w:r>
        <w:rPr>
          <w:iCs/>
          <w:i/>
        </w:rPr>
        <w:t xml:space="preserve">Ā</w:t>
      </w:r>
      <w:r>
        <w:t xml:space="preserve">) = 1 − </w:t>
      </w:r>
      <w:r>
        <w:rPr>
          <w:iCs/>
          <w:i/>
        </w:rPr>
        <w:t xml:space="preserve">Pr</w:t>
      </w:r>
      <w:r>
        <w:t xml:space="preserve">(</w:t>
      </w:r>
      <w:r>
        <w:rPr>
          <w:iCs/>
          <w:i/>
        </w:rPr>
        <w:t xml:space="preserve">A</w:t>
      </w:r>
      <w:r>
        <w:t xml:space="preserve">)</w:t>
      </w:r>
      <w:r>
        <w:t xml:space="preserve">かつ、この２つのカテゴリ変数が独立ならば</w:t>
      </w:r>
      <w:r>
        <w:rPr>
          <w:iCs/>
          <w:i/>
        </w:rPr>
        <w:t xml:space="preserve">Pr</w:t>
      </w:r>
      <w:r>
        <w:t xml:space="preserve">(</w:t>
      </w:r>
      <w:r>
        <w:rPr>
          <w:iCs/>
          <w:i/>
        </w:rPr>
        <w:t xml:space="preserve">A</w:t>
      </w:r>
      <w:r>
        <w:t xml:space="preserve"> ∩ </w:t>
      </w:r>
      <w:r>
        <w:rPr>
          <w:iCs/>
          <w:i/>
        </w:rPr>
        <w:t xml:space="preserve">B</w:t>
      </w:r>
      <w:r>
        <w:t xml:space="preserve">) = </w:t>
      </w:r>
      <w:r>
        <w:rPr>
          <w:iCs/>
          <w:i/>
        </w:rPr>
        <w:t xml:space="preserve">Pr</w:t>
      </w:r>
      <w:r>
        <w:t xml:space="preserve">(</w:t>
      </w:r>
      <w:r>
        <w:rPr>
          <w:iCs/>
          <w:i/>
        </w:rPr>
        <w:t xml:space="preserve">A</w:t>
      </w:r>
      <w:r>
        <w:t xml:space="preserve">)</w:t>
      </w:r>
      <w:r>
        <w:rPr>
          <w:iCs/>
          <w:i/>
        </w:rPr>
        <w:t xml:space="preserve">Pr</w:t>
      </w:r>
      <w:r>
        <w:t xml:space="preserve">(</w:t>
      </w:r>
      <w:r>
        <w:rPr>
          <w:iCs/>
          <w:i/>
        </w:rPr>
        <w:t xml:space="preserve">B</w:t>
      </w:r>
      <w:r>
        <w:t xml:space="preserve">)</w:t>
      </w:r>
      <w:r>
        <w:t xml:space="preserve">と考えれば良い</w:t>
      </w:r>
      <w:hyperlink w:anchor="ch020.xhtml#fn70">
        <w:r>
          <w:rPr>
            <w:rStyle w:val="Hyperlink"/>
            <w:vertAlign w:val="superscript"/>
          </w:rPr>
          <w:t xml:space="preserve">70</w:t>
        </w:r>
      </w:hyperlink>
      <w:r>
        <w:t xml:space="preserve">ことを使って、</w:t>
      </w:r>
      <w:r>
        <w:rPr>
          <w:iCs/>
          <w:i/>
        </w:rPr>
        <w:t xml:space="preserve">Pr</w:t>
      </w:r>
      <w:r>
        <w:t xml:space="preserve">(</w:t>
      </w:r>
      <w:r>
        <w:rPr>
          <w:iCs/>
          <w:i/>
        </w:rPr>
        <w:t xml:space="preserve">A</w:t>
      </w:r>
      <w:r>
        <w:t xml:space="preserve">)</w:t>
      </w:r>
      <w:r>
        <w:t xml:space="preserve">と</w:t>
      </w:r>
      <w:r>
        <w:rPr>
          <w:iCs/>
          <w:i/>
        </w:rPr>
        <w:t xml:space="preserve">Pr</w:t>
      </w:r>
      <w:r>
        <w:t xml:space="preserve">(</w:t>
      </w:r>
      <w:r>
        <w:rPr>
          <w:iCs/>
          <w:i/>
        </w:rPr>
        <w:t xml:space="preserve">B</w:t>
      </w:r>
      <w:r>
        <w:t xml:space="preserve">)</w:t>
      </w:r>
      <w:r>
        <w:t xml:space="preserve">を母数として推定する</w:t>
      </w:r>
      <w:hyperlink w:anchor="ch020.xhtml#fn71">
        <w:r>
          <w:rPr>
            <w:rStyle w:val="Hyperlink"/>
            <w:vertAlign w:val="superscript"/>
          </w:rPr>
          <w:t xml:space="preserve">71</w:t>
        </w:r>
      </w:hyperlink>
      <w:r>
        <w:t xml:space="preserve">。</w:t>
      </w:r>
      <w:r>
        <w:rPr>
          <w:iCs/>
          <w:i/>
        </w:rPr>
        <w:t xml:space="preserve">Pr</w:t>
      </w:r>
      <w:r>
        <w:t xml:space="preserve">(</w:t>
      </w:r>
      <w:r>
        <w:rPr>
          <w:iCs/>
          <w:i/>
        </w:rPr>
        <w:t xml:space="preserve">A</w:t>
      </w:r>
      <w:r>
        <w:t xml:space="preserve">)</w:t>
      </w:r>
      <w:r>
        <w:t xml:space="preserve">の点推定量は、Bを無視してAの割合と考えれば</w:t>
      </w:r>
      <w:r>
        <w:t xml:space="preserve">(</w:t>
      </w:r>
      <w:r>
        <w:rPr>
          <w:iCs/>
          <w:i/>
        </w:rPr>
        <w:t xml:space="preserve">a</w:t>
      </w:r>
      <w:r>
        <w:t xml:space="preserve"> + </w:t>
      </w:r>
      <w:r>
        <w:rPr>
          <w:iCs/>
          <w:i/>
        </w:rPr>
        <w:t xml:space="preserve">c</w:t>
      </w:r>
      <w:r>
        <w:t xml:space="preserve">)/</w:t>
      </w:r>
      <w:r>
        <w:rPr>
          <w:iCs/>
          <w:i/>
        </w:rPr>
        <w:t xml:space="preserve">N</w:t>
      </w:r>
      <w:r>
        <w:t xml:space="preserve">であることは自明である。同様に、</w:t>
      </w:r>
      <w:r>
        <w:rPr>
          <w:iCs/>
          <w:i/>
        </w:rPr>
        <w:t xml:space="preserve">Pr</w:t>
      </w:r>
      <w:r>
        <w:t xml:space="preserve">(</w:t>
      </w:r>
      <w:r>
        <w:rPr>
          <w:iCs/>
          <w:i/>
        </w:rPr>
        <w:t xml:space="preserve">B</w:t>
      </w:r>
      <w:r>
        <w:t xml:space="preserve">)</w:t>
      </w:r>
      <w:r>
        <w:t xml:space="preserve">の点推定量は、</w:t>
      </w:r>
      <w:r>
        <w:t xml:space="preserve">(</w:t>
      </w:r>
      <w:r>
        <w:rPr>
          <w:iCs/>
          <w:i/>
        </w:rPr>
        <w:t xml:space="preserve">a</w:t>
      </w:r>
      <w:r>
        <w:t xml:space="preserve"> + </w:t>
      </w:r>
      <w:r>
        <w:rPr>
          <w:iCs/>
          <w:i/>
        </w:rPr>
        <w:t xml:space="preserve">b</w:t>
      </w:r>
      <w:r>
        <w:t xml:space="preserve">)/</w:t>
      </w:r>
      <w:r>
        <w:rPr>
          <w:iCs/>
          <w:i/>
        </w:rPr>
        <w:t xml:space="preserve">N</w:t>
      </w:r>
      <w:r>
        <w:t xml:space="preserve">となる。したがって、</w:t>
      </w:r>
      <w:r>
        <w:rPr>
          <w:iCs/>
          <w:i/>
        </w:rPr>
        <w:t xml:space="preserve">π</w:t>
      </w:r>
      <w:r>
        <w:rPr>
          <w:vertAlign w:val="subscript"/>
        </w:rPr>
        <w:t xml:space="preserve">11</w:t>
      </w:r>
      <w:r>
        <w:t xml:space="preserve"> = </w:t>
      </w:r>
      <w:r>
        <w:rPr>
          <w:iCs/>
          <w:i/>
        </w:rPr>
        <w:t xml:space="preserve">Pr</w:t>
      </w:r>
      <w:r>
        <w:t xml:space="preserve">(</w:t>
      </w:r>
      <w:r>
        <w:rPr>
          <w:iCs/>
          <w:i/>
        </w:rPr>
        <w:t xml:space="preserve">A</w:t>
      </w:r>
      <w:r>
        <w:t xml:space="preserve"> ∩ </w:t>
      </w:r>
      <w:r>
        <w:rPr>
          <w:iCs/>
          <w:i/>
        </w:rPr>
        <w:t xml:space="preserve">B</w:t>
      </w:r>
      <w:r>
        <w:t xml:space="preserve">) = </w:t>
      </w:r>
      <w:r>
        <w:rPr>
          <w:iCs/>
          <w:i/>
        </w:rPr>
        <w:t xml:space="preserve">Pr</w:t>
      </w:r>
      <w:r>
        <w:t xml:space="preserve">(</w:t>
      </w:r>
      <w:r>
        <w:rPr>
          <w:iCs/>
          <w:i/>
        </w:rPr>
        <w:t xml:space="preserve">A</w:t>
      </w:r>
      <w:r>
        <w:t xml:space="preserve">)</w:t>
      </w:r>
      <w:r>
        <w:rPr>
          <w:iCs/>
          <w:i/>
        </w:rPr>
        <w:t xml:space="preserve">Pr</w:t>
      </w:r>
      <w:r>
        <w:t xml:space="preserve">(</w:t>
      </w:r>
      <w:r>
        <w:rPr>
          <w:iCs/>
          <w:i/>
        </w:rPr>
        <w:t xml:space="preserve">B</w:t>
      </w:r>
      <w:r>
        <w:t xml:space="preserve">) = (</w:t>
      </w:r>
      <w:r>
        <w:rPr>
          <w:iCs/>
          <w:i/>
        </w:rPr>
        <w:t xml:space="preserve">a</w:t>
      </w:r>
      <w:r>
        <w:t xml:space="preserve"> + </w:t>
      </w:r>
      <w:r>
        <w:rPr>
          <w:iCs/>
          <w:i/>
        </w:rPr>
        <w:t xml:space="preserve">c</w:t>
      </w:r>
      <w:r>
        <w:t xml:space="preserve">)(</w:t>
      </w:r>
      <w:r>
        <w:rPr>
          <w:iCs/>
          <w:i/>
        </w:rPr>
        <w:t xml:space="preserve">a</w:t>
      </w:r>
      <w:r>
        <w:t xml:space="preserve"> + </w:t>
      </w:r>
      <w:r>
        <w:rPr>
          <w:iCs/>
          <w:i/>
        </w:rPr>
        <w:t xml:space="preserve">b</w:t>
      </w:r>
      <w:r>
        <w:t xml:space="preserve">)/(</w:t>
      </w:r>
      <w:r>
        <w:rPr>
          <w:iCs/>
          <w:i/>
        </w:rPr>
        <w:t xml:space="preserve">N</w:t>
      </w:r>
      <w:r>
        <w:rPr>
          <w:vertAlign w:val="superscript"/>
        </w:rPr>
        <w:t xml:space="preserve">2</w:t>
      </w:r>
      <w:r>
        <w:t xml:space="preserve">)</w:t>
      </w:r>
      <w:r>
        <w:t xml:space="preserve">となる。</w:t>
      </w:r>
    </w:p>
    <w:p>
      <w:pPr>
        <w:pStyle w:val="BodyText"/>
      </w:pPr>
      <w:r>
        <w:t xml:space="preserve">同様に考えれば、母集団の各セルの確率は下式で得られる。</w:t>
      </w:r>
      <w:r>
        <w:t xml:space="preserve"> </w:t>
      </w:r>
      <w:r>
        <w:rPr>
          <w:iCs/>
          <w:i/>
        </w:rPr>
        <w:t xml:space="preserve">π</w:t>
      </w:r>
      <w:r>
        <w:rPr>
          <w:vertAlign w:val="subscript"/>
        </w:rPr>
        <w:t xml:space="preserve">12</w:t>
      </w:r>
      <w:r>
        <w:t xml:space="preserve"> = (</w:t>
      </w:r>
      <w:r>
        <w:rPr>
          <w:iCs/>
          <w:i/>
        </w:rPr>
        <w:t xml:space="preserve">b</w:t>
      </w:r>
      <w:r>
        <w:t xml:space="preserve"> + </w:t>
      </w:r>
      <w:r>
        <w:rPr>
          <w:iCs/>
          <w:i/>
        </w:rPr>
        <w:t xml:space="preserve">d</w:t>
      </w:r>
      <w:r>
        <w:t xml:space="preserve">)(</w:t>
      </w:r>
      <w:r>
        <w:rPr>
          <w:iCs/>
          <w:i/>
        </w:rPr>
        <w:t xml:space="preserve">a</w:t>
      </w:r>
      <w:r>
        <w:t xml:space="preserve"> + </w:t>
      </w:r>
      <w:r>
        <w:rPr>
          <w:iCs/>
          <w:i/>
        </w:rPr>
        <w:t xml:space="preserve">b</w:t>
      </w:r>
      <w:r>
        <w:t xml:space="preserve">)/(</w:t>
      </w:r>
      <w:r>
        <w:rPr>
          <w:iCs/>
          <w:i/>
        </w:rPr>
        <w:t xml:space="preserve">N</w:t>
      </w:r>
      <w:r>
        <w:rPr>
          <w:vertAlign w:val="superscript"/>
        </w:rPr>
        <w:t xml:space="preserve">2</w:t>
      </w:r>
      <w:r>
        <w:t xml:space="preserve">)</w:t>
      </w:r>
      <w:r>
        <w:t xml:space="preserve"> </w:t>
      </w:r>
      <w:r>
        <w:rPr>
          <w:iCs/>
          <w:i/>
        </w:rPr>
        <w:t xml:space="preserve">π</w:t>
      </w:r>
      <w:r>
        <w:rPr>
          <w:vertAlign w:val="subscript"/>
        </w:rPr>
        <w:t xml:space="preserve">21</w:t>
      </w:r>
      <w:r>
        <w:t xml:space="preserve"> = (</w:t>
      </w:r>
      <w:r>
        <w:rPr>
          <w:iCs/>
          <w:i/>
        </w:rPr>
        <w:t xml:space="preserve">a</w:t>
      </w:r>
      <w:r>
        <w:t xml:space="preserve"> + </w:t>
      </w:r>
      <w:r>
        <w:rPr>
          <w:iCs/>
          <w:i/>
        </w:rPr>
        <w:t xml:space="preserve">c</w:t>
      </w:r>
      <w:r>
        <w:t xml:space="preserve">)(</w:t>
      </w:r>
      <w:r>
        <w:rPr>
          <w:iCs/>
          <w:i/>
        </w:rPr>
        <w:t xml:space="preserve">c</w:t>
      </w:r>
      <w:r>
        <w:t xml:space="preserve"> + </w:t>
      </w:r>
      <w:r>
        <w:rPr>
          <w:iCs/>
          <w:i/>
        </w:rPr>
        <w:t xml:space="preserve">d</w:t>
      </w:r>
      <w:r>
        <w:t xml:space="preserve">)/(</w:t>
      </w:r>
      <w:r>
        <w:rPr>
          <w:iCs/>
          <w:i/>
        </w:rPr>
        <w:t xml:space="preserve">N</w:t>
      </w:r>
      <w:r>
        <w:rPr>
          <w:vertAlign w:val="superscript"/>
        </w:rPr>
        <w:t xml:space="preserve">2</w:t>
      </w:r>
      <w:r>
        <w:t xml:space="preserve">)</w:t>
      </w:r>
      <w:r>
        <w:t xml:space="preserve"> </w:t>
      </w:r>
      <w:r>
        <w:rPr>
          <w:iCs/>
          <w:i/>
        </w:rPr>
        <w:t xml:space="preserve">π</w:t>
      </w:r>
      <w:r>
        <w:rPr>
          <w:vertAlign w:val="subscript"/>
        </w:rPr>
        <w:t xml:space="preserve">22</w:t>
      </w:r>
      <w:r>
        <w:t xml:space="preserve"> = (</w:t>
      </w:r>
      <w:r>
        <w:rPr>
          <w:iCs/>
          <w:i/>
        </w:rPr>
        <w:t xml:space="preserve">b</w:t>
      </w:r>
      <w:r>
        <w:t xml:space="preserve"> + </w:t>
      </w:r>
      <w:r>
        <w:rPr>
          <w:iCs/>
          <w:i/>
        </w:rPr>
        <w:t xml:space="preserve">d</w:t>
      </w:r>
      <w:r>
        <w:t xml:space="preserve">)(</w:t>
      </w:r>
      <w:r>
        <w:rPr>
          <w:iCs/>
          <w:i/>
        </w:rPr>
        <w:t xml:space="preserve">c</w:t>
      </w:r>
      <w:r>
        <w:t xml:space="preserve"> + </w:t>
      </w:r>
      <w:r>
        <w:rPr>
          <w:iCs/>
          <w:i/>
        </w:rPr>
        <w:t xml:space="preserve">d</w:t>
      </w:r>
      <w:r>
        <w:t xml:space="preserve">)/(</w:t>
      </w:r>
      <w:r>
        <w:rPr>
          <w:iCs/>
          <w:i/>
        </w:rPr>
        <w:t xml:space="preserve">N</w:t>
      </w:r>
      <w:r>
        <w:rPr>
          <w:vertAlign w:val="superscript"/>
        </w:rPr>
        <w:t xml:space="preserve">2</w:t>
      </w:r>
      <w:r>
        <w:t xml:space="preserve">)</w:t>
      </w:r>
    </w:p>
    <w:p>
      <w:pPr>
        <w:pStyle w:val="BodyText"/>
      </w:pPr>
      <w:r>
        <w:t xml:space="preserve">これらの値を使えば、</w:t>
      </w:r>
      <w:r>
        <w:t xml:space="preserve"> </w:t>
      </w:r>
      <w:r>
        <w:drawing>
          <wp:inline>
            <wp:extent cx="3322320" cy="302280"/>
            <wp:effectExtent b="0" l="0" r="0" t="0"/>
            <wp:docPr descr="" title="" id="249" name="Picture"/>
            <a:graphic>
              <a:graphicData uri="http://schemas.openxmlformats.org/drawingml/2006/picture">
                <pic:pic>
                  <pic:nvPicPr>
                    <pic:cNvPr descr="media/file31.jpg" id="250" name="Picture"/>
                    <pic:cNvPicPr>
                      <a:picLocks noChangeArrowheads="1" noChangeAspect="1"/>
                    </pic:cNvPicPr>
                  </pic:nvPicPr>
                  <pic:blipFill>
                    <a:blip r:embed="rId248"/>
                    <a:stretch>
                      <a:fillRect/>
                    </a:stretch>
                  </pic:blipFill>
                  <pic:spPr bwMode="auto">
                    <a:xfrm>
                      <a:off x="0" y="0"/>
                      <a:ext cx="3322320" cy="302280"/>
                    </a:xfrm>
                    <a:prstGeom prst="rect">
                      <a:avLst/>
                    </a:prstGeom>
                    <a:noFill/>
                    <a:ln w="9525">
                      <a:noFill/>
                      <a:headEnd/>
                      <a:tailEnd/>
                    </a:ln>
                  </pic:spPr>
                </pic:pic>
              </a:graphicData>
            </a:graphic>
          </wp:inline>
        </w:drawing>
      </w:r>
      <w:r>
        <w:t xml:space="preserve"> </w:t>
      </w:r>
      <w:r>
        <w:drawing>
          <wp:inline>
            <wp:extent cx="3025140" cy="302280"/>
            <wp:effectExtent b="0" l="0" r="0" t="0"/>
            <wp:docPr descr="" title="" id="252" name="Picture"/>
            <a:graphic>
              <a:graphicData uri="http://schemas.openxmlformats.org/drawingml/2006/picture">
                <pic:pic>
                  <pic:nvPicPr>
                    <pic:cNvPr descr="media/file32.jpg" id="253" name="Picture"/>
                    <pic:cNvPicPr>
                      <a:picLocks noChangeArrowheads="1" noChangeAspect="1"/>
                    </pic:cNvPicPr>
                  </pic:nvPicPr>
                  <pic:blipFill>
                    <a:blip r:embed="rId251"/>
                    <a:stretch>
                      <a:fillRect/>
                    </a:stretch>
                  </pic:blipFill>
                  <pic:spPr bwMode="auto">
                    <a:xfrm>
                      <a:off x="0" y="0"/>
                      <a:ext cx="3025140" cy="302280"/>
                    </a:xfrm>
                    <a:prstGeom prst="rect">
                      <a:avLst/>
                    </a:prstGeom>
                    <a:noFill/>
                    <a:ln w="9525">
                      <a:noFill/>
                      <a:headEnd/>
                      <a:tailEnd/>
                    </a:ln>
                  </pic:spPr>
                </pic:pic>
              </a:graphicData>
            </a:graphic>
          </wp:inline>
        </w:drawing>
      </w:r>
      <w:r>
        <w:t xml:space="preserve"> </w:t>
      </w:r>
      <w:r>
        <w:drawing>
          <wp:inline>
            <wp:extent cx="4122420" cy="302280"/>
            <wp:effectExtent b="0" l="0" r="0" t="0"/>
            <wp:docPr descr="" title="" id="255" name="Picture"/>
            <a:graphic>
              <a:graphicData uri="http://schemas.openxmlformats.org/drawingml/2006/picture">
                <pic:pic>
                  <pic:nvPicPr>
                    <pic:cNvPr descr="media/file33.jpg" id="256" name="Picture"/>
                    <pic:cNvPicPr>
                      <a:picLocks noChangeArrowheads="1" noChangeAspect="1"/>
                    </pic:cNvPicPr>
                  </pic:nvPicPr>
                  <pic:blipFill>
                    <a:blip r:embed="rId254"/>
                    <a:stretch>
                      <a:fillRect/>
                    </a:stretch>
                  </pic:blipFill>
                  <pic:spPr bwMode="auto">
                    <a:xfrm>
                      <a:off x="0" y="0"/>
                      <a:ext cx="4122420" cy="302280"/>
                    </a:xfrm>
                    <a:prstGeom prst="rect">
                      <a:avLst/>
                    </a:prstGeom>
                    <a:noFill/>
                    <a:ln w="9525">
                      <a:noFill/>
                      <a:headEnd/>
                      <a:tailEnd/>
                    </a:ln>
                  </pic:spPr>
                </pic:pic>
              </a:graphicData>
            </a:graphic>
          </wp:inline>
        </w:drawing>
      </w:r>
      <w:r>
        <w:t xml:space="preserve"> </w:t>
      </w:r>
      <w:r>
        <w:t xml:space="preserve">分子の中括弧の中は</w:t>
      </w:r>
      <w:r>
        <w:rPr>
          <w:iCs/>
          <w:i/>
        </w:rPr>
        <w:t xml:space="preserve">N</w:t>
      </w:r>
      <w:r>
        <w:rPr>
          <w:vertAlign w:val="superscript"/>
        </w:rPr>
        <w:t xml:space="preserve">2</w:t>
      </w:r>
      <w:r>
        <w:t xml:space="preserve">なので、結局、</w:t>
      </w:r>
      <w:r>
        <w:t xml:space="preserve"> </w:t>
      </w:r>
      <w:r>
        <w:drawing>
          <wp:inline>
            <wp:extent cx="1889760" cy="302280"/>
            <wp:effectExtent b="0" l="0" r="0" t="0"/>
            <wp:docPr descr="" title="" id="258" name="Picture"/>
            <a:graphic>
              <a:graphicData uri="http://schemas.openxmlformats.org/drawingml/2006/picture">
                <pic:pic>
                  <pic:nvPicPr>
                    <pic:cNvPr descr="media/file34.jpg" id="259" name="Picture"/>
                    <pic:cNvPicPr>
                      <a:picLocks noChangeArrowheads="1" noChangeAspect="1"/>
                    </pic:cNvPicPr>
                  </pic:nvPicPr>
                  <pic:blipFill>
                    <a:blip r:embed="rId257"/>
                    <a:stretch>
                      <a:fillRect/>
                    </a:stretch>
                  </pic:blipFill>
                  <pic:spPr bwMode="auto">
                    <a:xfrm>
                      <a:off x="0" y="0"/>
                      <a:ext cx="1889760" cy="302280"/>
                    </a:xfrm>
                    <a:prstGeom prst="rect">
                      <a:avLst/>
                    </a:prstGeom>
                    <a:noFill/>
                    <a:ln w="9525">
                      <a:noFill/>
                      <a:headEnd/>
                      <a:tailEnd/>
                    </a:ln>
                  </pic:spPr>
                </pic:pic>
              </a:graphicData>
            </a:graphic>
          </wp:inline>
        </w:drawing>
      </w:r>
    </w:p>
    <w:p>
      <w:pPr>
        <w:pStyle w:val="BodyText"/>
      </w:pPr>
      <w:r>
        <w:t xml:space="preserve">ただし通常は、イェーツの連続性の補正を行う。カイ二乗分布は連続分布なので、</w:t>
      </w:r>
      <w:r>
        <w:rPr>
          <w:u w:val="single"/>
          <w:bCs/>
          <w:b/>
        </w:rPr>
        <w:t xml:space="preserve">各度数に0.5を足したり引いたりしてやる</w:t>
      </w:r>
      <w:r>
        <w:rPr>
          <w:bCs/>
          <w:b/>
        </w:rPr>
        <w:t xml:space="preserve">と、より近似が良くなる</w:t>
      </w:r>
      <w:r>
        <w:t xml:space="preserve">という発想である。この場合、</w:t>
      </w:r>
      <w:r>
        <w:t xml:space="preserve"> </w:t>
      </w:r>
      <w:r>
        <w:drawing>
          <wp:inline>
            <wp:extent cx="1965960" cy="302280"/>
            <wp:effectExtent b="0" l="0" r="0" t="0"/>
            <wp:docPr descr="" title="" id="261" name="Picture"/>
            <a:graphic>
              <a:graphicData uri="http://schemas.openxmlformats.org/drawingml/2006/picture">
                <pic:pic>
                  <pic:nvPicPr>
                    <pic:cNvPr descr="media/file35.jpg" id="262" name="Picture"/>
                    <pic:cNvPicPr>
                      <a:picLocks noChangeArrowheads="1" noChangeAspect="1"/>
                    </pic:cNvPicPr>
                  </pic:nvPicPr>
                  <pic:blipFill>
                    <a:blip r:embed="rId260"/>
                    <a:stretch>
                      <a:fillRect/>
                    </a:stretch>
                  </pic:blipFill>
                  <pic:spPr bwMode="auto">
                    <a:xfrm>
                      <a:off x="0" y="0"/>
                      <a:ext cx="1965960" cy="302280"/>
                    </a:xfrm>
                    <a:prstGeom prst="rect">
                      <a:avLst/>
                    </a:prstGeom>
                    <a:noFill/>
                    <a:ln w="9525">
                      <a:noFill/>
                      <a:headEnd/>
                      <a:tailEnd/>
                    </a:ln>
                  </pic:spPr>
                </pic:pic>
              </a:graphicData>
            </a:graphic>
          </wp:inline>
        </w:drawing>
      </w:r>
      <w:r>
        <w:t xml:space="preserve"> </w:t>
      </w:r>
      <w:r>
        <w:t xml:space="preserve">が自由度１のカイ二乗分布に従うと考えて検定する。</w:t>
      </w:r>
      <w:r>
        <w:rPr>
          <w:bCs/>
          <w:b/>
        </w:rPr>
        <w:t xml:space="preserve">なお、</w:t>
      </w:r>
      <w:r>
        <w:rPr>
          <w:bCs/>
          <w:b/>
        </w:rPr>
        <w:t xml:space="preserve">|</w:t>
      </w:r>
      <w:r>
        <w:rPr>
          <w:iCs/>
          <w:i/>
          <w:bCs/>
          <w:b/>
        </w:rPr>
        <w:t xml:space="preserve">ad</w:t>
      </w:r>
      <w:r>
        <w:rPr>
          <w:bCs/>
          <w:b/>
        </w:rPr>
        <w:t xml:space="preserve"> − </w:t>
      </w:r>
      <w:r>
        <w:rPr>
          <w:iCs/>
          <w:i/>
          <w:bCs/>
          <w:b/>
        </w:rPr>
        <w:t xml:space="preserve">bc</w:t>
      </w:r>
      <w:r>
        <w:rPr>
          <w:bCs/>
          <w:b/>
        </w:rPr>
        <w:t xml:space="preserve">|</w:t>
      </w:r>
      <w:r>
        <w:rPr>
          <w:bCs/>
          <w:b/>
        </w:rPr>
        <w:t xml:space="preserve">が</w:t>
      </w:r>
      <w:r>
        <w:rPr>
          <w:iCs/>
          <w:i/>
          <w:bCs/>
          <w:b/>
        </w:rPr>
        <w:t xml:space="preserve">N</w:t>
      </w:r>
      <w:r>
        <w:rPr>
          <w:bCs/>
          <w:b/>
        </w:rPr>
        <w:t xml:space="preserve">/2</w:t>
      </w:r>
      <w:r>
        <w:rPr>
          <w:bCs/>
          <w:b/>
        </w:rPr>
        <w:t xml:space="preserve">より小さいときは補正の意味がないので、</w:t>
      </w:r>
      <w:r>
        <w:rPr>
          <w:iCs/>
          <w:i/>
          <w:bCs/>
          <w:b/>
        </w:rPr>
        <w:t xml:space="preserve">χ</w:t>
      </w:r>
      <w:r>
        <w:rPr>
          <w:vertAlign w:val="superscript"/>
          <w:bCs/>
          <w:b/>
        </w:rPr>
        <w:t xml:space="preserve">2</w:t>
      </w:r>
      <w:r>
        <w:rPr>
          <w:bCs/>
          <w:b/>
        </w:rPr>
        <w:t xml:space="preserve"> = 0</w:t>
      </w:r>
      <w:r>
        <w:rPr>
          <w:bCs/>
          <w:b/>
        </w:rPr>
        <w:t xml:space="preserve">とするのが普通である。</w:t>
      </w:r>
      <w:r>
        <w:rPr>
          <w:bCs/>
          <w:b/>
        </w:rPr>
        <w:t xml:space="preserve">|</w:t>
      </w:r>
      <w:r>
        <w:rPr>
          <w:iCs/>
          <w:i/>
          <w:bCs/>
          <w:b/>
        </w:rPr>
        <w:t xml:space="preserve">ad</w:t>
      </w:r>
      <w:r>
        <w:rPr>
          <w:bCs/>
          <w:b/>
        </w:rPr>
        <w:t xml:space="preserve"> − </w:t>
      </w:r>
      <w:r>
        <w:rPr>
          <w:iCs/>
          <w:i/>
          <w:bCs/>
          <w:b/>
        </w:rPr>
        <w:t xml:space="preserve">bc</w:t>
      </w:r>
      <w:r>
        <w:rPr>
          <w:bCs/>
          <w:b/>
        </w:rPr>
        <w:t xml:space="preserve">| &lt; </w:t>
      </w:r>
      <w:r>
        <w:rPr>
          <w:iCs/>
          <w:i/>
          <w:bCs/>
          <w:b/>
        </w:rPr>
        <w:t xml:space="preserve">N</w:t>
      </w:r>
      <w:r>
        <w:rPr>
          <w:bCs/>
          <w:b/>
        </w:rPr>
        <w:t xml:space="preserve">/2</w:t>
      </w:r>
      <w:r>
        <w:rPr>
          <w:bCs/>
          <w:b/>
        </w:rPr>
        <w:t xml:space="preserve">のとき、Rの</w:t>
      </w:r>
      <w:r>
        <w:rPr>
          <w:rStyle w:val="VerbatimChar"/>
          <w:bCs/>
          <w:b/>
        </w:rPr>
        <w:t xml:space="preserve">chisq.test()</w:t>
      </w:r>
      <w:r>
        <w:rPr>
          <w:bCs/>
          <w:b/>
        </w:rPr>
        <w:t xml:space="preserve">ではYatesの元論文の主旨に従うということで補正されてしまうけれども、</w:t>
      </w:r>
      <w:r>
        <w:rPr>
          <w:rStyle w:val="VerbatimChar"/>
          <w:bCs/>
          <w:b/>
        </w:rPr>
        <w:t xml:space="preserve">prop.test()</w:t>
      </w:r>
      <w:r>
        <w:rPr>
          <w:bCs/>
          <w:b/>
        </w:rPr>
        <w:t xml:space="preserve">では補正されない。</w:t>
      </w:r>
    </w:p>
    <w:p>
      <w:pPr>
        <w:pStyle w:val="BodyText"/>
      </w:pPr>
      <w:r>
        <w:t xml:space="preserve">実際の検定はクロス集計表が既に得られているとき、例えばa=12, b=8, c=9, d=10などとわかっていれば、Rコンソールでは、次のように入力すれば行列の定義とカイ二乗検定ができる。</w:t>
      </w:r>
    </w:p>
    <w:p>
      <w:pPr>
        <w:pStyle w:val="SourceCode"/>
      </w:pPr>
      <w:r>
        <w:rPr>
          <w:rStyle w:val="VerbatimChar"/>
        </w:rPr>
        <w:t xml:space="preserve">x &lt;- matrix(c(12,9,8,10), 2, 2)</w:t>
      </w:r>
      <w:r>
        <w:br/>
      </w:r>
      <w:r>
        <w:rPr>
          <w:rStyle w:val="VerbatimChar"/>
        </w:rPr>
        <w:t xml:space="preserve"># x &lt;- matrix(c(12,8,9,10), 2, 2, byrow=TRUE) is also possible.</w:t>
      </w:r>
      <w:r>
        <w:br/>
      </w:r>
      <w:r>
        <w:rPr>
          <w:rStyle w:val="VerbatimChar"/>
        </w:rPr>
        <w:t xml:space="preserve">chisq.test(x)</w:t>
      </w:r>
    </w:p>
    <w:p>
      <w:pPr>
        <w:pStyle w:val="FirstParagraph"/>
      </w:pPr>
      <w:r>
        <w:t xml:space="preserve">Rcmdrでは、「統計量」「分割表」「２元表の入力と分析」で表示される表の各セルに直接数字を入力し、必要な統計量のチェックボックスにチェックを入れてOKボタンをクリックするだけである。</w:t>
      </w:r>
    </w:p>
    <w:p>
      <w:pPr>
        <w:pStyle w:val="BodyText"/>
      </w:pPr>
      <w:r>
        <w:t xml:space="preserve">例題</w:t>
      </w:r>
    </w:p>
    <w:p>
      <w:pPr>
        <w:pStyle w:val="BodyText"/>
      </w:pPr>
      <w:r>
        <w:t xml:space="preserve">肺がんの患者100人に対して、１人ずつ性・年齢が同じ健康な人を対照として100人選び（この操作をペアマッチサンプリングという）、それぞれについて過去の喫煙の有無を尋ねた結果、患者群では過去に喫煙を経験した人が80人、対照群では過去に喫煙を経験した人が55人だった。肺がんと喫煙は無関係といえるか？　独立性のカイ二乗検定をせよ。</w:t>
      </w:r>
    </w:p>
    <w:p>
      <w:pPr>
        <w:pStyle w:val="BodyText"/>
      </w:pPr>
      <w:r>
        <w:t xml:space="preserve">帰無仮説は、肺がんと喫煙が無関係（独立）ということである。クロス集計表を作ってみると、</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肺がん患者群</w:t>
            </w:r>
          </w:p>
        </w:tc>
        <w:tc>
          <w:tcPr/>
          <w:p>
            <w:pPr>
              <w:pStyle w:val="Compact"/>
              <w:jc w:val="left"/>
            </w:pPr>
            <w:r>
              <w:t xml:space="preserve">健康な対照群</w:t>
            </w:r>
          </w:p>
        </w:tc>
        <w:tc>
          <w:tcPr/>
          <w:p>
            <w:pPr>
              <w:pStyle w:val="Compact"/>
              <w:jc w:val="left"/>
            </w:pPr>
            <w:r>
              <w:t xml:space="preserve">合計</w:t>
            </w:r>
          </w:p>
        </w:tc>
      </w:tr>
      <w:tr>
        <w:tc>
          <w:tcPr/>
          <w:p>
            <w:pPr>
              <w:pStyle w:val="Compact"/>
              <w:jc w:val="left"/>
            </w:pPr>
            <w:r>
              <w:t xml:space="preserve">過去の喫煙経験あり</w:t>
            </w:r>
          </w:p>
        </w:tc>
        <w:tc>
          <w:tcPr/>
          <w:p>
            <w:pPr>
              <w:pStyle w:val="Compact"/>
              <w:jc w:val="left"/>
            </w:pPr>
            <w:r>
              <w:t xml:space="preserve">80</w:t>
            </w:r>
          </w:p>
        </w:tc>
        <w:tc>
          <w:tcPr/>
          <w:p>
            <w:pPr>
              <w:pStyle w:val="Compact"/>
              <w:jc w:val="left"/>
            </w:pPr>
            <w:r>
              <w:t xml:space="preserve">55</w:t>
            </w:r>
          </w:p>
        </w:tc>
        <w:tc>
          <w:tcPr/>
          <w:p>
            <w:pPr>
              <w:pStyle w:val="Compact"/>
              <w:jc w:val="left"/>
            </w:pPr>
            <w:r>
              <w:t xml:space="preserve">135</w:t>
            </w:r>
          </w:p>
        </w:tc>
      </w:tr>
      <w:tr>
        <w:tc>
          <w:tcPr/>
          <w:p>
            <w:pPr>
              <w:pStyle w:val="Compact"/>
              <w:jc w:val="left"/>
            </w:pPr>
            <w:r>
              <w:t xml:space="preserve">過去の喫煙経験なし</w:t>
            </w:r>
          </w:p>
        </w:tc>
        <w:tc>
          <w:tcPr/>
          <w:p>
            <w:pPr>
              <w:pStyle w:val="Compact"/>
              <w:jc w:val="left"/>
            </w:pPr>
            <w:r>
              <w:t xml:space="preserve">20</w:t>
            </w:r>
          </w:p>
        </w:tc>
        <w:tc>
          <w:tcPr/>
          <w:p>
            <w:pPr>
              <w:pStyle w:val="Compact"/>
              <w:jc w:val="left"/>
            </w:pPr>
            <w:r>
              <w:t xml:space="preserve">45</w:t>
            </w:r>
          </w:p>
        </w:tc>
        <w:tc>
          <w:tcPr/>
          <w:p>
            <w:pPr>
              <w:pStyle w:val="Compact"/>
              <w:jc w:val="left"/>
            </w:pPr>
            <w:r>
              <w:t xml:space="preserve">65</w:t>
            </w:r>
          </w:p>
        </w:tc>
      </w:tr>
      <w:tr>
        <w:tc>
          <w:tcPr/>
          <w:p>
            <w:pPr>
              <w:pStyle w:val="Compact"/>
              <w:jc w:val="left"/>
            </w:pPr>
            <w:r>
              <w:t xml:space="preserve">合計</w:t>
            </w:r>
          </w:p>
        </w:tc>
        <w:tc>
          <w:tcPr/>
          <w:p>
            <w:pPr>
              <w:pStyle w:val="Compact"/>
              <w:jc w:val="left"/>
            </w:pPr>
            <w:r>
              <w:t xml:space="preserve">100</w:t>
            </w:r>
          </w:p>
        </w:tc>
        <w:tc>
          <w:tcPr/>
          <w:p>
            <w:pPr>
              <w:pStyle w:val="Compact"/>
              <w:jc w:val="left"/>
            </w:pPr>
            <w:r>
              <w:t xml:space="preserve">100</w:t>
            </w:r>
          </w:p>
        </w:tc>
        <w:tc>
          <w:tcPr/>
          <w:p>
            <w:pPr>
              <w:pStyle w:val="Compact"/>
              <w:jc w:val="left"/>
            </w:pPr>
            <w:r>
              <w:t xml:space="preserve">200</w:t>
            </w:r>
          </w:p>
        </w:tc>
      </w:tr>
    </w:tbl>
    <w:p>
      <w:pPr>
        <w:pStyle w:val="BodyText"/>
      </w:pPr>
      <w:r>
        <w:t xml:space="preserve">となる。肺がんと喫煙が無関係だという帰無仮説の下で期待される各カテゴリの人数は、</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肺がんあり</w:t>
            </w:r>
          </w:p>
        </w:tc>
        <w:tc>
          <w:tcPr/>
          <w:p>
            <w:pPr>
              <w:pStyle w:val="Compact"/>
              <w:jc w:val="left"/>
            </w:pPr>
            <w:r>
              <w:t xml:space="preserve">肺がん無し</w:t>
            </w:r>
          </w:p>
        </w:tc>
      </w:tr>
      <w:tr>
        <w:tc>
          <w:tcPr/>
          <w:p>
            <w:pPr>
              <w:pStyle w:val="Compact"/>
              <w:jc w:val="left"/>
            </w:pPr>
            <w:r>
              <w:t xml:space="preserve">喫煙あり</w:t>
            </w:r>
          </w:p>
        </w:tc>
        <w:tc>
          <w:tcPr/>
          <w:p>
            <w:pPr>
              <w:pStyle w:val="Compact"/>
              <w:jc w:val="left"/>
            </w:pPr>
            <w:r>
              <w:t xml:space="preserve">135×100/200=67.5</w:t>
            </w:r>
          </w:p>
        </w:tc>
        <w:tc>
          <w:tcPr/>
          <w:p>
            <w:pPr>
              <w:pStyle w:val="Compact"/>
              <w:jc w:val="left"/>
            </w:pPr>
            <w:r>
              <w:t xml:space="preserve">135×100/200=67.5</w:t>
            </w:r>
          </w:p>
        </w:tc>
      </w:tr>
      <w:tr>
        <w:tc>
          <w:tcPr/>
          <w:p>
            <w:pPr>
              <w:pStyle w:val="Compact"/>
              <w:jc w:val="left"/>
            </w:pPr>
            <w:r>
              <w:t xml:space="preserve">喫煙なし</w:t>
            </w:r>
          </w:p>
        </w:tc>
        <w:tc>
          <w:tcPr/>
          <w:p>
            <w:pPr>
              <w:pStyle w:val="Compact"/>
              <w:jc w:val="left"/>
            </w:pPr>
            <w:r>
              <w:t xml:space="preserve">65×100/200=32.5</w:t>
            </w:r>
          </w:p>
        </w:tc>
        <w:tc>
          <w:tcPr/>
          <w:p>
            <w:pPr>
              <w:pStyle w:val="Compact"/>
              <w:jc w:val="left"/>
            </w:pPr>
            <w:r>
              <w:t xml:space="preserve">65×100/200=32.5</w:t>
            </w:r>
          </w:p>
        </w:tc>
      </w:tr>
    </w:tbl>
    <w:p>
      <w:pPr>
        <w:pStyle w:val="BodyText"/>
      </w:pPr>
      <w:r>
        <w:t xml:space="preserve">となる。従って、</w:t>
      </w:r>
      <w:r>
        <w:rPr>
          <w:bCs/>
          <w:b/>
        </w:rPr>
        <w:t xml:space="preserve">連続性の補正を行なった</w:t>
      </w:r>
      <w:r>
        <w:t xml:space="preserve">カイ二乗統計量は、</w:t>
      </w:r>
    </w:p>
    <w:p>
      <w:pPr>
        <w:pStyle w:val="BodyText"/>
      </w:pPr>
      <w:r>
        <w:rPr>
          <w:iCs/>
          <w:i/>
        </w:rPr>
        <w:t xml:space="preserve">χ</w:t>
      </w:r>
      <w:r>
        <w:rPr>
          <w:iCs/>
          <w:i/>
          <w:vertAlign w:val="subscript"/>
        </w:rPr>
        <w:t xml:space="preserve">c</w:t>
      </w:r>
      <w:r>
        <w:rPr>
          <w:vertAlign w:val="superscript"/>
        </w:rPr>
        <w:t xml:space="preserve">2</w:t>
      </w:r>
      <w:r>
        <w:t xml:space="preserve"> = (80 − 68)</w:t>
      </w:r>
      <w:r>
        <w:rPr>
          <w:vertAlign w:val="superscript"/>
        </w:rPr>
        <w:t xml:space="preserve">2</w:t>
      </w:r>
      <w:r>
        <w:t xml:space="preserve">/67.5 + (55 − 67)</w:t>
      </w:r>
      <w:r>
        <w:rPr>
          <w:vertAlign w:val="superscript"/>
        </w:rPr>
        <w:t xml:space="preserve">2</w:t>
      </w:r>
      <w:r>
        <w:t xml:space="preserve">/67.5 + (20 − 32)</w:t>
      </w:r>
      <w:r>
        <w:rPr>
          <w:vertAlign w:val="superscript"/>
        </w:rPr>
        <w:t xml:space="preserve">2</w:t>
      </w:r>
      <w:r>
        <w:t xml:space="preserve">/32.5 + (45 − 33)</w:t>
      </w:r>
      <w:r>
        <w:rPr>
          <w:vertAlign w:val="superscript"/>
        </w:rPr>
        <w:t xml:space="preserve">2</w:t>
      </w:r>
      <w:r>
        <w:t xml:space="preserve">/32.5 = 13.128...</w:t>
      </w:r>
      <w:r>
        <w:t xml:space="preserve">となり、自由度１のカイ二乗分布で検定すると</w:t>
      </w:r>
      <w:r>
        <w:rPr>
          <w:rStyle w:val="VerbatimChar"/>
        </w:rPr>
        <w:t xml:space="preserve">1-pchisq(13.128,1)</w:t>
      </w:r>
      <w:r>
        <w:t xml:space="preserve">より有意確率は0.00029...となり、有意水準5%で帰無仮説は棄却される。つまり、肺ガンの有無と過去の喫煙の有無には5%水準で統計学的に有意な関連があるといえる。</w:t>
      </w:r>
    </w:p>
    <w:p>
      <w:pPr>
        <w:pStyle w:val="BodyText"/>
      </w:pPr>
      <w:r>
        <w:t xml:space="preserve">Rコンソールでは次の1行を打つだけで上の結果を得ることができる。</w:t>
      </w:r>
    </w:p>
    <w:p>
      <w:pPr>
        <w:pStyle w:val="SourceCode"/>
      </w:pPr>
      <w:r>
        <w:rPr>
          <w:rStyle w:val="VerbatimChar"/>
        </w:rPr>
        <w:t xml:space="preserve">chisq.test(matrix(c(80, 20, 55, 45), 2, 2))</w:t>
      </w:r>
    </w:p>
    <w:p>
      <w:pPr>
        <w:pStyle w:val="FirstParagraph"/>
      </w:pPr>
      <w:r>
        <w:rPr>
          <w:bCs/>
          <w:b/>
        </w:rPr>
        <w:t xml:space="preserve">Rcmdrでは、「統計量」「分割表」「２元表の入力と分析」で、対応するセルに直接人数を入力して[OK]をクリックすればよい。</w:t>
      </w:r>
    </w:p>
    <w:p>
      <w:pPr>
        <w:pStyle w:val="BodyText"/>
      </w:pPr>
      <w:r>
        <w:t xml:space="preserve">例題</w:t>
      </w:r>
    </w:p>
    <w:p>
      <w:pPr>
        <w:pStyle w:val="BodyText"/>
      </w:pPr>
      <w:r>
        <w:rPr>
          <w:rStyle w:val="VerbatimChar"/>
        </w:rPr>
        <w:t xml:space="preserve">MASS</w:t>
      </w:r>
      <w:r>
        <w:t xml:space="preserve">パッケージの</w:t>
      </w:r>
      <w:r>
        <w:rPr>
          <w:rStyle w:val="VerbatimChar"/>
        </w:rPr>
        <w:t xml:space="preserve">survey</w:t>
      </w:r>
      <w:r>
        <w:t xml:space="preserve">データフレームで、性別(</w:t>
      </w:r>
      <w:r>
        <w:rPr>
          <w:rStyle w:val="VerbatimChar"/>
        </w:rPr>
        <w:t xml:space="preserve">Sex</w:t>
      </w:r>
      <w:r>
        <w:t xml:space="preserve">)が利き手(</w:t>
      </w:r>
      <w:r>
        <w:rPr>
          <w:rStyle w:val="VerbatimChar"/>
        </w:rPr>
        <w:t xml:space="preserve">W.Hnd</w:t>
      </w:r>
      <w:r>
        <w:t xml:space="preserve">)と独立であるという帰無仮説を検定せよ。</w:t>
      </w:r>
    </w:p>
    <w:p>
      <w:pPr>
        <w:pStyle w:val="BodyText"/>
      </w:pPr>
      <w:r>
        <w:t xml:space="preserve">Rコンソールでは次の２行を打てばできる。</w:t>
      </w:r>
    </w:p>
    <w:p>
      <w:pPr>
        <w:pStyle w:val="SourceCode"/>
      </w:pPr>
      <w:r>
        <w:rPr>
          <w:rStyle w:val="VerbatimChar"/>
        </w:rPr>
        <w:t xml:space="preserve">require(MASS)</w:t>
      </w:r>
      <w:r>
        <w:br/>
      </w:r>
      <w:r>
        <w:rPr>
          <w:rStyle w:val="VerbatimChar"/>
        </w:rPr>
        <w:t xml:space="preserve">chisq.test(xtabs(~ Sex+W.Hnd, data=survey))</w:t>
      </w:r>
    </w:p>
    <w:p>
      <w:pPr>
        <w:pStyle w:val="FirstParagraph"/>
      </w:pPr>
      <w:r>
        <w:t xml:space="preserve">得られるp値は0.6274であり、性別と利き手の間に統計学的に有意な関連があるとはいえないことを意味する。</w:t>
      </w:r>
    </w:p>
    <w:p>
      <w:pPr>
        <w:pStyle w:val="BodyText"/>
      </w:pPr>
    </w:p>
    <w:p>
      <w:pPr>
        <w:pStyle w:val="BodyText"/>
      </w:pPr>
      <w:r>
        <w:t xml:space="preserve">Rcmdrでは</w:t>
      </w:r>
      <w:r>
        <w:rPr>
          <w:rStyle w:val="VerbatimChar"/>
        </w:rPr>
        <w:t xml:space="preserve">survey</w:t>
      </w:r>
      <w:r>
        <w:t xml:space="preserve">データフレームをアクティブにした後で、「統計量」「分割表」「２元表...」を選び、行の変数として</w:t>
      </w:r>
      <w:r>
        <w:rPr>
          <w:rStyle w:val="VerbatimChar"/>
        </w:rPr>
        <w:t xml:space="preserve">Sex</w:t>
      </w:r>
      <w:r>
        <w:t xml:space="preserve">を、列の変数として</w:t>
      </w:r>
      <w:r>
        <w:rPr>
          <w:rStyle w:val="VerbatimChar"/>
        </w:rPr>
        <w:t xml:space="preserve">W.Hnd</w:t>
      </w:r>
      <w:r>
        <w:t xml:space="preserve">を選び、[OK]をクリックする。アウトプットウィンドウに、</w:t>
      </w:r>
      <w:r>
        <w:rPr>
          <w:rStyle w:val="VerbatimChar"/>
        </w:rPr>
        <w:t xml:space="preserve">X-squared = 0.5435, df = 1, p-value = 0.461</w:t>
      </w:r>
      <w:r>
        <w:t xml:space="preserve">と結果が表示される。これはYatesの補正なしの値である。Rcmdrでは、</w:t>
      </w:r>
      <w:r>
        <w:rPr>
          <w:rStyle w:val="VerbatimChar"/>
        </w:rPr>
        <w:t xml:space="preserve">chisq.test()</w:t>
      </w:r>
      <w:r>
        <w:t xml:space="preserve">関数は必ず</w:t>
      </w:r>
      <w:r>
        <w:rPr>
          <w:rStyle w:val="VerbatimChar"/>
        </w:rPr>
        <w:t xml:space="preserve">correct=FALSE</w:t>
      </w:r>
      <w:r>
        <w:t xml:space="preserve">オプション付きで実行される。</w:t>
      </w:r>
    </w:p>
    <w:p>
      <w:pPr>
        <w:pStyle w:val="BodyText"/>
      </w:pPr>
      <w:r>
        <w:t xml:space="preserve">しかし、別の方法でYatesの補正ありの独立性のカイ二乗検定と同じ結果を得ることはできる。「統計量」の「比率」から「２標本の比率の検定」を選ぶ。既に書いた通り、グループとして</w:t>
      </w:r>
      <w:r>
        <w:rPr>
          <w:rStyle w:val="VerbatimChar"/>
        </w:rPr>
        <w:t xml:space="preserve">Sex</w:t>
      </w:r>
      <w:r>
        <w:t xml:space="preserve">、目的変数として</w:t>
      </w:r>
      <w:r>
        <w:rPr>
          <w:rStyle w:val="VerbatimChar"/>
        </w:rPr>
        <w:t xml:space="preserve">W.Hnd</w:t>
      </w:r>
      <w:r>
        <w:t xml:space="preserve">を指定し、検定のタイプとして「連続修正を用いた正規近似」にチェックを入れて[OK]ボタンをクリックすれば、p値として0.6274というYatesの補正をしたときの値が得られる。</w:t>
      </w:r>
    </w:p>
    <w:bookmarkEnd w:id="263"/>
    <w:bookmarkStart w:id="264" w:name="ch009.xhtml#フィッシャーの正確確率"/>
    <w:p>
      <w:pPr>
        <w:pStyle w:val="Heading3"/>
      </w:pPr>
      <w:r>
        <w:t xml:space="preserve">フィッシャーの正確確率</w:t>
      </w:r>
    </w:p>
    <w:p>
      <w:pPr>
        <w:pStyle w:val="FirstParagraph"/>
      </w:pPr>
      <w:r>
        <w:t xml:space="preserve">期待度数が低い組み合わせがあるときには、カイ二乗検定での正規近似が非常に悪い近似になる。そういう場合、カテゴリを併合して変数を作り直し、組み合わせの種類を減らして、各組み合わせの頻度を上げる方法もあるが、恣意的なカテゴリの併合は結果を歪める可能性もあるし、元々カテゴリが2つずつだったらそれ以上減らせないので、もっといい方法が考案されている。それがフィッシャーの正確確率（検定）である。</w:t>
      </w:r>
    </w:p>
    <w:p>
      <w:pPr>
        <w:pStyle w:val="BodyText"/>
      </w:pPr>
      <w:r>
        <w:t xml:space="preserve">ある２次元クロス集計表が与えられたとして、周辺度数を固定して（各々の変数については母比率が決まっていると仮定して）すべての組み合わせを考え、それらが起こる確率（超幾何分布に従う）を１つずつ計算し、得られている集計表が得られる確率よりも低い確率になるような表が得られる確率をすべて足し合わせてしまえば、２つのカテゴリ変数の間に関連がないという帰無仮説の下でそういう表が偶然得られる確率がどれほど低いのかを、直接計算することができる。こうして計算される確率を、フィッシャーの正確確率という。これなら、近似ではないので、期待度数が低い組み合わせがあっても問題ない。</w:t>
      </w:r>
    </w:p>
    <w:p>
      <w:pPr>
        <w:pStyle w:val="BodyText"/>
      </w:pPr>
      <w:r>
        <w:t xml:space="preserve">もう少し丁寧に言うと、サイズ</w:t>
      </w:r>
      <w:r>
        <w:rPr>
          <w:iCs/>
          <w:i/>
        </w:rPr>
        <w:t xml:space="preserve">N</w:t>
      </w:r>
      <w:r>
        <w:t xml:space="preserve">の有限母集団があって、そのうち変数Aの値が1である個体数が</w:t>
      </w:r>
      <w:r>
        <w:rPr>
          <w:iCs/>
          <w:i/>
        </w:rPr>
        <w:t xml:space="preserve">m</w:t>
      </w:r>
      <w:r>
        <w:rPr>
          <w:vertAlign w:val="subscript"/>
        </w:rPr>
        <w:t xml:space="preserve">1</w:t>
      </w:r>
      <w:r>
        <w:t xml:space="preserve">、1でない個体数が</w:t>
      </w:r>
      <w:r>
        <w:rPr>
          <w:iCs/>
          <w:i/>
        </w:rPr>
        <w:t xml:space="preserve">m</w:t>
      </w:r>
      <w:r>
        <w:rPr>
          <w:vertAlign w:val="subscript"/>
        </w:rPr>
        <w:t xml:space="preserve">2</w:t>
      </w:r>
      <w:r>
        <w:t xml:space="preserve">あるときに、変数Bの値が1である個体数が</w:t>
      </w:r>
      <w:r>
        <w:rPr>
          <w:iCs/>
          <w:i/>
        </w:rPr>
        <w:t xml:space="preserve">n</w:t>
      </w:r>
      <w:r>
        <w:rPr>
          <w:vertAlign w:val="subscript"/>
        </w:rPr>
        <w:t xml:space="preserve">1</w:t>
      </w:r>
      <w:r>
        <w:t xml:space="preserve">個（1でない個体数が</w:t>
      </w:r>
      <w:r>
        <w:rPr>
          <w:iCs/>
          <w:i/>
        </w:rPr>
        <w:t xml:space="preserve">n</w:t>
      </w:r>
      <w:r>
        <w:rPr>
          <w:vertAlign w:val="subscript"/>
        </w:rPr>
        <w:t xml:space="preserve">2</w:t>
      </w:r>
      <w:r>
        <w:t xml:space="preserve"> = </w:t>
      </w:r>
      <w:r>
        <w:rPr>
          <w:iCs/>
          <w:i/>
        </w:rPr>
        <w:t xml:space="preserve">N</w:t>
      </w:r>
      <w:r>
        <w:t xml:space="preserve"> − </w:t>
      </w:r>
      <w:r>
        <w:rPr>
          <w:iCs/>
          <w:i/>
        </w:rPr>
        <w:t xml:space="preserve">n</w:t>
      </w:r>
      <w:r>
        <w:rPr>
          <w:vertAlign w:val="subscript"/>
        </w:rPr>
        <w:t xml:space="preserve">1</w:t>
      </w:r>
      <w:r>
        <w:t xml:space="preserve">個）あるという状況を考え、この</w:t>
      </w:r>
      <w:r>
        <w:rPr>
          <w:iCs/>
          <w:i/>
        </w:rPr>
        <w:t xml:space="preserve">n</w:t>
      </w:r>
      <w:r>
        <w:rPr>
          <w:vertAlign w:val="subscript"/>
        </w:rPr>
        <w:t xml:space="preserve">1</w:t>
      </w:r>
      <w:r>
        <w:t xml:space="preserve">個のうち変数Aの値が1である個体数がちょうど</w:t>
      </w:r>
      <w:r>
        <w:rPr>
          <w:iCs/>
          <w:i/>
        </w:rPr>
        <w:t xml:space="preserve">a</w:t>
      </w:r>
      <w:r>
        <w:t xml:space="preserve">である確率を求めることになる。これは、</w:t>
      </w:r>
      <w:r>
        <w:rPr>
          <w:iCs/>
          <w:i/>
        </w:rPr>
        <w:t xml:space="preserve">m</w:t>
      </w:r>
      <w:r>
        <w:rPr>
          <w:vertAlign w:val="subscript"/>
        </w:rPr>
        <w:t xml:space="preserve">1</w:t>
      </w:r>
      <w:r>
        <w:t xml:space="preserve">個から</w:t>
      </w:r>
      <w:r>
        <w:rPr>
          <w:iCs/>
          <w:i/>
        </w:rPr>
        <w:t xml:space="preserve">a</w:t>
      </w:r>
      <w:r>
        <w:t xml:space="preserve">個を取り出す組み合わせの数と</w:t>
      </w:r>
      <w:r>
        <w:rPr>
          <w:iCs/>
          <w:i/>
        </w:rPr>
        <w:t xml:space="preserve">m</w:t>
      </w:r>
      <w:r>
        <w:rPr>
          <w:vertAlign w:val="subscript"/>
        </w:rPr>
        <w:t xml:space="preserve">2</w:t>
      </w:r>
      <w:r>
        <w:t xml:space="preserve">個から</w:t>
      </w:r>
      <w:r>
        <w:rPr>
          <w:iCs/>
          <w:i/>
        </w:rPr>
        <w:t xml:space="preserve">n</w:t>
      </w:r>
      <w:r>
        <w:rPr>
          <w:vertAlign w:val="subscript"/>
        </w:rPr>
        <w:t xml:space="preserve">1</w:t>
      </w:r>
      <w:r>
        <w:t xml:space="preserve"> − </w:t>
      </w:r>
      <w:r>
        <w:rPr>
          <w:iCs/>
          <w:i/>
        </w:rPr>
        <w:t xml:space="preserve">a</w:t>
      </w:r>
      <w:r>
        <w:t xml:space="preserve">個を取り出す組み合わせの数を掛けて、</w:t>
      </w:r>
      <w:r>
        <w:rPr>
          <w:iCs/>
          <w:i/>
        </w:rPr>
        <w:t xml:space="preserve">N</w:t>
      </w:r>
      <w:r>
        <w:t xml:space="preserve">個から</w:t>
      </w:r>
      <w:r>
        <w:rPr>
          <w:iCs/>
          <w:i/>
        </w:rPr>
        <w:t xml:space="preserve">n</w:t>
      </w:r>
      <w:r>
        <w:rPr>
          <w:vertAlign w:val="subscript"/>
        </w:rPr>
        <w:t xml:space="preserve">1</w:t>
      </w:r>
      <w:r>
        <w:t xml:space="preserve">個を取り出す組み合わせの数で割った値になる。これと同じ周辺度数をもつ２×２分割表のうち、確率がこれと同じかこれよりも小さい表の確率をすべて足し合わせたものが、「変数Aと変数Bが独立」という帰無仮説が成り立つ確率になる。</w:t>
      </w:r>
    </w:p>
    <w:p>
      <w:pPr>
        <w:pStyle w:val="BodyText"/>
      </w:pPr>
      <w:r>
        <w:t xml:space="preserve">有限母集団からの非復元抽出になるので、平均</w:t>
      </w:r>
      <w:r>
        <w:rPr>
          <w:iCs/>
          <w:i/>
        </w:rPr>
        <w:t xml:space="preserve">E</w:t>
      </w:r>
      <w:r>
        <w:t xml:space="preserve">(</w:t>
      </w:r>
      <w:r>
        <w:rPr>
          <w:iCs/>
          <w:i/>
        </w:rPr>
        <w:t xml:space="preserve">a</w:t>
      </w:r>
      <w:r>
        <w:t xml:space="preserve">)</w:t>
      </w:r>
      <w:r>
        <w:t xml:space="preserve">と分散</w:t>
      </w:r>
      <w:r>
        <w:rPr>
          <w:iCs/>
          <w:i/>
        </w:rPr>
        <w:t xml:space="preserve">V</w:t>
      </w:r>
      <w:r>
        <w:t xml:space="preserve">(</w:t>
      </w:r>
      <w:r>
        <w:rPr>
          <w:iCs/>
          <w:i/>
        </w:rPr>
        <w:t xml:space="preserve">a</w:t>
      </w:r>
      <w:r>
        <w:t xml:space="preserve">)</w:t>
      </w:r>
      <w:r>
        <w:t xml:space="preserve">は、</w:t>
      </w:r>
      <w:r>
        <w:t xml:space="preserve"> </w:t>
      </w:r>
      <w:r>
        <w:rPr>
          <w:iCs/>
          <w:i/>
        </w:rPr>
        <w:t xml:space="preserve">E</w:t>
      </w:r>
      <w:r>
        <w:t xml:space="preserve">(</w:t>
      </w:r>
      <w:r>
        <w:rPr>
          <w:iCs/>
          <w:i/>
        </w:rPr>
        <w:t xml:space="preserve">a</w:t>
      </w:r>
      <w:r>
        <w:t xml:space="preserve">) = </w:t>
      </w:r>
      <w:r>
        <w:rPr>
          <w:iCs/>
          <w:i/>
        </w:rPr>
        <w:t xml:space="preserve">n</w:t>
      </w:r>
      <w:r>
        <w:rPr>
          <w:vertAlign w:val="subscript"/>
        </w:rPr>
        <w:t xml:space="preserve">1</w:t>
      </w:r>
      <w:r>
        <w:rPr>
          <w:iCs/>
          <w:i/>
        </w:rPr>
        <w:t xml:space="preserve">m</w:t>
      </w:r>
      <w:r>
        <w:rPr>
          <w:vertAlign w:val="subscript"/>
        </w:rPr>
        <w:t xml:space="preserve">1</w:t>
      </w:r>
      <w:r>
        <w:t xml:space="preserve">/</w:t>
      </w:r>
      <w:r>
        <w:rPr>
          <w:iCs/>
          <w:i/>
        </w:rPr>
        <w:t xml:space="preserve">N</w:t>
      </w:r>
      <w:r>
        <w:t xml:space="preserve"> </w:t>
      </w:r>
      <w:r>
        <w:rPr>
          <w:iCs/>
          <w:i/>
        </w:rPr>
        <w:t xml:space="preserve">V</w:t>
      </w:r>
      <w:r>
        <w:t xml:space="preserve">(</w:t>
      </w:r>
      <w:r>
        <w:rPr>
          <w:iCs/>
          <w:i/>
        </w:rPr>
        <w:t xml:space="preserve">a</w:t>
      </w:r>
      <w:r>
        <w:t xml:space="preserve">) = {(</w:t>
      </w:r>
      <w:r>
        <w:rPr>
          <w:iCs/>
          <w:i/>
        </w:rPr>
        <w:t xml:space="preserve">N</w:t>
      </w:r>
      <w:r>
        <w:t xml:space="preserve"> − </w:t>
      </w:r>
      <w:r>
        <w:rPr>
          <w:iCs/>
          <w:i/>
        </w:rPr>
        <w:t xml:space="preserve">n</w:t>
      </w:r>
      <w:r>
        <w:rPr>
          <w:vertAlign w:val="subscript"/>
        </w:rPr>
        <w:t xml:space="preserve">1</w:t>
      </w:r>
      <w:r>
        <w:t xml:space="preserve">)/(</w:t>
      </w:r>
      <w:r>
        <w:rPr>
          <w:iCs/>
          <w:i/>
        </w:rPr>
        <w:t xml:space="preserve">N</w:t>
      </w:r>
      <w:r>
        <w:t xml:space="preserve"> − 1)}</w:t>
      </w:r>
      <w:r>
        <w:rPr>
          <w:iCs/>
          <w:i/>
        </w:rPr>
        <w:t xml:space="preserve">n</w:t>
      </w:r>
      <w:r>
        <w:rPr>
          <w:vertAlign w:val="subscript"/>
        </w:rPr>
        <w:t xml:space="preserve">1</w:t>
      </w:r>
      <w:r>
        <w:t xml:space="preserve">(</w:t>
      </w:r>
      <w:r>
        <w:rPr>
          <w:iCs/>
          <w:i/>
        </w:rPr>
        <w:t xml:space="preserve">m</w:t>
      </w:r>
      <w:r>
        <w:rPr>
          <w:vertAlign w:val="subscript"/>
        </w:rPr>
        <w:t xml:space="preserve">1</w:t>
      </w:r>
      <w:r>
        <w:t xml:space="preserve">/</w:t>
      </w:r>
      <w:r>
        <w:rPr>
          <w:iCs/>
          <w:i/>
        </w:rPr>
        <w:t xml:space="preserve">N</w:t>
      </w:r>
      <w:r>
        <w:t xml:space="preserve">)(</w:t>
      </w:r>
      <w:r>
        <w:rPr>
          <w:iCs/>
          <w:i/>
        </w:rPr>
        <w:t xml:space="preserve">m</w:t>
      </w:r>
      <w:r>
        <w:rPr>
          <w:vertAlign w:val="subscript"/>
        </w:rPr>
        <w:t xml:space="preserve">2</w:t>
      </w:r>
      <w:r>
        <w:t xml:space="preserve">/</w:t>
      </w:r>
      <w:r>
        <w:rPr>
          <w:iCs/>
          <w:i/>
        </w:rPr>
        <w:t xml:space="preserve">N</w:t>
      </w:r>
      <w:r>
        <w:t xml:space="preserve">) = (</w:t>
      </w:r>
      <w:r>
        <w:rPr>
          <w:iCs/>
          <w:i/>
        </w:rPr>
        <w:t xml:space="preserve">m</w:t>
      </w:r>
      <w:r>
        <w:rPr>
          <w:vertAlign w:val="subscript"/>
        </w:rPr>
        <w:t xml:space="preserve">1</w:t>
      </w:r>
      <w:r>
        <w:rPr>
          <w:iCs/>
          <w:i/>
        </w:rPr>
        <w:t xml:space="preserve">m</w:t>
      </w:r>
      <w:r>
        <w:rPr>
          <w:vertAlign w:val="subscript"/>
        </w:rPr>
        <w:t xml:space="preserve">2</w:t>
      </w:r>
      <w:r>
        <w:rPr>
          <w:iCs/>
          <w:i/>
        </w:rPr>
        <w:t xml:space="preserve">n</w:t>
      </w:r>
      <w:r>
        <w:rPr>
          <w:vertAlign w:val="subscript"/>
        </w:rPr>
        <w:t xml:space="preserve">1</w:t>
      </w:r>
      <w:r>
        <w:rPr>
          <w:iCs/>
          <w:i/>
        </w:rPr>
        <w:t xml:space="preserve">n</w:t>
      </w:r>
      <w:r>
        <w:rPr>
          <w:vertAlign w:val="subscript"/>
        </w:rPr>
        <w:t xml:space="preserve">2</w:t>
      </w:r>
      <w:r>
        <w:t xml:space="preserve">)/{</w:t>
      </w:r>
      <w:r>
        <w:rPr>
          <w:iCs/>
          <w:i/>
        </w:rPr>
        <w:t xml:space="preserve">N</w:t>
      </w:r>
      <w:r>
        <w:rPr>
          <w:vertAlign w:val="superscript"/>
        </w:rPr>
        <w:t xml:space="preserve">2</w:t>
      </w:r>
      <w:r>
        <w:t xml:space="preserve">(</w:t>
      </w:r>
      <w:r>
        <w:rPr>
          <w:iCs/>
          <w:i/>
        </w:rPr>
        <w:t xml:space="preserve">N</w:t>
      </w:r>
      <w:r>
        <w:t xml:space="preserve"> − 1)}</w:t>
      </w:r>
      <w:r>
        <w:t xml:space="preserve"> </w:t>
      </w:r>
      <w:r>
        <w:t xml:space="preserve">となる。実際には組み合わせ計算が多いので、手計算で実行することはまずありえず、統計ソフトにやらせることになる。また、個々の２×２分割表の確率は離散値をとるので、同じ確率の表がありうる場合に、それを足し算に含めるのかどうかは難しい点である。</w:t>
      </w:r>
    </w:p>
    <w:p>
      <w:pPr>
        <w:pStyle w:val="BodyText"/>
      </w:pPr>
      <w:r>
        <w:t xml:space="preserve">しかし、フィッシャーの正確確率は、近似を使わないので、クロス集計表を使って２つのカテゴリ変数間の独立性の検定をするときは、コンピュータが使えるならば、サンプルサイズがよほど大きくない限り、常にカイ二乗検定ではなく、フィッシャーの正確な確率を求めるべきである。Rコンソールで実行するのは簡単で、カイ二乗検定で</w:t>
      </w:r>
      <w:r>
        <w:rPr>
          <w:rStyle w:val="VerbatimChar"/>
        </w:rPr>
        <w:t xml:space="preserve">chisq.test()</w:t>
      </w:r>
      <w:r>
        <w:t xml:space="preserve">と書かれていたところを、</w:t>
      </w:r>
      <w:r>
        <w:rPr>
          <w:rStyle w:val="VerbatimChar"/>
        </w:rPr>
        <w:t xml:space="preserve">fisher.test()</w:t>
      </w:r>
      <w:r>
        <w:t xml:space="preserve">で置き換えればいい。</w:t>
      </w:r>
    </w:p>
    <w:p>
      <w:pPr>
        <w:pStyle w:val="BodyText"/>
      </w:pPr>
      <w:r>
        <w:t xml:space="preserve">例題</w:t>
      </w:r>
    </w:p>
    <w:p>
      <w:pPr>
        <w:pStyle w:val="BodyText"/>
      </w:pPr>
      <w:r>
        <w:rPr>
          <w:rStyle w:val="VerbatimChar"/>
        </w:rPr>
        <w:t xml:space="preserve">MASS</w:t>
      </w:r>
      <w:r>
        <w:t xml:space="preserve">パッケージの</w:t>
      </w:r>
      <w:r>
        <w:rPr>
          <w:rStyle w:val="VerbatimChar"/>
        </w:rPr>
        <w:t xml:space="preserve">survey</w:t>
      </w:r>
      <w:r>
        <w:t xml:space="preserve">データフレームについて、性別(</w:t>
      </w:r>
      <w:r>
        <w:rPr>
          <w:rStyle w:val="VerbatimChar"/>
        </w:rPr>
        <w:t xml:space="preserve">Sex</w:t>
      </w:r>
      <w:r>
        <w:t xml:space="preserve">)と喫煙習慣(</w:t>
      </w:r>
      <w:r>
        <w:rPr>
          <w:rStyle w:val="VerbatimChar"/>
        </w:rPr>
        <w:t xml:space="preserve">Smoke</w:t>
      </w:r>
      <w:r>
        <w:t xml:space="preserve">)が独立であるとしたときに、実際得られている組み合わせあるいはそれより起こりにくい組み合わせが偶然得られる確率を、フィッシャーの正確確率によって計算せよ。</w:t>
      </w:r>
    </w:p>
    <w:p>
      <w:pPr>
        <w:pStyle w:val="BodyText"/>
      </w:pPr>
      <w:r>
        <w:t xml:space="preserve">Rコンソールでは次の２行を打てばよい。</w:t>
      </w:r>
    </w:p>
    <w:p>
      <w:pPr>
        <w:pStyle w:val="SourceCode"/>
      </w:pPr>
      <w:r>
        <w:rPr>
          <w:rStyle w:val="VerbatimChar"/>
        </w:rPr>
        <w:t xml:space="preserve">require(MASS)</w:t>
      </w:r>
      <w:r>
        <w:br/>
      </w:r>
      <w:r>
        <w:rPr>
          <w:rStyle w:val="VerbatimChar"/>
        </w:rPr>
        <w:t xml:space="preserve">fisher.test(xtabs(~Sex+Smoke, data=survey))</w:t>
      </w:r>
    </w:p>
    <w:p>
      <w:pPr>
        <w:pStyle w:val="FirstParagraph"/>
      </w:pPr>
    </w:p>
    <w:p>
      <w:pPr>
        <w:pStyle w:val="BodyText"/>
      </w:pPr>
      <w:r>
        <w:t xml:space="preserve">Rcmdrでは、</w:t>
      </w:r>
      <w:r>
        <w:rPr>
          <w:rStyle w:val="VerbatimChar"/>
        </w:rPr>
        <w:t xml:space="preserve">survey</w:t>
      </w:r>
      <w:r>
        <w:t xml:space="preserve">データフレームをアクティブにしておき、「統計量」「分割表」「２元表の分析」として行の変数として</w:t>
      </w:r>
      <w:r>
        <w:rPr>
          <w:rStyle w:val="VerbatimChar"/>
        </w:rPr>
        <w:t xml:space="preserve">Sex</w:t>
      </w:r>
      <w:r>
        <w:t xml:space="preserve">、列の変数として</w:t>
      </w:r>
      <w:r>
        <w:rPr>
          <w:rStyle w:val="VerbatimChar"/>
        </w:rPr>
        <w:t xml:space="preserve">Smoke</w:t>
      </w:r>
      <w:r>
        <w:t xml:space="preserve">を選んでから、「フィッシャーの正確検定」にチェックを入れて[OK]ボタンをクリックする。</w:t>
      </w:r>
    </w:p>
    <w:p>
      <w:pPr>
        <w:pStyle w:val="BodyText"/>
      </w:pPr>
      <w:r>
        <w:t xml:space="preserve">どちらも</w:t>
      </w:r>
      <w:r>
        <w:rPr>
          <w:rStyle w:val="VerbatimChar"/>
        </w:rPr>
        <w:t xml:space="preserve">p-value = 0.3105</w:t>
      </w:r>
      <w:r>
        <w:t xml:space="preserve">という同じ結果を示す。したがって、性別と喫煙習慣が無関係である可能性は有意水準5%で否定できない。</w:t>
      </w:r>
    </w:p>
    <w:bookmarkEnd w:id="264"/>
    <w:bookmarkEnd w:id="265"/>
    <w:bookmarkStart w:id="266" w:name="ch009.xhtml#カテゴリ変数間の関連性の指標"/>
    <w:p>
      <w:pPr>
        <w:pStyle w:val="Heading2"/>
      </w:pPr>
      <w:r>
        <w:t xml:space="preserve">カテゴリ変数間の関連性の指標</w:t>
      </w:r>
    </w:p>
    <w:p>
      <w:pPr>
        <w:pStyle w:val="FirstParagraph"/>
      </w:pPr>
      <w:r>
        <w:t xml:space="preserve">ここまで説明した検定は、２つのカテゴリ変数が独立であるという帰無仮説の検定であって、得られるp値が有意水準より小さくて帰無仮説が棄却された場合、p値の小ささは関連がない可能性がどれほど低いかを示す意味しか無く、どの程度の関連があるかは示さない。ただし、フィッシャーの正確確率を得る関数の出力をよく見ると、オッズ比が表示されており、このオッズ比は関連の大きさを示す指標の一つである。</w:t>
      </w:r>
    </w:p>
    <w:p>
      <w:pPr>
        <w:pStyle w:val="BodyText"/>
      </w:pPr>
      <w:r>
        <w:t xml:space="preserve">「独立でない」場合について、関連の強さを評価したいときに用いる指標について述べよう。「相関と回帰」の章に示すように、量的な変数（連続変数）の場合は相関係数が関連の強さの指標となるが、カテゴリ変数の場合は、既に述べたオッズ比やリスク比のほか、ファイ係数（記号は</w:t>
      </w:r>
      <w:r>
        <w:rPr>
          <w:iCs/>
          <w:i/>
        </w:rPr>
        <w:t xml:space="preserve">φ</w:t>
      </w:r>
      <w:r>
        <w:t xml:space="preserve">を用いるのが普通）と呼ばれる指標は、要因の有無、発症の有無を1,0で表した場合のピアソンの積率相関係数と同じ計算式で得られる。正の関連性だけ考えるなら、</w:t>
      </w:r>
      <w:r>
        <w:rPr>
          <w:iCs/>
          <w:i/>
        </w:rPr>
        <w:t xml:space="preserve">π</w:t>
      </w:r>
      <w:r>
        <w:rPr>
          <w:vertAlign w:val="subscript"/>
        </w:rPr>
        <w:t xml:space="preserve">1</w:t>
      </w:r>
      <w:r>
        <w:t xml:space="preserve">、</w:t>
      </w:r>
      <w:r>
        <w:rPr>
          <w:iCs/>
          <w:i/>
        </w:rPr>
        <w:t xml:space="preserve">π</w:t>
      </w:r>
      <w:r>
        <w:rPr>
          <w:vertAlign w:val="subscript"/>
        </w:rPr>
        <w:t xml:space="preserve">2</w:t>
      </w:r>
      <w:r>
        <w:t xml:space="preserve">を要因ありの発症者割合、要因なしの発症者割合、</w:t>
      </w:r>
      <w:r>
        <w:rPr>
          <w:iCs/>
          <w:i/>
        </w:rPr>
        <w:t xml:space="preserve">θ</w:t>
      </w:r>
      <w:r>
        <w:rPr>
          <w:vertAlign w:val="subscript"/>
        </w:rPr>
        <w:t xml:space="preserve">1</w:t>
      </w:r>
      <w:r>
        <w:t xml:space="preserve">、</w:t>
      </w:r>
      <w:r>
        <w:rPr>
          <w:iCs/>
          <w:i/>
        </w:rPr>
        <w:t xml:space="preserve">θ</w:t>
      </w:r>
      <w:r>
        <w:rPr>
          <w:vertAlign w:val="subscript"/>
        </w:rPr>
        <w:t xml:space="preserve">2</w:t>
      </w:r>
      <w:r>
        <w:t xml:space="preserve">を発症者中の要因あり割合、非発症者中の要因あり割合として、</w:t>
      </w:r>
      <w:r>
        <w:rPr>
          <w:iCs/>
          <w:i/>
        </w:rPr>
        <w:t xml:space="preserve">φ</w:t>
      </w:r>
      <w:r>
        <w:t xml:space="preserve"> </w:t>
      </w:r>
      <w:r>
        <w:t xml:space="preserve">= √(</w:t>
      </w:r>
      <w:r>
        <w:rPr>
          <w:iCs/>
          <w:i/>
        </w:rPr>
        <w:t xml:space="preserve">π</w:t>
      </w:r>
      <w:r>
        <w:rPr>
          <w:vertAlign w:val="subscript"/>
        </w:rPr>
        <w:t xml:space="preserve">1</w:t>
      </w:r>
      <w:r>
        <w:t xml:space="preserve"> </w:t>
      </w:r>
      <w:r>
        <w:t xml:space="preserve">-</w:t>
      </w:r>
      <w:r>
        <w:t xml:space="preserve"> </w:t>
      </w:r>
      <w:r>
        <w:rPr>
          <w:iCs/>
          <w:i/>
        </w:rPr>
        <w:t xml:space="preserve">π</w:t>
      </w:r>
      <w:r>
        <w:rPr>
          <w:vertAlign w:val="subscript"/>
        </w:rPr>
        <w:t xml:space="preserve">1</w:t>
      </w:r>
      <w:r>
        <w:t xml:space="preserve">)(</w:t>
      </w:r>
      <w:r>
        <w:rPr>
          <w:iCs/>
          <w:i/>
        </w:rPr>
        <w:t xml:space="preserve">θ</w:t>
      </w:r>
      <w:r>
        <w:rPr>
          <w:vertAlign w:val="subscript"/>
        </w:rPr>
        <w:t xml:space="preserve">1</w:t>
      </w:r>
      <w:r>
        <w:t xml:space="preserve"> </w:t>
      </w:r>
      <w:r>
        <w:t xml:space="preserve">-</w:t>
      </w:r>
      <w:r>
        <w:t xml:space="preserve"> </w:t>
      </w:r>
      <w:r>
        <w:rPr>
          <w:iCs/>
          <w:i/>
        </w:rPr>
        <w:t xml:space="preserve">θ</w:t>
      </w:r>
      <w:r>
        <w:rPr>
          <w:vertAlign w:val="subscript"/>
        </w:rPr>
        <w:t xml:space="preserve">1</w:t>
      </w:r>
      <w:r>
        <w:t xml:space="preserve">)</w:t>
      </w:r>
      <w:r>
        <w:t xml:space="preserve">である。実は二乗して</w:t>
      </w:r>
      <w:r>
        <w:rPr>
          <w:iCs/>
          <w:i/>
        </w:rPr>
        <w:t xml:space="preserve">N</w:t>
      </w:r>
      <w:r>
        <w:t xml:space="preserve">を掛けると連続修整無しのカイ二乗値に一致する。以下のコードを試されたい。</w:t>
      </w:r>
    </w:p>
    <w:p>
      <w:pPr>
        <w:pStyle w:val="SourceCode"/>
      </w:pPr>
      <w:r>
        <w:rPr>
          <w:rStyle w:val="VerbatimChar"/>
        </w:rPr>
        <w:t xml:space="preserve">phi &lt;- function(X) { # Xは2×2の行列</w:t>
      </w:r>
      <w:r>
        <w:br/>
      </w:r>
      <w:r>
        <w:rPr>
          <w:rStyle w:val="VerbatimChar"/>
        </w:rPr>
        <w:t xml:space="preserve">M &lt;- rowSums(X)</w:t>
      </w:r>
      <w:r>
        <w:br/>
      </w:r>
      <w:r>
        <w:rPr>
          <w:rStyle w:val="VerbatimChar"/>
        </w:rPr>
        <w:t xml:space="preserve">N &lt;- colSums(X)</w:t>
      </w:r>
      <w:r>
        <w:br/>
      </w:r>
      <w:r>
        <w:rPr>
          <w:rStyle w:val="VerbatimChar"/>
        </w:rPr>
        <w:t xml:space="preserve">phi0 &lt;- (X[1,1]/M[1]-X[2,1]/M[2])*(X[1,1]/N[1]-X[1,2]/N[2])</w:t>
      </w:r>
      <w:r>
        <w:br/>
      </w:r>
      <w:r>
        <w:rPr>
          <w:rStyle w:val="VerbatimChar"/>
        </w:rPr>
        <w:t xml:space="preserve">phi1 &lt;- ifelse(phi0&lt;0, -sqrt(-phi0), sqrt(phi0))</w:t>
      </w:r>
      <w:r>
        <w:br/>
      </w:r>
      <w:r>
        <w:rPr>
          <w:rStyle w:val="VerbatimChar"/>
        </w:rPr>
        <w:t xml:space="preserve">phi2 &lt;- (X[1,1]*X[2,2] - X[1,2]*X[2,1])/sqrt(M[1]*M[2]*N[1]*N[2])</w:t>
      </w:r>
      <w:r>
        <w:br/>
      </w:r>
      <w:r>
        <w:rPr>
          <w:rStyle w:val="VerbatimChar"/>
        </w:rPr>
        <w:t xml:space="preserve">return(c(phi1, phi2))}</w:t>
      </w:r>
      <w:r>
        <w:br/>
      </w:r>
      <w:r>
        <w:rPr>
          <w:rStyle w:val="VerbatimChar"/>
        </w:rPr>
        <w:t xml:space="preserve">XX &lt;- matrix(c(80, 20, 55, 45), 2, 2)</w:t>
      </w:r>
      <w:r>
        <w:br/>
      </w:r>
      <w:r>
        <w:rPr>
          <w:rStyle w:val="VerbatimChar"/>
        </w:rPr>
        <w:t xml:space="preserve">phi(XX)</w:t>
      </w:r>
      <w:r>
        <w:br/>
      </w:r>
      <w:r>
        <w:rPr>
          <w:rStyle w:val="VerbatimChar"/>
        </w:rPr>
        <w:t xml:space="preserve">phi(XX)^2*sum(XX)</w:t>
      </w:r>
      <w:r>
        <w:br/>
      </w:r>
      <w:r>
        <w:rPr>
          <w:rStyle w:val="VerbatimChar"/>
        </w:rPr>
        <w:t xml:space="preserve">chisq.test(XX, correct=FALSE)$statistic</w:t>
      </w:r>
    </w:p>
    <w:p>
      <w:pPr>
        <w:pStyle w:val="FirstParagraph"/>
      </w:pPr>
      <w:r>
        <w:t xml:space="preserve">同様の目的でピアソンのコンティンジェンシー係数やCramerのVという係数も用いられる。以上すべては</w:t>
      </w:r>
      <w:r>
        <w:rPr>
          <w:rStyle w:val="VerbatimChar"/>
        </w:rPr>
        <w:t xml:space="preserve">vcd</w:t>
      </w:r>
      <w:r>
        <w:t xml:space="preserve">パッケージの</w:t>
      </w:r>
      <w:r>
        <w:rPr>
          <w:rStyle w:val="VerbatimChar"/>
        </w:rPr>
        <w:t xml:space="preserve">assocstats()</w:t>
      </w:r>
      <w:r>
        <w:t xml:space="preserve">関数にクロス集計表を与えると計算してくれる。</w:t>
      </w:r>
    </w:p>
    <w:p>
      <w:pPr>
        <w:pStyle w:val="BodyText"/>
      </w:pPr>
      <w:r>
        <w:t xml:space="preserve">また、カテゴリ変数または順序変数間の相関関係をみるには、ポリコリック相関係数を用いる方法もある（関連して書いておくと、順序変数と量的変数の間の関連は、ポリシリアル相関係数でみることができる）。これらは、</w:t>
      </w:r>
      <w:r>
        <w:rPr>
          <w:rStyle w:val="VerbatimChar"/>
        </w:rPr>
        <w:t xml:space="preserve">polycor</w:t>
      </w:r>
      <w:r>
        <w:t xml:space="preserve">パッケージに含まれており、前者は</w:t>
      </w:r>
      <w:r>
        <w:rPr>
          <w:rStyle w:val="VerbatimChar"/>
        </w:rPr>
        <w:t xml:space="preserve">polychor()</w:t>
      </w:r>
      <w:r>
        <w:t xml:space="preserve">関数（2つのカテゴリ変数を与える。標準誤差が欲しいときは</w:t>
      </w:r>
      <w:r>
        <w:rPr>
          <w:rStyle w:val="VerbatimChar"/>
        </w:rPr>
        <w:t xml:space="preserve">std.err=TRUE</w:t>
      </w:r>
      <w:r>
        <w:t xml:space="preserve">オプションを付ける）、後者は</w:t>
      </w:r>
      <w:r>
        <w:rPr>
          <w:rStyle w:val="VerbatimChar"/>
        </w:rPr>
        <w:t xml:space="preserve">polyserial()</w:t>
      </w:r>
      <w:r>
        <w:t xml:space="preserve">関数で求めることができる。</w:t>
      </w:r>
    </w:p>
    <w:p>
      <w:pPr>
        <w:pStyle w:val="BodyText"/>
      </w:pPr>
      <w:r>
        <w:t xml:space="preserve">ポリコリック相関係数の計算例</w:t>
      </w:r>
    </w:p>
    <w:p>
      <w:pPr>
        <w:pStyle w:val="SourceCode"/>
      </w:pPr>
      <w:r>
        <w:rPr>
          <w:rStyle w:val="VerbatimChar"/>
        </w:rPr>
        <w:t xml:space="preserve">&gt; library(MASS) # surveyデータフレームを含む</w:t>
      </w:r>
      <w:r>
        <w:br/>
      </w:r>
      <w:r>
        <w:rPr>
          <w:rStyle w:val="VerbatimChar"/>
        </w:rPr>
        <w:t xml:space="preserve">&gt; library(polycor) # 未インストールの際は一度だけ以下を実行</w:t>
      </w:r>
      <w:r>
        <w:br/>
      </w:r>
      <w:r>
        <w:rPr>
          <w:rStyle w:val="VerbatimChar"/>
        </w:rPr>
        <w:t xml:space="preserve">&gt;                  # install.packages("polycor", dep=TRUE)</w:t>
      </w:r>
      <w:r>
        <w:br/>
      </w:r>
      <w:r>
        <w:rPr>
          <w:rStyle w:val="VerbatimChar"/>
        </w:rPr>
        <w:t xml:space="preserve"> 要求されたパッケージ mvtnorm をロード中です </w:t>
      </w:r>
      <w:r>
        <w:br/>
      </w:r>
      <w:r>
        <w:rPr>
          <w:rStyle w:val="VerbatimChar"/>
        </w:rPr>
        <w:t xml:space="preserve"> 要求されたパッケージ sfsmisc をロード中です </w:t>
      </w:r>
      <w:r>
        <w:br/>
      </w:r>
      <w:r>
        <w:rPr>
          <w:rStyle w:val="VerbatimChar"/>
        </w:rPr>
        <w:t xml:space="preserve">&gt; polychor(survey$Smoke, survey$Exer, std.err=TRUE)</w:t>
      </w:r>
      <w:r>
        <w:br/>
      </w:r>
      <w:r>
        <w:br/>
      </w:r>
      <w:r>
        <w:rPr>
          <w:rStyle w:val="VerbatimChar"/>
        </w:rPr>
        <w:t xml:space="preserve">Polychoric Correlation, 2-step est. = -0.042 (0.1006)</w:t>
      </w:r>
      <w:r>
        <w:br/>
      </w:r>
      <w:r>
        <w:rPr>
          <w:rStyle w:val="VerbatimChar"/>
        </w:rPr>
        <w:t xml:space="preserve">Test of bivariate normality: Chisquare = 5.628, df = 5, p = 0.3441</w:t>
      </w:r>
      <w:r>
        <w:br/>
      </w:r>
      <w:r>
        <w:rPr>
          <w:rStyle w:val="VerbatimChar"/>
        </w:rPr>
        <w:t xml:space="preserve">&gt; # カテゴリ順序を付け直す。</w:t>
      </w:r>
      <w:r>
        <w:br/>
      </w:r>
      <w:r>
        <w:rPr>
          <w:rStyle w:val="VerbatimChar"/>
        </w:rPr>
        <w:t xml:space="preserve">&gt; # EZRでは「アクティブデータセット」「変数の操作」「因子水準を再順序化する」</w:t>
      </w:r>
      <w:r>
        <w:br/>
      </w:r>
      <w:r>
        <w:rPr>
          <w:rStyle w:val="VerbatimChar"/>
        </w:rPr>
        <w:t xml:space="preserve">&gt; survey$Smoke &lt;- factor(survey$Smoke, </w:t>
      </w:r>
      <w:r>
        <w:br/>
      </w:r>
      <w:r>
        <w:rPr>
          <w:rStyle w:val="VerbatimChar"/>
        </w:rPr>
        <w:t xml:space="preserve">   levels=c("Never", "Occas", "Regul", "Heavy"), ordered=TRUE)</w:t>
      </w:r>
      <w:r>
        <w:br/>
      </w:r>
      <w:r>
        <w:rPr>
          <w:rStyle w:val="VerbatimChar"/>
        </w:rPr>
        <w:t xml:space="preserve">&gt; survey$Exer &lt;- factor(survey$Exer, </w:t>
      </w:r>
      <w:r>
        <w:br/>
      </w:r>
      <w:r>
        <w:rPr>
          <w:rStyle w:val="VerbatimChar"/>
        </w:rPr>
        <w:t xml:space="preserve">   levels=c("None","Some","Freq"), ordered=TRUE)</w:t>
      </w:r>
      <w:r>
        <w:br/>
      </w:r>
      <w:r>
        <w:rPr>
          <w:rStyle w:val="VerbatimChar"/>
        </w:rPr>
        <w:t xml:space="preserve">&gt; xtabs(~Smoke+Exer, data=survey)</w:t>
      </w:r>
      <w:r>
        <w:br/>
      </w:r>
      <w:r>
        <w:rPr>
          <w:rStyle w:val="VerbatimChar"/>
        </w:rPr>
        <w:t xml:space="preserve">        Exer</w:t>
      </w:r>
      <w:r>
        <w:br/>
      </w:r>
      <w:r>
        <w:rPr>
          <w:rStyle w:val="VerbatimChar"/>
        </w:rPr>
        <w:t xml:space="preserve">Smoke   None Some Freq</w:t>
      </w:r>
      <w:r>
        <w:br/>
      </w:r>
      <w:r>
        <w:rPr>
          <w:rStyle w:val="VerbatimChar"/>
        </w:rPr>
        <w:t xml:space="preserve">  Never   18   84   87</w:t>
      </w:r>
      <w:r>
        <w:br/>
      </w:r>
      <w:r>
        <w:rPr>
          <w:rStyle w:val="VerbatimChar"/>
        </w:rPr>
        <w:t xml:space="preserve">  Occas    3    4   12</w:t>
      </w:r>
      <w:r>
        <w:br/>
      </w:r>
      <w:r>
        <w:rPr>
          <w:rStyle w:val="VerbatimChar"/>
        </w:rPr>
        <w:t xml:space="preserve">  Regul    1    7    9</w:t>
      </w:r>
      <w:r>
        <w:br/>
      </w:r>
      <w:r>
        <w:rPr>
          <w:rStyle w:val="VerbatimChar"/>
        </w:rPr>
        <w:t xml:space="preserve">  Heavy    1    3    7</w:t>
      </w:r>
      <w:r>
        <w:br/>
      </w:r>
      <w:r>
        <w:rPr>
          <w:rStyle w:val="VerbatimChar"/>
        </w:rPr>
        <w:t xml:space="preserve">&gt; polychor(survey$Smoke, survey$Exer, std.err=TRUE)</w:t>
      </w:r>
      <w:r>
        <w:br/>
      </w:r>
      <w:r>
        <w:br/>
      </w:r>
      <w:r>
        <w:rPr>
          <w:rStyle w:val="VerbatimChar"/>
        </w:rPr>
        <w:t xml:space="preserve">Polychoric Correlation, 2-step est. = 0.1269 (0.1011)</w:t>
      </w:r>
      <w:r>
        <w:br/>
      </w:r>
      <w:r>
        <w:rPr>
          <w:rStyle w:val="VerbatimChar"/>
        </w:rPr>
        <w:t xml:space="preserve">Test of bivariate normality: Chisquare = 4.274, df = 5, p = 0.5107</w:t>
      </w:r>
    </w:p>
    <w:p>
      <w:pPr>
        <w:pStyle w:val="FirstParagraph"/>
      </w:pPr>
      <w:r>
        <w:t xml:space="preserve">正しい順序の順序変数にすると、ポリコリック相関係数は、順序を無視したときとは結果が変わることがわかる（もちろん、後述するようにカイ二乗検定やフィッシャーの正確検定の結果は、順序の情報を使わないので変わらない）。順序変数の間では、量的変数としての扱いを強制し、スピアマンの順位相関係数を求めることもできるが、同順位が多いためp値が正しく得られないという問題を生じるので、ポリコリック相関係数を使う方が良い。</w:t>
      </w:r>
    </w:p>
    <w:bookmarkEnd w:id="266"/>
    <w:bookmarkEnd w:id="267"/>
    <w:p>
      <w:pPr>
        <w:pStyle w:val="BodyText"/>
      </w:pPr>
      <w:bookmarkStart w:id="268" w:name="ch010.xhtml"/>
      <w:bookmarkEnd w:id="268"/>
    </w:p>
    <w:bookmarkStart w:id="290" w:name="ch010.xhtml#群以上の比較"/>
    <w:p>
      <w:pPr>
        <w:pStyle w:val="Heading1"/>
      </w:pPr>
      <w:r>
        <w:t xml:space="preserve">3群以上の比較</w:t>
      </w:r>
    </w:p>
    <w:p>
      <w:pPr>
        <w:pStyle w:val="FirstParagraph"/>
      </w:pPr>
      <w:r>
        <w:t xml:space="preserve">3群以上を比較するために、</w:t>
      </w:r>
      <w:r>
        <w:rPr>
          <w:bCs/>
          <w:b/>
        </w:rPr>
        <w:t xml:space="preserve">単純に2群間の差の検定を繰り返すことは誤り</w:t>
      </w:r>
      <w:r>
        <w:t xml:space="preserve">である。なぜなら、</w:t>
      </w:r>
      <w:r>
        <w:rPr>
          <w:iCs/>
          <w:i/>
        </w:rPr>
        <w:t xml:space="preserve">n</w:t>
      </w:r>
      <w:r>
        <w:t xml:space="preserve">群から2群を抽出するやりかたは</w:t>
      </w:r>
      <w:r>
        <w:rPr>
          <w:iCs/>
          <w:i/>
          <w:vertAlign w:val="subscript"/>
        </w:rPr>
        <w:t xml:space="preserve">n</w:t>
      </w:r>
      <w:r>
        <w:rPr>
          <w:iCs/>
          <w:i/>
        </w:rPr>
        <w:t xml:space="preserve">C</w:t>
      </w:r>
      <w:r>
        <w:rPr>
          <w:vertAlign w:val="subscript"/>
        </w:rPr>
        <w:t xml:space="preserve">2</w:t>
      </w:r>
      <w:r>
        <w:t xml:space="preserve">通りあって、1回あたりの第1種の過誤（本当は差がないのに、誤って差があると判定してしまう確率）を5%未満にしたとしても、3群以上の比較全体として「少なくとも1組の差のある群がある」というと、全体としての第1種の過誤が5%よりずっと大きくなってしまうからである。</w:t>
      </w:r>
    </w:p>
    <w:p>
      <w:pPr>
        <w:pStyle w:val="BodyText"/>
      </w:pPr>
      <w:r>
        <w:t xml:space="preserve">この問題を解消するには、</w:t>
      </w:r>
      <w:r>
        <w:rPr>
          <w:bCs/>
          <w:b/>
        </w:rPr>
        <w:t xml:space="preserve">多群間の比較という捉え方をやめて、群分け変数が注目している量の変数に与える効果があるかどうかという捉え方にする</w:t>
      </w:r>
      <w:r>
        <w:t xml:space="preserve">のが一つの方法であり、具体的には一元配置分散分析やクラスカル＝ウォリス(Kruskal-Wallis)の検定がこれに当たる。</w:t>
      </w:r>
    </w:p>
    <w:p>
      <w:pPr>
        <w:pStyle w:val="BodyText"/>
      </w:pPr>
      <w:r>
        <w:t xml:space="preserve">そうでなければ、有意水準5%の2群間の検定を繰り返すことによって全体として第1種の過誤が大きくなってしまうことが問題なので、</w:t>
      </w:r>
      <w:r>
        <w:rPr>
          <w:bCs/>
          <w:b/>
        </w:rPr>
        <w:t xml:space="preserve">第1種の過誤を調整することによって全体としての検定の有意水準を5%に抑える</w:t>
      </w:r>
      <w:r>
        <w:t xml:space="preserve">方法もある。このやり方は「多重比較法」と呼ばれる。</w:t>
      </w:r>
    </w:p>
    <w:bookmarkStart w:id="271" w:name="ch010.xhtml#一元配置分散分析"/>
    <w:p>
      <w:pPr>
        <w:pStyle w:val="Heading2"/>
      </w:pPr>
      <w:r>
        <w:t xml:space="preserve">一元配置分散分析</w:t>
      </w:r>
    </w:p>
    <w:p>
      <w:pPr>
        <w:pStyle w:val="FirstParagraph"/>
      </w:pPr>
      <w:r>
        <w:t xml:space="preserve">一元配置分散分析では、データのばらつき（変動）を、群間の違いという意味のはっきりしているばらつき（群間変動）と、各データが群ごとの平均からどれくらいばらついているか（誤差）をすべての群について合計したもの（誤差変動）に分解して、前者が後者よりもどれくらい大きいかを検討することによって、群分け変数がデータの変数に与える効果があるかどうかを調べる。</w:t>
      </w:r>
    </w:p>
    <w:p>
      <w:pPr>
        <w:pStyle w:val="BodyText"/>
      </w:pPr>
      <w:r>
        <w:t xml:space="preserve">例えば、南太平洋の３つの村X, Y, Zで健診をやって、成人男性の身長や体重を測ったとしよう。このとき、データは例えば次のようになる（架空のものである）。このデータは</w:t>
      </w:r>
      <w:hyperlink r:id="rId269">
        <w:r>
          <w:rPr>
            <w:rStyle w:val="Hyperlink"/>
          </w:rPr>
          <w:t xml:space="preserve">https://minato.sip21c.org/grad/sample2.dat</w:t>
        </w:r>
      </w:hyperlink>
      <w:r>
        <w:t xml:space="preserve">として公開してあり、Rから</w:t>
      </w:r>
      <w:r>
        <w:rPr>
          <w:rStyle w:val="VerbatimChar"/>
        </w:rPr>
        <w:t xml:space="preserve">read.delim()</w:t>
      </w:r>
      <w:r>
        <w:t xml:space="preserve">関数で読み込める。</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ID番号</w:t>
            </w:r>
          </w:p>
        </w:tc>
        <w:tc>
          <w:tcPr/>
          <w:p>
            <w:pPr>
              <w:pStyle w:val="Compact"/>
              <w:jc w:val="right"/>
            </w:pPr>
            <w:r>
              <w:t xml:space="preserve">村落(</w:t>
            </w:r>
            <w:r>
              <w:rPr>
                <w:rStyle w:val="VerbatimChar"/>
              </w:rPr>
              <w:t xml:space="preserve">VG</w:t>
            </w:r>
            <w:r>
              <w:t xml:space="preserve">)</w:t>
            </w:r>
          </w:p>
        </w:tc>
        <w:tc>
          <w:tcPr/>
          <w:p>
            <w:pPr>
              <w:pStyle w:val="Compact"/>
              <w:jc w:val="right"/>
            </w:pPr>
            <w:r>
              <w:t xml:space="preserve">身長(cm)(</w:t>
            </w:r>
            <w:r>
              <w:rPr>
                <w:rStyle w:val="VerbatimChar"/>
              </w:rPr>
              <w:t xml:space="preserve">HEIGHT</w:t>
            </w:r>
            <w:r>
              <w:t xml:space="preserve">)</w:t>
            </w:r>
          </w:p>
        </w:tc>
      </w:tr>
      <w:tr>
        <w:tc>
          <w:tcPr/>
          <w:p>
            <w:pPr>
              <w:pStyle w:val="Compact"/>
              <w:jc w:val="left"/>
            </w:pPr>
            <w:r>
              <w:t xml:space="preserve">1</w:t>
            </w:r>
          </w:p>
        </w:tc>
        <w:tc>
          <w:tcPr/>
          <w:p>
            <w:pPr>
              <w:pStyle w:val="Compact"/>
              <w:jc w:val="right"/>
            </w:pPr>
            <w:r>
              <w:t xml:space="preserve">X</w:t>
            </w:r>
          </w:p>
        </w:tc>
        <w:tc>
          <w:tcPr/>
          <w:p>
            <w:pPr>
              <w:pStyle w:val="Compact"/>
              <w:jc w:val="right"/>
            </w:pPr>
            <w:r>
              <w:t xml:space="preserve">161.5</w:t>
            </w:r>
          </w:p>
        </w:tc>
      </w:tr>
      <w:tr>
        <w:tc>
          <w:tcPr/>
          <w:p>
            <w:pPr>
              <w:pStyle w:val="Compact"/>
              <w:jc w:val="left"/>
            </w:pPr>
            <w:r>
              <w:t xml:space="preserve">2</w:t>
            </w:r>
          </w:p>
        </w:tc>
        <w:tc>
          <w:tcPr/>
          <w:p>
            <w:pPr>
              <w:pStyle w:val="Compact"/>
              <w:jc w:val="right"/>
            </w:pPr>
            <w:r>
              <w:t xml:space="preserve">X</w:t>
            </w:r>
          </w:p>
        </w:tc>
        <w:tc>
          <w:tcPr/>
          <w:p>
            <w:pPr>
              <w:pStyle w:val="Compact"/>
              <w:jc w:val="right"/>
            </w:pPr>
            <w:r>
              <w:t xml:space="preserve">167.0</w:t>
            </w:r>
          </w:p>
        </w:tc>
      </w:tr>
      <w:tr>
        <w:tc>
          <w:tcPr/>
          <w:p>
            <w:pPr>
              <w:pStyle w:val="Compact"/>
              <w:jc w:val="left"/>
            </w:pPr>
            <w:r>
              <w:t xml:space="preserve">（中略）</w:t>
            </w:r>
          </w:p>
        </w:tc>
        <w:tc>
          <w:tcPr/>
          <w:p>
            <w:pPr>
              <w:pStyle w:val="Compact"/>
            </w:pPr>
          </w:p>
        </w:tc>
        <w:tc>
          <w:tcPr/>
          <w:p>
            <w:pPr>
              <w:pStyle w:val="Compact"/>
            </w:pPr>
          </w:p>
        </w:tc>
      </w:tr>
      <w:tr>
        <w:tc>
          <w:tcPr/>
          <w:p>
            <w:pPr>
              <w:pStyle w:val="Compact"/>
              <w:jc w:val="left"/>
            </w:pPr>
            <w:r>
              <w:t xml:space="preserve">22</w:t>
            </w:r>
          </w:p>
        </w:tc>
        <w:tc>
          <w:tcPr/>
          <w:p>
            <w:pPr>
              <w:pStyle w:val="Compact"/>
              <w:jc w:val="right"/>
            </w:pPr>
            <w:r>
              <w:t xml:space="preserve">Z</w:t>
            </w:r>
          </w:p>
        </w:tc>
        <w:tc>
          <w:tcPr/>
          <w:p>
            <w:pPr>
              <w:pStyle w:val="Compact"/>
              <w:jc w:val="right"/>
            </w:pPr>
            <w:r>
              <w:t xml:space="preserve">166.0</w:t>
            </w:r>
          </w:p>
        </w:tc>
      </w:tr>
      <w:tr>
        <w:tc>
          <w:tcPr/>
          <w:p>
            <w:pPr>
              <w:pStyle w:val="Compact"/>
              <w:jc w:val="left"/>
            </w:pPr>
            <w:r>
              <w:t xml:space="preserve">（中略）</w:t>
            </w:r>
          </w:p>
        </w:tc>
        <w:tc>
          <w:tcPr/>
          <w:p>
            <w:pPr>
              <w:pStyle w:val="Compact"/>
            </w:pPr>
          </w:p>
        </w:tc>
        <w:tc>
          <w:tcPr/>
          <w:p>
            <w:pPr>
              <w:pStyle w:val="Compact"/>
            </w:pPr>
          </w:p>
        </w:tc>
      </w:tr>
      <w:tr>
        <w:tc>
          <w:tcPr/>
          <w:p>
            <w:pPr>
              <w:pStyle w:val="Compact"/>
              <w:jc w:val="left"/>
            </w:pPr>
            <w:r>
              <w:t xml:space="preserve">37</w:t>
            </w:r>
          </w:p>
        </w:tc>
        <w:tc>
          <w:tcPr/>
          <w:p>
            <w:pPr>
              <w:pStyle w:val="Compact"/>
              <w:jc w:val="right"/>
            </w:pPr>
            <w:r>
              <w:t xml:space="preserve">Y</w:t>
            </w:r>
          </w:p>
        </w:tc>
        <w:tc>
          <w:tcPr/>
          <w:p>
            <w:pPr>
              <w:pStyle w:val="Compact"/>
              <w:jc w:val="right"/>
            </w:pPr>
            <w:r>
              <w:t xml:space="preserve">155.5</w:t>
            </w:r>
          </w:p>
        </w:tc>
      </w:tr>
    </w:tbl>
    <w:p>
      <w:pPr>
        <w:pStyle w:val="BodyText"/>
      </w:pPr>
      <w:r>
        <w:t xml:space="preserve">村落によって身長に差があるかどうかを検定したいならば、</w:t>
      </w:r>
      <w:r>
        <w:rPr>
          <w:rStyle w:val="VerbatimChar"/>
        </w:rPr>
        <w:t xml:space="preserve">HEIGHT</w:t>
      </w:r>
      <w:r>
        <w:t xml:space="preserve">という量的変数に対して、</w:t>
      </w:r>
      <w:r>
        <w:rPr>
          <w:rStyle w:val="VerbatimChar"/>
        </w:rPr>
        <w:t xml:space="preserve">VG</w:t>
      </w:r>
      <w:r>
        <w:t xml:space="preserve">という群分け変数の効果があるかどうかを一元配置分散分析することになる。Rコンソールでは以下のように入力する。</w:t>
      </w:r>
    </w:p>
    <w:p>
      <w:pPr>
        <w:pStyle w:val="SourceCode"/>
      </w:pPr>
      <w:r>
        <w:rPr>
          <w:rStyle w:val="VerbatimChar"/>
        </w:rPr>
        <w:t xml:space="preserve">&gt; sp &lt;- read.delim("https://minato.sip21c.org/grad/sample2.dat")</w:t>
      </w:r>
      <w:r>
        <w:br/>
      </w:r>
      <w:r>
        <w:rPr>
          <w:rStyle w:val="VerbatimChar"/>
        </w:rPr>
        <w:t xml:space="preserve">&gt; summary(aov(HEIGHT ~ VG, data=sp))</w:t>
      </w:r>
    </w:p>
    <w:p>
      <w:pPr>
        <w:pStyle w:val="FirstParagraph"/>
      </w:pPr>
      <w:r>
        <w:t xml:space="preserve">すると、次の枠内に示す「分散分析表」が得られる。</w:t>
      </w:r>
    </w:p>
    <w:p>
      <w:pPr>
        <w:pStyle w:val="SourceCode"/>
      </w:pPr>
      <w:r>
        <w:rPr>
          <w:rStyle w:val="VerbatimChar"/>
        </w:rPr>
        <w:t xml:space="preserve">            Df  Sum Sq Mean Sq F value   Pr(&gt;F)   </w:t>
      </w:r>
      <w:r>
        <w:br/>
      </w:r>
      <w:r>
        <w:rPr>
          <w:rStyle w:val="VerbatimChar"/>
        </w:rPr>
        <w:t xml:space="preserve">VG           2  422.72  211.36  5.7777 0.006918 **</w:t>
      </w:r>
      <w:r>
        <w:br/>
      </w:r>
      <w:r>
        <w:rPr>
          <w:rStyle w:val="VerbatimChar"/>
        </w:rPr>
        <w:t xml:space="preserve">Residuals   34 1243.80   36.58                    </w:t>
      </w:r>
      <w:r>
        <w:br/>
      </w:r>
      <w:r>
        <w:rPr>
          <w:rStyle w:val="VerbatimChar"/>
        </w:rPr>
        <w:t xml:space="preserve">---</w:t>
      </w:r>
      <w:r>
        <w:br/>
      </w:r>
      <w:r>
        <w:rPr>
          <w:rStyle w:val="VerbatimChar"/>
        </w:rPr>
        <w:t xml:space="preserve">Signif. codes:  0 `***' 0.001 `**' 0.01 `*' 0.05 `.' 0.1 ` ' 1 </w:t>
      </w:r>
    </w:p>
    <w:p>
      <w:pPr>
        <w:pStyle w:val="FirstParagraph"/>
      </w:pPr>
      <w:r>
        <w:t xml:space="preserve">右端の</w:t>
      </w:r>
      <w:r>
        <w:rPr>
          <w:rStyle w:val="VerbatimChar"/>
        </w:rPr>
        <w:t xml:space="preserve">*</w:t>
      </w:r>
      <w:r>
        <w:t xml:space="preserve">の数は有意性を示す目安だが、確率そのものに注目してみるほうがよい。</w:t>
      </w:r>
      <w:r>
        <w:rPr>
          <w:rStyle w:val="VerbatimChar"/>
        </w:rPr>
        <w:t xml:space="preserve">Sum Sq</w:t>
      </w:r>
      <w:r>
        <w:t xml:space="preserve">のカラムは偏差平方和を意味する。</w:t>
      </w:r>
      <w:r>
        <w:rPr>
          <w:rStyle w:val="VerbatimChar"/>
        </w:rPr>
        <w:t xml:space="preserve">VG</w:t>
      </w:r>
      <w:r>
        <w:t xml:space="preserve">の</w:t>
      </w:r>
      <w:r>
        <w:rPr>
          <w:rStyle w:val="VerbatimChar"/>
        </w:rPr>
        <w:t xml:space="preserve">Sum Sq</w:t>
      </w:r>
      <w:r>
        <w:t xml:space="preserve">の値422.72は、村ごとの平均値から総平均を引いて二乗した値を村ごとの人数で重み付けした和であり、群間変動または級間変動と呼ばれ、</w:t>
      </w:r>
      <w:r>
        <w:rPr>
          <w:rStyle w:val="VerbatimChar"/>
        </w:rPr>
        <w:t xml:space="preserve">VG</w:t>
      </w:r>
      <w:r>
        <w:t xml:space="preserve">間でのばらつきの程度を意味する。</w:t>
      </w:r>
      <w:r>
        <w:rPr>
          <w:rStyle w:val="VerbatimChar"/>
        </w:rPr>
        <w:t xml:space="preserve">Residuals</w:t>
      </w:r>
      <w:r>
        <w:t xml:space="preserve">の</w:t>
      </w:r>
      <w:r>
        <w:rPr>
          <w:rStyle w:val="VerbatimChar"/>
        </w:rPr>
        <w:t xml:space="preserve">Sum Sq</w:t>
      </w:r>
      <w:r>
        <w:t xml:space="preserve">の値1243.80は各個人の身長からその個人が属する村の平均身長を引いて二乗したものの総和であり、誤差変動と呼ばれ、村によらない（それ以外の要因がないとすれば偶然の）ばらつきの程度を意味する。</w:t>
      </w:r>
      <w:r>
        <w:rPr>
          <w:rStyle w:val="VerbatimChar"/>
        </w:rPr>
        <w:t xml:space="preserve">Mean Sq</w:t>
      </w:r>
      <w:r>
        <w:t xml:space="preserve">は平均平方和と呼ばれ、偏差平方和を自由度(</w:t>
      </w:r>
      <w:r>
        <w:rPr>
          <w:rStyle w:val="VerbatimChar"/>
        </w:rPr>
        <w:t xml:space="preserve">Df</w:t>
      </w:r>
      <w:r>
        <w:t xml:space="preserve">)で割ったものである。平均平方和は分散なので、</w:t>
      </w:r>
      <w:r>
        <w:rPr>
          <w:rStyle w:val="VerbatimChar"/>
        </w:rPr>
        <w:t xml:space="preserve">VG</w:t>
      </w:r>
      <w:r>
        <w:t xml:space="preserve">の</w:t>
      </w:r>
      <w:r>
        <w:rPr>
          <w:rStyle w:val="VerbatimChar"/>
        </w:rPr>
        <w:t xml:space="preserve">Mean Sq</w:t>
      </w:r>
      <w:r>
        <w:t xml:space="preserve">の値211.36は群間分散または級間分散と呼ばれることがあり、</w:t>
      </w:r>
      <w:r>
        <w:rPr>
          <w:rStyle w:val="VerbatimChar"/>
        </w:rPr>
        <w:t xml:space="preserve">Residuals</w:t>
      </w:r>
      <w:r>
        <w:t xml:space="preserve">の</w:t>
      </w:r>
      <w:r>
        <w:rPr>
          <w:rStyle w:val="VerbatimChar"/>
        </w:rPr>
        <w:t xml:space="preserve">Mean Sq</w:t>
      </w:r>
      <w:r>
        <w:t xml:space="preserve">の値36.58は誤差分散と呼ばれることがある。</w:t>
      </w:r>
      <w:r>
        <w:rPr>
          <w:rStyle w:val="VerbatimChar"/>
        </w:rPr>
        <w:t xml:space="preserve">F value</w:t>
      </w:r>
      <w:r>
        <w:t xml:space="preserve">は分散比と呼ばれ、群間分散の誤差分散に対する比である。この場合の分散比は第1自由度2、第2自由度34の</w:t>
      </w:r>
      <w:r>
        <w:rPr>
          <w:iCs/>
          <w:i/>
        </w:rPr>
        <w:t xml:space="preserve">F</w:t>
      </w:r>
      <w:r>
        <w:t xml:space="preserve">分布に従うことがわかっているので、それを使った検定の結果、分散比がこの実現値よりも偶然大きくなる確率（</w:t>
      </w:r>
      <w:r>
        <w:rPr>
          <w:rStyle w:val="VerbatimChar"/>
        </w:rPr>
        <w:t xml:space="preserve">Pr(&gt;F)</w:t>
      </w:r>
      <w:r>
        <w:t xml:space="preserve">に得られる）が得られる。この例では0.006918なので、</w:t>
      </w:r>
      <w:r>
        <w:rPr>
          <w:rStyle w:val="VerbatimChar"/>
        </w:rPr>
        <w:t xml:space="preserve">VG</w:t>
      </w:r>
      <w:r>
        <w:t xml:space="preserve">の効果は5%水準で有意であり、帰無仮説は棄却される。つまり、身長は村落によって有意に異なることになる。</w:t>
      </w:r>
    </w:p>
    <w:p>
      <w:pPr>
        <w:pStyle w:val="BodyText"/>
      </w:pPr>
    </w:p>
    <w:p>
      <w:pPr>
        <w:pStyle w:val="BodyText"/>
      </w:pPr>
      <w:r>
        <w:t xml:space="preserve">EZRで</w:t>
      </w:r>
      <w:r>
        <w:rPr>
          <w:rStyle w:val="VerbatimChar"/>
        </w:rPr>
        <w:t xml:space="preserve">sample2.dat</w:t>
      </w:r>
      <w:r>
        <w:t xml:space="preserve">を</w:t>
      </w:r>
      <w:r>
        <w:rPr>
          <w:rStyle w:val="VerbatimChar"/>
        </w:rPr>
        <w:t xml:space="preserve">sp</w:t>
      </w:r>
      <w:r>
        <w:t xml:space="preserve">というデータフレームに読み込むには、[ファイル]の[データのインポート]から[テキストファイル、クリップボードまたはURLから]と進んで、[データフレーム名を入力:]のところに</w:t>
      </w:r>
      <w:r>
        <w:rPr>
          <w:rStyle w:val="VerbatimChar"/>
        </w:rPr>
        <w:t xml:space="preserve">sp</w:t>
      </w:r>
      <w:r>
        <w:t xml:space="preserve">と打ち、[インターネットURL]の右側のラジオボタンをチェックし、フィールド区切りを[タブ]として[OK]をクリックして表示されるダイアログに</w:t>
      </w:r>
      <w:hyperlink r:id="rId269">
        <w:r>
          <w:rPr>
            <w:rStyle w:val="Hyperlink"/>
          </w:rPr>
          <w:t xml:space="preserve">https://minato.sip21c.org/grad/sample2.dat</w:t>
        </w:r>
      </w:hyperlink>
      <w:r>
        <w:t xml:space="preserve">と入力して[OK]する。</w:t>
      </w:r>
    </w:p>
    <w:p>
      <w:pPr>
        <w:pStyle w:val="BodyText"/>
      </w:pPr>
      <w:r>
        <w:t xml:space="preserve">ANOVAを実行するには、[統計解析]の[連続変数の解析]で[三群以上の間の平均値の比較（一元配置分散分析one-way ANOVA)]を選び、「目的変数」として</w:t>
      </w:r>
      <w:r>
        <w:rPr>
          <w:rStyle w:val="VerbatimChar"/>
        </w:rPr>
        <w:t xml:space="preserve">HEIGHT</w:t>
      </w:r>
      <w:r>
        <w:t xml:space="preserve">を、「比較する群」として</w:t>
      </w:r>
      <w:r>
        <w:rPr>
          <w:rStyle w:val="VerbatimChar"/>
        </w:rPr>
        <w:t xml:space="preserve">VG</w:t>
      </w:r>
      <w:r>
        <w:t xml:space="preserve">を選び、[OK]をクリックすればよい。エラーバー付きの棒グラフが自動的に描かれ、アウトプットウィンドウには分散分析表に続いて、村ごとの平均値と標準偏差の一覧表が表示される。右端のp値は一元配置分散分析における</w:t>
      </w:r>
      <w:r>
        <w:rPr>
          <w:rStyle w:val="VerbatimChar"/>
        </w:rPr>
        <w:t xml:space="preserve">VG</w:t>
      </w:r>
      <w:r>
        <w:t xml:space="preserve">の効果の検定結果を再掲したものになっている。</w:t>
      </w:r>
    </w:p>
    <w:p>
      <w:pPr>
        <w:pStyle w:val="BodyText"/>
      </w:pPr>
      <w:r>
        <w:t xml:space="preserve">古典的な統計解析では、各群の母分散が等しいことを確認しないと一元配置分散分析の前提となる仮定が満たされない。母分散が等しいという帰無仮説を検定するには、バートレット(Bartlett)の検定と呼ばれる方法がある。Rでは、量的変数を</w:t>
      </w:r>
      <w:r>
        <w:rPr>
          <w:rStyle w:val="VerbatimChar"/>
        </w:rPr>
        <w:t xml:space="preserve">Y</w:t>
      </w:r>
      <w:r>
        <w:t xml:space="preserve">、群分け変数を</w:t>
      </w:r>
      <w:r>
        <w:rPr>
          <w:rStyle w:val="VerbatimChar"/>
        </w:rPr>
        <w:t xml:space="preserve">C</w:t>
      </w:r>
      <w:r>
        <w:t xml:space="preserve">とすると、</w:t>
      </w:r>
      <w:r>
        <w:rPr>
          <w:rStyle w:val="VerbatimChar"/>
        </w:rPr>
        <w:t xml:space="preserve">bartlett.test(Y~C)</w:t>
      </w:r>
      <w:r>
        <w:t xml:space="preserve">で実行できる（もちろん、これらがデータフレーム</w:t>
      </w:r>
      <w:r>
        <w:rPr>
          <w:rStyle w:val="VerbatimChar"/>
        </w:rPr>
        <w:t xml:space="preserve">dat</w:t>
      </w:r>
      <w:r>
        <w:t xml:space="preserve">に含まれる変数ならば、</w:t>
      </w:r>
      <w:r>
        <w:rPr>
          <w:rStyle w:val="VerbatimChar"/>
        </w:rPr>
        <w:t xml:space="preserve">bartlett.test(Y~C, data=dat)</w:t>
      </w:r>
      <w:r>
        <w:t xml:space="preserve">とする）。この結果得られるp値は0.5785なので、母分散が等しいという帰無仮説は有意水準5%で棄却されない。これを確認できると、安心して一元配置分散分析が実行できる。</w:t>
      </w:r>
    </w:p>
    <w:p>
      <w:pPr>
        <w:pStyle w:val="BodyText"/>
      </w:pPr>
    </w:p>
    <w:p>
      <w:pPr>
        <w:pStyle w:val="BodyText"/>
      </w:pPr>
      <w:r>
        <w:t xml:space="preserve">EZRでは、メニューバーの「統計解析」から「連続変数の解析」の「三群以上の等分散性の検定(Bartlet</w:t>
      </w:r>
      <w:r>
        <w:rPr>
          <w:iCs/>
          <w:i/>
        </w:rPr>
        <w:t xml:space="preserve">t</w:t>
      </w:r>
      <w:r>
        <w:t xml:space="preserve">検定)」を選び、「目的変数」として</w:t>
      </w:r>
      <w:r>
        <w:rPr>
          <w:rStyle w:val="VerbatimChar"/>
        </w:rPr>
        <w:t xml:space="preserve">HEIGHT</w:t>
      </w:r>
      <w:r>
        <w:t xml:space="preserve">、「グループ」として</w:t>
      </w:r>
      <w:r>
        <w:rPr>
          <w:rStyle w:val="VerbatimChar"/>
        </w:rPr>
        <w:t xml:space="preserve">VG</w:t>
      </w:r>
      <w:r>
        <w:t xml:space="preserve">を選んで[OK]する。</w:t>
      </w:r>
    </w:p>
    <w:p>
      <w:pPr>
        <w:pStyle w:val="BodyText"/>
      </w:pPr>
      <w:r>
        <w:t xml:space="preserve">しかし、このような2段階の検定は、検定の多重性の問題を起こす可能性がある。群馬大学の青木繁伸教授や三重大学の奥村晴彦教授の数値実験によると、</w:t>
      </w:r>
      <w:r>
        <w:rPr>
          <w:bCs/>
          <w:b/>
        </w:rPr>
        <w:t xml:space="preserve">等分散であるかどうかにかかわらず、2群の平均値の差のWelchの方法を多群に拡張した方法を用いるのが最適である。Rでは</w:t>
      </w:r>
      <w:r>
        <w:rPr>
          <w:rStyle w:val="VerbatimChar"/>
          <w:bCs/>
          <w:b/>
        </w:rPr>
        <w:t xml:space="preserve">oneway.test()</w:t>
      </w:r>
      <w:r>
        <w:rPr>
          <w:bCs/>
          <w:b/>
        </w:rPr>
        <w:t xml:space="preserve">で実行できる。</w:t>
      </w:r>
      <w:r>
        <w:t xml:space="preserve">上記、村落の身長への効果をみる例では、</w:t>
      </w:r>
      <w:r>
        <w:rPr>
          <w:rStyle w:val="VerbatimChar"/>
        </w:rPr>
        <w:t xml:space="preserve">oneway.test(HEIGHT ~ VG, data=sp)</w:t>
      </w:r>
      <w:r>
        <w:t xml:space="preserve">と打てば、Welchの拡張による一元配置分散分析ができて、以下の結果が得られる。</w:t>
      </w:r>
    </w:p>
    <w:p>
      <w:pPr>
        <w:pStyle w:val="SourceCode"/>
      </w:pPr>
      <w:r>
        <w:rPr>
          <w:rStyle w:val="VerbatimChar"/>
        </w:rPr>
        <w:t xml:space="preserve">&gt; oneway.test(HEIGHT ~ VG, data=sp)</w:t>
      </w:r>
      <w:r>
        <w:br/>
      </w:r>
      <w:r>
        <w:br/>
      </w:r>
      <w:r>
        <w:rPr>
          <w:rStyle w:val="VerbatimChar"/>
        </w:rPr>
        <w:t xml:space="preserve">    One-way analysis of means (not assuming equal variances)</w:t>
      </w:r>
      <w:r>
        <w:br/>
      </w:r>
      <w:r>
        <w:br/>
      </w:r>
      <w:r>
        <w:rPr>
          <w:rStyle w:val="VerbatimChar"/>
        </w:rPr>
        <w:t xml:space="preserve">data:  HEIGHT and VG</w:t>
      </w:r>
      <w:r>
        <w:br/>
      </w:r>
      <w:r>
        <w:rPr>
          <w:rStyle w:val="VerbatimChar"/>
        </w:rPr>
        <w:t xml:space="preserve">F = 7.5163, num df = 2.00, denom df = 18.77, p-value = 0.004002</w:t>
      </w:r>
    </w:p>
    <w:p>
      <w:pPr>
        <w:pStyle w:val="FirstParagraph"/>
      </w:pPr>
      <w:r>
        <w:rPr>
          <w:bCs/>
          <w:b/>
        </w:rPr>
        <w:t xml:space="preserve">Rcmdrではメニューにないので、スクリプトウィンドウで</w:t>
      </w:r>
      <w:r>
        <w:rPr>
          <w:rStyle w:val="VerbatimChar"/>
          <w:bCs/>
          <w:b/>
        </w:rPr>
        <w:t xml:space="preserve">aov</w:t>
      </w:r>
      <w:r>
        <w:rPr>
          <w:bCs/>
          <w:b/>
        </w:rPr>
        <w:t xml:space="preserve">の部分を</w:t>
      </w:r>
      <w:r>
        <w:rPr>
          <w:rStyle w:val="VerbatimChar"/>
          <w:bCs/>
          <w:b/>
        </w:rPr>
        <w:t xml:space="preserve">oneway.test</w:t>
      </w:r>
      <w:r>
        <w:rPr>
          <w:bCs/>
          <w:b/>
        </w:rPr>
        <w:t xml:space="preserve">に書き直して「実行」するしかなかったが、EZRは1.21から一元配置分散分析のメニューウィンドウに「Welch検定」として等分散を仮定しないオプションが追加された。</w:t>
      </w:r>
    </w:p>
    <w:bookmarkStart w:id="270" w:name="ch010.xhtml#一元配置分散分析の効果量"/>
    <w:p>
      <w:pPr>
        <w:pStyle w:val="Heading3"/>
      </w:pPr>
      <w:r>
        <w:t xml:space="preserve">一元配置分散分析の効果量</w:t>
      </w:r>
    </w:p>
    <w:p>
      <w:pPr>
        <w:pStyle w:val="FirstParagraph"/>
      </w:pPr>
      <w:r>
        <w:t xml:space="preserve">ケンブリッジ大学の統計Wikiの効果量についてのFAQ</w:t>
      </w:r>
      <w:hyperlink w:anchor="ch020.xhtml#fn72">
        <w:r>
          <w:rPr>
            <w:rStyle w:val="Hyperlink"/>
            <w:vertAlign w:val="superscript"/>
          </w:rPr>
          <w:t xml:space="preserve">72</w:t>
        </w:r>
      </w:hyperlink>
      <w:r>
        <w:t xml:space="preserve">によると、一元配置分散分析の効果量は、通常</w:t>
      </w:r>
      <w:r>
        <w:rPr>
          <w:iCs/>
          <w:i/>
        </w:rPr>
        <w:t xml:space="preserve">η</w:t>
      </w:r>
      <w:r>
        <w:rPr>
          <w:vertAlign w:val="superscript"/>
        </w:rPr>
        <w:t xml:space="preserve">2</w:t>
      </w:r>
      <w:r>
        <w:t xml:space="preserve">という記号（イータ二乗とかイータスクウェアドと読む）で示される「効果の偏差平方和を、それ自身とその効果に関連した誤差の偏差平方和の和で割った値」になる。これは、分散分析表で得られる分散比である</w:t>
      </w:r>
      <w:r>
        <w:rPr>
          <w:iCs/>
          <w:i/>
        </w:rPr>
        <w:t xml:space="preserve">F</w:t>
      </w:r>
      <w:r>
        <w:t xml:space="preserve">、グループ数</w:t>
      </w:r>
      <w:r>
        <w:rPr>
          <w:iCs/>
          <w:i/>
        </w:rPr>
        <w:t xml:space="preserve">k</w:t>
      </w:r>
      <w:r>
        <w:t xml:space="preserve">、サンプルサイズを</w:t>
      </w:r>
      <w:r>
        <w:rPr>
          <w:iCs/>
          <w:i/>
        </w:rPr>
        <w:t xml:space="preserve">N</w:t>
      </w:r>
      <w:r>
        <w:t xml:space="preserve">とすると、</w:t>
      </w:r>
      <w:r>
        <w:rPr>
          <w:iCs/>
          <w:i/>
        </w:rPr>
        <w:t xml:space="preserve">η</w:t>
      </w:r>
      <w:r>
        <w:rPr>
          <w:vertAlign w:val="superscript"/>
        </w:rPr>
        <w:t xml:space="preserve">2</w:t>
      </w:r>
      <w:r>
        <w:t xml:space="preserve"> </w:t>
      </w:r>
      <w:r>
        <w:t xml:space="preserve">=</w:t>
      </w:r>
      <w:r>
        <w:t xml:space="preserve"> </w:t>
      </w:r>
      <w:r>
        <w:rPr>
          <w:iCs/>
          <w:i/>
        </w:rPr>
        <w:t xml:space="preserve">F</w:t>
      </w:r>
      <w:r>
        <w:t xml:space="preserve">×(</w:t>
      </w:r>
      <w:r>
        <w:rPr>
          <w:iCs/>
          <w:i/>
        </w:rPr>
        <w:t xml:space="preserve">k</w:t>
      </w:r>
      <w:r>
        <w:t xml:space="preserve">-1) / {</w:t>
      </w:r>
      <w:r>
        <w:rPr>
          <w:iCs/>
          <w:i/>
        </w:rPr>
        <w:t xml:space="preserve">F</w:t>
      </w:r>
      <w:r>
        <w:t xml:space="preserve">×(</w:t>
      </w:r>
      <w:r>
        <w:rPr>
          <w:iCs/>
          <w:i/>
        </w:rPr>
        <w:t xml:space="preserve">k</w:t>
      </w:r>
      <w:r>
        <w:t xml:space="preserve">-1) + (</w:t>
      </w:r>
      <w:r>
        <w:rPr>
          <w:iCs/>
          <w:i/>
        </w:rPr>
        <w:t xml:space="preserve">N</w:t>
      </w:r>
      <w:r>
        <w:t xml:space="preserve">-</w:t>
      </w:r>
      <w:r>
        <w:rPr>
          <w:iCs/>
          <w:i/>
        </w:rPr>
        <w:t xml:space="preserve">k</w:t>
      </w:r>
      <w:r>
        <w:t xml:space="preserve">)}</w:t>
      </w:r>
      <w:r>
        <w:t xml:space="preserve">で得られ</w:t>
      </w:r>
      <w:hyperlink w:anchor="ch020.xhtml#fn73">
        <w:r>
          <w:rPr>
            <w:rStyle w:val="Hyperlink"/>
            <w:vertAlign w:val="superscript"/>
          </w:rPr>
          <w:t xml:space="preserve">73</w:t>
        </w:r>
      </w:hyperlink>
      <w:r>
        <w:t xml:space="preserve">、目安として0.01以上0.06未満で弱い効果、0.06以上0.14未満で中程度の効果、0.14以上で大きな効果であるとされている。</w:t>
      </w:r>
    </w:p>
    <w:p>
      <w:pPr>
        <w:pStyle w:val="BodyText"/>
      </w:pPr>
      <w:r>
        <w:t xml:space="preserve">RcmdrやEZRのメニューには含まれていないが、Rでは、</w:t>
      </w:r>
      <w:r>
        <w:rPr>
          <w:rStyle w:val="VerbatimChar"/>
        </w:rPr>
        <w:t xml:space="preserve">lsr</w:t>
      </w:r>
      <w:r>
        <w:t xml:space="preserve">パッケージの</w:t>
      </w:r>
      <w:r>
        <w:rPr>
          <w:rStyle w:val="VerbatimChar"/>
        </w:rPr>
        <w:t xml:space="preserve">etaSquared()</w:t>
      </w:r>
      <w:r>
        <w:t xml:space="preserve">関数や、</w:t>
      </w:r>
      <w:r>
        <w:rPr>
          <w:rStyle w:val="VerbatimChar"/>
        </w:rPr>
        <w:t xml:space="preserve">rstatix</w:t>
      </w:r>
      <w:r>
        <w:t xml:space="preserve">パッケージの</w:t>
      </w:r>
      <w:r>
        <w:rPr>
          <w:rStyle w:val="VerbatimChar"/>
        </w:rPr>
        <w:t xml:space="preserve">eta_squared()</w:t>
      </w:r>
      <w:r>
        <w:t xml:space="preserve">関数に、</w:t>
      </w:r>
      <w:r>
        <w:rPr>
          <w:rStyle w:val="VerbatimChar"/>
        </w:rPr>
        <w:t xml:space="preserve">aov()</w:t>
      </w:r>
      <w:r>
        <w:t xml:space="preserve">関数の出力オブジェクトを与えれば計算できる。これらの関数には、等分散を仮定しない</w:t>
      </w:r>
      <w:r>
        <w:rPr>
          <w:rStyle w:val="VerbatimChar"/>
        </w:rPr>
        <w:t xml:space="preserve">oneway.test()</w:t>
      </w:r>
      <w:r>
        <w:t xml:space="preserve">関数の出力オブジェクトは与えることができないが、</w:t>
      </w:r>
      <w:r>
        <w:rPr>
          <w:iCs/>
          <w:i/>
        </w:rPr>
        <w:t xml:space="preserve">F</w:t>
      </w:r>
      <w:r>
        <w:t xml:space="preserve">値とグループ数とサンプルサイズを使った式が等分散を仮定しない場合にも成り立つとすれば、上の式から計算できる。</w:t>
      </w:r>
    </w:p>
    <w:p>
      <w:pPr>
        <w:pStyle w:val="BodyText"/>
      </w:pPr>
      <w:r>
        <w:t xml:space="preserve">6種類の異なる餌をヒヨコに与えて育てた後の鶏の体重データである</w:t>
      </w:r>
      <w:r>
        <w:rPr>
          <w:rStyle w:val="VerbatimChar"/>
        </w:rPr>
        <w:t xml:space="preserve">chickwts</w:t>
      </w:r>
      <w:r>
        <w:t xml:space="preserve">を使った実行例を以下に示しておく。どの計算方法でも、等分散を仮定したANOVAについては</w:t>
      </w:r>
      <w:r>
        <w:rPr>
          <w:iCs/>
          <w:i/>
        </w:rPr>
        <w:t xml:space="preserve">η</w:t>
      </w:r>
      <w:r>
        <w:rPr>
          <w:vertAlign w:val="superscript"/>
        </w:rPr>
        <w:t xml:space="preserve">2</w:t>
      </w:r>
      <w:r>
        <w:t xml:space="preserve"> = 0.542</w:t>
      </w:r>
      <w:r>
        <w:t xml:space="preserve">となることがわかる。等分散を仮定しないWelchのANOVAについては</w:t>
      </w:r>
      <w:r>
        <w:rPr>
          <w:iCs/>
          <w:i/>
        </w:rPr>
        <w:t xml:space="preserve">η</w:t>
      </w:r>
      <w:r>
        <w:rPr>
          <w:vertAlign w:val="superscript"/>
        </w:rPr>
        <w:t xml:space="preserve">2</w:t>
      </w:r>
      <w:r>
        <w:t xml:space="preserve"> = 0.602</w:t>
      </w:r>
      <w:r>
        <w:t xml:space="preserve">となる（正しいかどうかは確認が十分に取れていないので注意）。いずれにせよ、与える餌の種類が鶏の体重に与える効果は大きいと言える。</w:t>
      </w:r>
    </w:p>
    <w:p>
      <w:pPr>
        <w:pStyle w:val="SourceCode"/>
      </w:pPr>
      <w:r>
        <w:rPr>
          <w:rStyle w:val="VerbatimChar"/>
        </w:rPr>
        <w:t xml:space="preserve"># 普通のANOVA</w:t>
      </w:r>
      <w:r>
        <w:br/>
      </w:r>
      <w:r>
        <w:rPr>
          <w:rStyle w:val="VerbatimChar"/>
        </w:rPr>
        <w:t xml:space="preserve">res &lt;- aov(weight ~ feed, data=chickwts)</w:t>
      </w:r>
      <w:r>
        <w:br/>
      </w:r>
      <w:r>
        <w:rPr>
          <w:rStyle w:val="VerbatimChar"/>
        </w:rPr>
        <w:t xml:space="preserve">summary(res)</w:t>
      </w:r>
      <w:r>
        <w:br/>
      </w:r>
      <w:r>
        <w:rPr>
          <w:rStyle w:val="VerbatimChar"/>
        </w:rPr>
        <w:t xml:space="preserve"># 偏差平方和から計算</w:t>
      </w:r>
      <w:r>
        <w:br/>
      </w:r>
      <w:r>
        <w:rPr>
          <w:rStyle w:val="VerbatimChar"/>
        </w:rPr>
        <w:t xml:space="preserve">SS &lt;- summary(res)[[1]]$"Sum Sq"</w:t>
      </w:r>
      <w:r>
        <w:br/>
      </w:r>
      <w:r>
        <w:rPr>
          <w:rStyle w:val="VerbatimChar"/>
        </w:rPr>
        <w:t xml:space="preserve">SS[1] / (SS[1]+SS[2]) # eta squared</w:t>
      </w:r>
      <w:r>
        <w:br/>
      </w:r>
      <w:r>
        <w:rPr>
          <w:rStyle w:val="VerbatimChar"/>
        </w:rPr>
        <w:t xml:space="preserve"># F値とグループ数とサンプルサイズから計算</w:t>
      </w:r>
      <w:r>
        <w:br/>
      </w:r>
      <w:r>
        <w:rPr>
          <w:rStyle w:val="VerbatimChar"/>
        </w:rPr>
        <w:t xml:space="preserve">.k &lt;- length(levels(chickwts$feed))</w:t>
      </w:r>
      <w:r>
        <w:br/>
      </w:r>
      <w:r>
        <w:rPr>
          <w:rStyle w:val="VerbatimChar"/>
        </w:rPr>
        <w:t xml:space="preserve">.N &lt;- length(chickwts$feed)</w:t>
      </w:r>
      <w:r>
        <w:br/>
      </w:r>
      <w:r>
        <w:rPr>
          <w:rStyle w:val="VerbatimChar"/>
        </w:rPr>
        <w:t xml:space="preserve">.F &lt;- summary(res)[[1]]$"F value"[1]</w:t>
      </w:r>
      <w:r>
        <w:br/>
      </w:r>
      <w:r>
        <w:rPr>
          <w:rStyle w:val="VerbatimChar"/>
        </w:rPr>
        <w:t xml:space="preserve">.F * (.k-1) / (.F * (.k-1) + .N - .k) # eta squared</w:t>
      </w:r>
      <w:r>
        <w:br/>
      </w:r>
      <w:r>
        <w:rPr>
          <w:rStyle w:val="VerbatimChar"/>
        </w:rPr>
        <w:t xml:space="preserve"># lsrパッケージ</w:t>
      </w:r>
      <w:r>
        <w:br/>
      </w:r>
      <w:r>
        <w:rPr>
          <w:rStyle w:val="VerbatimChar"/>
        </w:rPr>
        <w:t xml:space="preserve">library(lsr)</w:t>
      </w:r>
      <w:r>
        <w:br/>
      </w:r>
      <w:r>
        <w:rPr>
          <w:rStyle w:val="VerbatimChar"/>
        </w:rPr>
        <w:t xml:space="preserve">etaSquared(res, anova=TRUE)</w:t>
      </w:r>
      <w:r>
        <w:br/>
      </w:r>
      <w:r>
        <w:rPr>
          <w:rStyle w:val="VerbatimChar"/>
        </w:rPr>
        <w:t xml:space="preserve"># rstatixパッケージ</w:t>
      </w:r>
      <w:r>
        <w:br/>
      </w:r>
      <w:r>
        <w:rPr>
          <w:rStyle w:val="VerbatimChar"/>
        </w:rPr>
        <w:t xml:space="preserve">library(rstatix)</w:t>
      </w:r>
      <w:r>
        <w:br/>
      </w:r>
      <w:r>
        <w:rPr>
          <w:rStyle w:val="VerbatimChar"/>
        </w:rPr>
        <w:t xml:space="preserve">eta_squared(res)</w:t>
      </w:r>
      <w:r>
        <w:br/>
      </w:r>
      <w:r>
        <w:rPr>
          <w:rStyle w:val="VerbatimChar"/>
        </w:rPr>
        <w:t xml:space="preserve"># 等分散を仮定しないWelchのANOVA</w:t>
      </w:r>
      <w:r>
        <w:br/>
      </w:r>
      <w:r>
        <w:rPr>
          <w:rStyle w:val="VerbatimChar"/>
        </w:rPr>
        <w:t xml:space="preserve">res2 &lt;- oneway.test(weight ~ feed, data=chickwts)</w:t>
      </w:r>
      <w:r>
        <w:br/>
      </w:r>
      <w:r>
        <w:rPr>
          <w:rStyle w:val="VerbatimChar"/>
        </w:rPr>
        <w:t xml:space="preserve">res2</w:t>
      </w:r>
      <w:r>
        <w:br/>
      </w:r>
      <w:r>
        <w:rPr>
          <w:rStyle w:val="VerbatimChar"/>
        </w:rPr>
        <w:t xml:space="preserve">..F &lt;- res2$statistic</w:t>
      </w:r>
      <w:r>
        <w:br/>
      </w:r>
      <w:r>
        <w:rPr>
          <w:rStyle w:val="VerbatimChar"/>
        </w:rPr>
        <w:t xml:space="preserve">..F * (.k-1) / (..F * (.k-1) + .N - .k) # eta squared?</w:t>
      </w:r>
    </w:p>
    <w:bookmarkEnd w:id="270"/>
    <w:bookmarkEnd w:id="271"/>
    <w:bookmarkStart w:id="280" w:name="X3b4bd1646131a3f1a4e2e03e4349f79aefe8f14"/>
    <w:p>
      <w:pPr>
        <w:pStyle w:val="Heading2"/>
      </w:pPr>
      <w:r>
        <w:t xml:space="preserve">クラスカル＝ウォリス(Kruskal-Wallis)の検定とFligner-Killeenの検定</w:t>
      </w:r>
    </w:p>
    <w:p>
      <w:pPr>
        <w:pStyle w:val="FirstParagraph"/>
      </w:pPr>
      <w:r>
        <w:t xml:space="preserve">多群間の差を調べるためのノンパラメトリックな方法としては、クラスカル＝ウォリス(Kruskal-Wallis)の検定が有名である。Rでは、量的変数を</w:t>
      </w:r>
      <w:r>
        <w:rPr>
          <w:rStyle w:val="VerbatimChar"/>
        </w:rPr>
        <w:t xml:space="preserve">Y</w:t>
      </w:r>
      <w:r>
        <w:t xml:space="preserve">、群分け変数を</w:t>
      </w:r>
      <w:r>
        <w:rPr>
          <w:rStyle w:val="VerbatimChar"/>
        </w:rPr>
        <w:t xml:space="preserve">C</w:t>
      </w:r>
      <w:r>
        <w:t xml:space="preserve">とすると、</w:t>
      </w:r>
      <w:r>
        <w:rPr>
          <w:rStyle w:val="VerbatimChar"/>
        </w:rPr>
        <w:t xml:space="preserve">kruskal.test(Y~C)</w:t>
      </w:r>
      <w:r>
        <w:t xml:space="preserve">で実行できる。以下、Kruskal-Wallisの検定の仕組みを箇条書きで説明する。</w:t>
      </w:r>
    </w:p>
    <w:p>
      <w:pPr>
        <w:numPr>
          <w:ilvl w:val="0"/>
          <w:numId w:val="1015"/>
        </w:numPr>
        <w:pStyle w:val="Compact"/>
      </w:pPr>
      <w:r>
        <w:t xml:space="preserve">「少なくともどれか１組の群間で大小の差がある」という対立仮説に対する「すべての群の間で大小の差がない」という帰無仮説を検定する。</w:t>
      </w:r>
    </w:p>
    <w:p>
      <w:pPr>
        <w:numPr>
          <w:ilvl w:val="0"/>
          <w:numId w:val="1015"/>
        </w:numPr>
        <w:pStyle w:val="Compact"/>
      </w:pPr>
      <w:r>
        <w:t xml:space="preserve">まず２群の比較の場合の順位和検定と同じく、すべてのデータを込みにして小さい方から順に順位をつける（同順位がある場合は平均順位を与える）。</w:t>
      </w:r>
    </w:p>
    <w:p>
      <w:pPr>
        <w:numPr>
          <w:ilvl w:val="0"/>
          <w:numId w:val="1015"/>
        </w:numPr>
        <w:pStyle w:val="Compact"/>
      </w:pPr>
      <w:r>
        <w:t xml:space="preserve">次に、各群ごとに順位を足し合わせて、順位和</w:t>
      </w:r>
      <w:r>
        <w:rPr>
          <w:iCs/>
          <w:i/>
        </w:rPr>
        <w:t xml:space="preserve">R</w:t>
      </w:r>
      <w:r>
        <w:rPr>
          <w:iCs/>
          <w:i/>
          <w:vertAlign w:val="subscript"/>
        </w:rPr>
        <w:t xml:space="preserve">i</w:t>
      </w:r>
      <w:r>
        <w:t xml:space="preserve">(</w:t>
      </w:r>
      <w:r>
        <w:rPr>
          <w:iCs/>
          <w:i/>
        </w:rPr>
        <w:t xml:space="preserve">i</w:t>
      </w:r>
      <w:r>
        <w:t xml:space="preserve"> = 1, 2, ..., </w:t>
      </w:r>
      <w:r>
        <w:rPr>
          <w:iCs/>
          <w:i/>
        </w:rPr>
        <w:t xml:space="preserve">k</w:t>
      </w:r>
      <w:r>
        <w:t xml:space="preserve">;</w:t>
      </w:r>
      <w:r>
        <w:t xml:space="preserve"> </w:t>
      </w:r>
      <w:r>
        <w:rPr>
          <w:iCs/>
          <w:i/>
        </w:rPr>
        <w:t xml:space="preserve">k</w:t>
      </w:r>
      <w:r>
        <w:t xml:space="preserve">は群の数)を求める。</w:t>
      </w:r>
    </w:p>
    <w:p>
      <w:pPr>
        <w:numPr>
          <w:ilvl w:val="0"/>
          <w:numId w:val="1015"/>
        </w:numPr>
        <w:pStyle w:val="Compact"/>
      </w:pPr>
      <w:r>
        <w:t xml:space="preserve">各群のオブザーベーションの数をそれぞれ</w:t>
      </w:r>
      <w:r>
        <w:rPr>
          <w:iCs/>
          <w:i/>
        </w:rPr>
        <w:t xml:space="preserve">n</w:t>
      </w:r>
      <w:r>
        <w:rPr>
          <w:iCs/>
          <w:i/>
          <w:vertAlign w:val="subscript"/>
        </w:rPr>
        <w:t xml:space="preserve">i</w:t>
      </w:r>
      <w:r>
        <w:t xml:space="preserve">とし、全オブザーベーション数を</w:t>
      </w:r>
      <w:r>
        <w:rPr>
          <w:iCs/>
          <w:i/>
        </w:rPr>
        <w:t xml:space="preserve">N</w:t>
      </w:r>
      <w:r>
        <w:t xml:space="preserve">としたとき、各群について統計量</w:t>
      </w:r>
      <w:r>
        <w:rPr>
          <w:iCs/>
          <w:i/>
        </w:rPr>
        <w:t xml:space="preserve">B</w:t>
      </w:r>
      <w:r>
        <w:rPr>
          <w:iCs/>
          <w:i/>
          <w:vertAlign w:val="subscript"/>
        </w:rPr>
        <w:t xml:space="preserve">i</w:t>
      </w:r>
      <w:r>
        <w:t xml:space="preserve">を</w:t>
      </w:r>
      <w:r>
        <w:rPr>
          <w:iCs/>
          <w:i/>
        </w:rPr>
        <w:t xml:space="preserve">B</w:t>
      </w:r>
      <w:r>
        <w:rPr>
          <w:iCs/>
          <w:i/>
          <w:vertAlign w:val="subscript"/>
        </w:rPr>
        <w:t xml:space="preserve">i</w:t>
      </w:r>
      <w:r>
        <w:t xml:space="preserve"> = </w:t>
      </w:r>
      <w:r>
        <w:rPr>
          <w:iCs/>
          <w:i/>
        </w:rPr>
        <w:t xml:space="preserve">n</w:t>
      </w:r>
      <w:r>
        <w:rPr>
          <w:iCs/>
          <w:i/>
          <w:vertAlign w:val="subscript"/>
        </w:rPr>
        <w:t xml:space="preserve">i</w:t>
      </w:r>
      <w:r>
        <w:t xml:space="preserve">{</w:t>
      </w:r>
      <w:r>
        <w:rPr>
          <w:iCs/>
          <w:i/>
        </w:rPr>
        <w:t xml:space="preserve">R</w:t>
      </w:r>
      <w:r>
        <w:rPr>
          <w:iCs/>
          <w:i/>
          <w:vertAlign w:val="subscript"/>
        </w:rPr>
        <w:t xml:space="preserve">i</w:t>
      </w:r>
      <w:r>
        <w:t xml:space="preserve">/</w:t>
      </w:r>
      <w:r>
        <w:rPr>
          <w:iCs/>
          <w:i/>
        </w:rPr>
        <w:t xml:space="preserve">n</w:t>
      </w:r>
      <w:r>
        <w:rPr>
          <w:iCs/>
          <w:i/>
          <w:vertAlign w:val="subscript"/>
        </w:rPr>
        <w:t xml:space="preserve">i</w:t>
      </w:r>
      <w:r>
        <w:t xml:space="preserve"> − (</w:t>
      </w:r>
      <w:r>
        <w:rPr>
          <w:iCs/>
          <w:i/>
        </w:rPr>
        <w:t xml:space="preserve">N</w:t>
      </w:r>
      <w:r>
        <w:t xml:space="preserve"> + 1)/2}</w:t>
      </w:r>
      <w:r>
        <w:rPr>
          <w:vertAlign w:val="superscript"/>
        </w:rPr>
        <w:t xml:space="preserve">2</w:t>
      </w:r>
      <w:r>
        <w:t xml:space="preserve">として計算し、</w:t>
      </w:r>
      <w:r>
        <w:t xml:space="preserve"> </w:t>
      </w:r>
      <w:r>
        <w:drawing>
          <wp:inline>
            <wp:extent cx="1737360" cy="391885"/>
            <wp:effectExtent b="0" l="0" r="0" t="0"/>
            <wp:docPr descr="" title="" id="273" name="Picture"/>
            <a:graphic>
              <a:graphicData uri="http://schemas.openxmlformats.org/drawingml/2006/picture">
                <pic:pic>
                  <pic:nvPicPr>
                    <pic:cNvPr descr="media/file36.jpg" id="274" name="Picture"/>
                    <pic:cNvPicPr>
                      <a:picLocks noChangeArrowheads="1" noChangeAspect="1"/>
                    </pic:cNvPicPr>
                  </pic:nvPicPr>
                  <pic:blipFill>
                    <a:blip r:embed="rId272"/>
                    <a:stretch>
                      <a:fillRect/>
                    </a:stretch>
                  </pic:blipFill>
                  <pic:spPr bwMode="auto">
                    <a:xfrm>
                      <a:off x="0" y="0"/>
                      <a:ext cx="1737360" cy="391885"/>
                    </a:xfrm>
                    <a:prstGeom prst="rect">
                      <a:avLst/>
                    </a:prstGeom>
                    <a:noFill/>
                    <a:ln w="9525">
                      <a:noFill/>
                      <a:headEnd/>
                      <a:tailEnd/>
                    </a:ln>
                  </pic:spPr>
                </pic:pic>
              </a:graphicData>
            </a:graphic>
          </wp:inline>
        </w:drawing>
      </w:r>
      <w:r>
        <w:t xml:space="preserve"> </w:t>
      </w:r>
      <w:r>
        <w:t xml:space="preserve">として</w:t>
      </w:r>
      <w:r>
        <w:rPr>
          <w:iCs/>
          <w:i/>
        </w:rPr>
        <w:t xml:space="preserve">B</w:t>
      </w:r>
      <w:r>
        <w:t xml:space="preserve">を求め、</w:t>
      </w:r>
      <w:r>
        <w:rPr>
          <w:iCs/>
          <w:i/>
        </w:rPr>
        <w:t xml:space="preserve">H</w:t>
      </w:r>
      <w:r>
        <w:t xml:space="preserve"> = 12 ⋅ </w:t>
      </w:r>
      <w:r>
        <w:rPr>
          <w:iCs/>
          <w:i/>
        </w:rPr>
        <w:t xml:space="preserve">B</w:t>
      </w:r>
      <w:r>
        <w:t xml:space="preserve">/{</w:t>
      </w:r>
      <w:r>
        <w:rPr>
          <w:iCs/>
          <w:i/>
        </w:rPr>
        <w:t xml:space="preserve">N</w:t>
      </w:r>
      <w:r>
        <w:t xml:space="preserve">(</w:t>
      </w:r>
      <w:r>
        <w:rPr>
          <w:iCs/>
          <w:i/>
        </w:rPr>
        <w:t xml:space="preserve">N</w:t>
      </w:r>
      <w:r>
        <w:t xml:space="preserve"> + 1)}</w:t>
      </w:r>
      <w:r>
        <w:t xml:space="preserve">として</w:t>
      </w:r>
      <w:r>
        <w:rPr>
          <w:iCs/>
          <w:i/>
        </w:rPr>
        <w:t xml:space="preserve">H</w:t>
      </w:r>
      <w:r>
        <w:t xml:space="preserve">を求める。同順位を含むときは、すべての同順位の値について、その個数に個数の２乗から１を引いた値を掛けたものを計算し、その総和を</w:t>
      </w:r>
      <w:r>
        <w:rPr>
          <w:iCs/>
          <w:i/>
        </w:rPr>
        <w:t xml:space="preserve">A</w:t>
      </w:r>
      <w:r>
        <w:t xml:space="preserve">として、</w:t>
      </w:r>
      <w:r>
        <w:t xml:space="preserve"> </w:t>
      </w:r>
      <w:r>
        <w:drawing>
          <wp:inline>
            <wp:extent cx="2095500" cy="533400"/>
            <wp:effectExtent b="0" l="0" r="0" t="0"/>
            <wp:docPr descr="" title="" id="276" name="Picture"/>
            <a:graphic>
              <a:graphicData uri="http://schemas.openxmlformats.org/drawingml/2006/picture">
                <pic:pic>
                  <pic:nvPicPr>
                    <pic:cNvPr descr="media/file37.jpg" id="277" name="Picture"/>
                    <pic:cNvPicPr>
                      <a:picLocks noChangeArrowheads="1" noChangeAspect="1"/>
                    </pic:cNvPicPr>
                  </pic:nvPicPr>
                  <pic:blipFill>
                    <a:blip r:embed="rId275"/>
                    <a:stretch>
                      <a:fillRect/>
                    </a:stretch>
                  </pic:blipFill>
                  <pic:spPr bwMode="auto">
                    <a:xfrm>
                      <a:off x="0" y="0"/>
                      <a:ext cx="2095500" cy="533400"/>
                    </a:xfrm>
                    <a:prstGeom prst="rect">
                      <a:avLst/>
                    </a:prstGeom>
                    <a:noFill/>
                    <a:ln w="9525">
                      <a:noFill/>
                      <a:headEnd/>
                      <a:tailEnd/>
                    </a:ln>
                  </pic:spPr>
                </pic:pic>
              </a:graphicData>
            </a:graphic>
          </wp:inline>
        </w:drawing>
      </w:r>
      <w:r>
        <w:t xml:space="preserve"> </w:t>
      </w:r>
      <w:r>
        <w:t xml:space="preserve">により</w:t>
      </w:r>
      <w:r>
        <w:rPr>
          <w:iCs/>
          <w:i/>
        </w:rPr>
        <w:t xml:space="preserve">H</w:t>
      </w:r>
      <w:r>
        <w:t xml:space="preserve">を補正した値</w:t>
      </w:r>
      <w:r>
        <w:rPr>
          <w:iCs/>
          <w:i/>
        </w:rPr>
        <w:t xml:space="preserve">H</w:t>
      </w:r>
      <w:r>
        <w:rPr>
          <w:vertAlign w:val="superscript"/>
        </w:rPr>
        <w:t xml:space="preserve">′</w:t>
      </w:r>
      <w:r>
        <w:t xml:space="preserve">を求める。</w:t>
      </w:r>
    </w:p>
    <w:p>
      <w:pPr>
        <w:numPr>
          <w:ilvl w:val="0"/>
          <w:numId w:val="1015"/>
        </w:numPr>
        <w:pStyle w:val="Compact"/>
      </w:pPr>
      <w:r>
        <w:rPr>
          <w:iCs/>
          <w:i/>
        </w:rPr>
        <w:t xml:space="preserve">H</w:t>
      </w:r>
      <w:r>
        <w:t xml:space="preserve">または</w:t>
      </w:r>
      <w:r>
        <w:rPr>
          <w:iCs/>
          <w:i/>
        </w:rPr>
        <w:t xml:space="preserve">H</w:t>
      </w:r>
      <w:r>
        <w:rPr>
          <w:vertAlign w:val="superscript"/>
        </w:rPr>
        <w:t xml:space="preserve">′</w:t>
      </w:r>
      <w:r>
        <w:t xml:space="preserve">から表を使って（データ数が少なければ並べかえ検定によって）有意確率を求めるのが普通だが、</w:t>
      </w:r>
      <w:r>
        <w:rPr>
          <w:iCs/>
          <w:i/>
        </w:rPr>
        <w:t xml:space="preserve">k</w:t>
      </w:r>
      <w:r>
        <w:t xml:space="preserve"> ≥ 4</w:t>
      </w:r>
      <w:r>
        <w:t xml:space="preserve">で各群のオブザーベーション数が最低でも4以上か、または</w:t>
      </w:r>
      <w:r>
        <w:rPr>
          <w:iCs/>
          <w:i/>
        </w:rPr>
        <w:t xml:space="preserve">k</w:t>
      </w:r>
      <w:r>
        <w:t xml:space="preserve"> = 3</w:t>
      </w:r>
      <w:r>
        <w:t xml:space="preserve">で各群のオブザーベーション数が最低でも5以上なら、</w:t>
      </w:r>
      <w:r>
        <w:rPr>
          <w:iCs/>
          <w:i/>
        </w:rPr>
        <w:t xml:space="preserve">H</w:t>
      </w:r>
      <w:r>
        <w:t xml:space="preserve">や</w:t>
      </w:r>
      <w:r>
        <w:rPr>
          <w:iCs/>
          <w:i/>
        </w:rPr>
        <w:t xml:space="preserve">H</w:t>
      </w:r>
      <w:r>
        <w:rPr>
          <w:vertAlign w:val="superscript"/>
        </w:rPr>
        <w:t xml:space="preserve">′</w:t>
      </w:r>
      <w:r>
        <w:t xml:space="preserve">が自由度</w:t>
      </w:r>
      <w:r>
        <w:rPr>
          <w:iCs/>
          <w:i/>
        </w:rPr>
        <w:t xml:space="preserve">k</w:t>
      </w:r>
      <w:r>
        <w:t xml:space="preserve"> − 1</w:t>
      </w:r>
      <w:r>
        <w:t xml:space="preserve">のカイ二乗分布に従うものとして検定できる。</w:t>
      </w:r>
    </w:p>
    <w:p>
      <w:pPr>
        <w:pStyle w:val="FirstParagraph"/>
      </w:pPr>
      <w:r>
        <w:t xml:space="preserve">上の例で村落の身長への効果をみるには、Rコンソールでは、</w:t>
      </w:r>
    </w:p>
    <w:p>
      <w:pPr>
        <w:pStyle w:val="SourceCode"/>
      </w:pPr>
      <w:r>
        <w:rPr>
          <w:rStyle w:val="VerbatimChar"/>
        </w:rPr>
        <w:t xml:space="preserve">kruskal.test(HEIGHT ~ VG, data=sp)</w:t>
      </w:r>
    </w:p>
    <w:p>
      <w:pPr>
        <w:pStyle w:val="FirstParagraph"/>
      </w:pPr>
      <w:r>
        <w:t xml:space="preserve">と打てば結果が表示される。</w:t>
      </w:r>
    </w:p>
    <w:p>
      <w:pPr>
        <w:pStyle w:val="BodyText"/>
      </w:pPr>
      <w:r>
        <w:rPr>
          <w:bCs/>
          <w:b/>
        </w:rPr>
        <w:t xml:space="preserve">Rcmdrでは、「統計量」、「ノンパラメトリック検定」、「クラスカル－ウォリスの検定...」と選び、「グループ」として</w:t>
      </w:r>
      <w:r>
        <w:rPr>
          <w:rStyle w:val="VerbatimChar"/>
          <w:bCs/>
          <w:b/>
        </w:rPr>
        <w:t xml:space="preserve">VG</w:t>
      </w:r>
      <w:r>
        <w:rPr>
          <w:bCs/>
          <w:b/>
        </w:rPr>
        <w:t xml:space="preserve">を、「目的変数」として</w:t>
      </w:r>
      <w:r>
        <w:rPr>
          <w:rStyle w:val="VerbatimChar"/>
          <w:bCs/>
          <w:b/>
        </w:rPr>
        <w:t xml:space="preserve">HEIGHT</w:t>
      </w:r>
      <w:r>
        <w:rPr>
          <w:bCs/>
          <w:b/>
        </w:rPr>
        <w:t xml:space="preserve">を選び、[OK]をクリックする。</w:t>
      </w:r>
      <w:r>
        <w:br/>
      </w:r>
      <w:r>
        <w:rPr>
          <w:bCs/>
          <w:b/>
        </w:rPr>
        <w:t xml:space="preserve">EZRでは、「統計解析＞ノンパラメトリック検定＞3群以上の間の比較(Kruskal-Wallis検定)」と選び、目的変数（1つ選択）の枠で</w:t>
      </w:r>
      <w:r>
        <w:rPr>
          <w:rStyle w:val="VerbatimChar"/>
          <w:bCs/>
          <w:b/>
        </w:rPr>
        <w:t xml:space="preserve">HEIGHT</w:t>
      </w:r>
      <w:r>
        <w:rPr>
          <w:bCs/>
          <w:b/>
        </w:rPr>
        <w:t xml:space="preserve">を、グループ（1つ選択）の枠で</w:t>
      </w:r>
      <w:r>
        <w:rPr>
          <w:rStyle w:val="VerbatimChar"/>
          <w:bCs/>
          <w:b/>
        </w:rPr>
        <w:t xml:space="preserve">VG</w:t>
      </w:r>
      <w:r>
        <w:rPr>
          <w:bCs/>
          <w:b/>
        </w:rPr>
        <w:t xml:space="preserve">を選び、[OK]をクリックする。</w:t>
      </w:r>
    </w:p>
    <w:p>
      <w:pPr>
        <w:pStyle w:val="BodyText"/>
      </w:pPr>
      <w:r>
        <w:t xml:space="preserve">Fligner-Killeenの検定は、グループごとのばらつきに差が無いという帰無仮説を検定するためのノンパラメトリックな方法である。Bartlettの検定のノンパラメトリック版といえる。上の例で、身長のばらつきに村落による差が無いという帰無仮説を検定するには、Rコンソールでは、</w:t>
      </w:r>
      <w:r>
        <w:rPr>
          <w:rStyle w:val="VerbatimChar"/>
        </w:rPr>
        <w:t xml:space="preserve">fligner.test(HEIGHT ~ VG, data=sp)</w:t>
      </w:r>
      <w:r>
        <w:t xml:space="preserve">とすればよい。</w:t>
      </w:r>
    </w:p>
    <w:p>
      <w:pPr>
        <w:pStyle w:val="BodyText"/>
      </w:pPr>
      <w:r>
        <w:rPr>
          <w:bCs/>
          <w:b/>
        </w:rPr>
        <w:t xml:space="preserve">EZRやRcmdrのメニューには入っていないので、必要な場合はスクリプトウィンドウにコマンドを打ち、選択した上で「実行」ボタンをクリックする。</w:t>
      </w:r>
    </w:p>
    <w:bookmarkStart w:id="279" w:name="ch010.xhtml#kruskal-wallis検定の効果量"/>
    <w:p>
      <w:pPr>
        <w:pStyle w:val="Heading3"/>
      </w:pPr>
      <w:r>
        <w:t xml:space="preserve">Kruskal-Wallis検定の効果量</w:t>
      </w:r>
    </w:p>
    <w:p>
      <w:pPr>
        <w:pStyle w:val="FirstParagraph"/>
      </w:pPr>
      <w:r>
        <w:t xml:space="preserve">RcmdrやEZRには含まれていないが、</w:t>
      </w:r>
      <w:hyperlink r:id="rId278">
        <w:r>
          <w:rPr>
            <w:rStyle w:val="Hyperlink"/>
          </w:rPr>
          <w:t xml:space="preserve">https://rcompanion.org/rcompanion/</w:t>
        </w:r>
      </w:hyperlink>
      <w:r>
        <w:t xml:space="preserve">で"An R Companion for the Handbook of Biological Statistics"という素晴らしいテキスト（デラウェア大学のJohn H. McDonaldによるテキスト"Handbook of Biological Statistics"</w:t>
      </w:r>
      <w:hyperlink w:anchor="ch020.xhtml#fn74">
        <w:r>
          <w:rPr>
            <w:rStyle w:val="Hyperlink"/>
            <w:vertAlign w:val="superscript"/>
          </w:rPr>
          <w:t xml:space="preserve">74</w:t>
        </w:r>
      </w:hyperlink>
      <w:r>
        <w:t xml:space="preserve">の例を使ってRによる解析方法を示すために、ラトガース大学のSalvatore S. Mangiafico准教授が書いたもの）が公開されており、そのために作られた</w:t>
      </w:r>
      <w:r>
        <w:rPr>
          <w:rStyle w:val="VerbatimChar"/>
        </w:rPr>
        <w:t xml:space="preserve">rcompanion</w:t>
      </w:r>
      <w:r>
        <w:t xml:space="preserve">パッケージを使うと、</w:t>
      </w:r>
      <w:r>
        <w:rPr>
          <w:rStyle w:val="VerbatimChar"/>
        </w:rPr>
        <w:t xml:space="preserve">epsilonSquared()</w:t>
      </w:r>
      <w:r>
        <w:t xml:space="preserve">関数や</w:t>
      </w:r>
      <w:r>
        <w:rPr>
          <w:rStyle w:val="VerbatimChar"/>
        </w:rPr>
        <w:t xml:space="preserve">ordinalEtaSquared()</w:t>
      </w:r>
      <w:r>
        <w:t xml:space="preserve">関数で効果量が推定できる。</w:t>
      </w:r>
    </w:p>
    <w:p>
      <w:pPr>
        <w:pStyle w:val="BodyText"/>
      </w:pPr>
      <w:r>
        <w:rPr>
          <w:rStyle w:val="VerbatimChar"/>
        </w:rPr>
        <w:t xml:space="preserve">epsilonSquared()</w:t>
      </w:r>
      <w:r>
        <w:t xml:space="preserve">関数で得られる</w:t>
      </w:r>
      <w:r>
        <w:rPr>
          <w:iCs/>
          <w:i/>
        </w:rPr>
        <w:t xml:space="preserve">ϵ</w:t>
      </w:r>
      <w:r>
        <w:rPr>
          <w:vertAlign w:val="superscript"/>
        </w:rPr>
        <w:t xml:space="preserve">2</w:t>
      </w:r>
      <w:r>
        <w:t xml:space="preserve">は、目安として0.01以上0.08未満で弱い効果、0.08以上0.26未満で中程度の効果、0.26以上で大きな効果とされている。</w:t>
      </w:r>
      <w:r>
        <w:rPr>
          <w:rStyle w:val="VerbatimChar"/>
        </w:rPr>
        <w:t xml:space="preserve">ordinalEtaSquared()</w:t>
      </w:r>
      <w:r>
        <w:t xml:space="preserve">関数で得られるのは</w:t>
      </w:r>
      <w:r>
        <w:rPr>
          <w:iCs/>
          <w:i/>
        </w:rPr>
        <w:t xml:space="preserve">η</w:t>
      </w:r>
      <w:r>
        <w:rPr>
          <w:vertAlign w:val="superscript"/>
        </w:rPr>
        <w:t xml:space="preserve">2</w:t>
      </w:r>
      <w:r>
        <w:t xml:space="preserve">なので、効果の大きさの目安はANOVAの場合と同様である。</w:t>
      </w:r>
    </w:p>
    <w:p>
      <w:pPr>
        <w:pStyle w:val="BodyText"/>
      </w:pPr>
      <w:r>
        <w:t xml:space="preserve">ANOVAの場合と同じく、</w:t>
      </w:r>
      <w:r>
        <w:rPr>
          <w:rStyle w:val="VerbatimChar"/>
        </w:rPr>
        <w:t xml:space="preserve">chickwts</w:t>
      </w:r>
      <w:r>
        <w:t xml:space="preserve">データを使った実行例を示しておく。</w:t>
      </w:r>
      <w:r>
        <w:rPr>
          <w:iCs/>
          <w:i/>
        </w:rPr>
        <w:t xml:space="preserve">ϵ</w:t>
      </w:r>
      <w:r>
        <w:rPr>
          <w:vertAlign w:val="superscript"/>
        </w:rPr>
        <w:t xml:space="preserve">2</w:t>
      </w:r>
      <w:r>
        <w:t xml:space="preserve"> = 0.533</w:t>
      </w:r>
      <w:r>
        <w:t xml:space="preserve">、</w:t>
      </w:r>
      <w:r>
        <w:rPr>
          <w:iCs/>
          <w:i/>
        </w:rPr>
        <w:t xml:space="preserve">η</w:t>
      </w:r>
      <w:r>
        <w:rPr>
          <w:vertAlign w:val="superscript"/>
        </w:rPr>
        <w:t xml:space="preserve">2</w:t>
      </w:r>
      <w:r>
        <w:t xml:space="preserve"> = 0.498</w:t>
      </w:r>
      <w:r>
        <w:t xml:space="preserve">となるので、与える餌の種類は鶏の体重に大きな効果をもっていると言える。なお、</w:t>
      </w:r>
      <w:r>
        <w:rPr>
          <w:rStyle w:val="VerbatimChar"/>
        </w:rPr>
        <w:t xml:space="preserve">epsilonSquared()</w:t>
      </w:r>
      <w:r>
        <w:t xml:space="preserve">関数に</w:t>
      </w:r>
      <w:r>
        <w:rPr>
          <w:rStyle w:val="VerbatimChar"/>
        </w:rPr>
        <w:t xml:space="preserve">ci=TRUE</w:t>
      </w:r>
      <w:r>
        <w:t xml:space="preserve">オプションを付けることにより、ブートストラップ法で求めた</w:t>
      </w:r>
      <w:r>
        <w:rPr>
          <w:iCs/>
          <w:i/>
        </w:rPr>
        <w:t xml:space="preserve">η</w:t>
      </w:r>
      <w:r>
        <w:rPr>
          <w:vertAlign w:val="superscript"/>
        </w:rPr>
        <w:t xml:space="preserve">2</w:t>
      </w:r>
      <w:r>
        <w:t xml:space="preserve">の95%信頼区間が得られる。</w:t>
      </w:r>
    </w:p>
    <w:p>
      <w:pPr>
        <w:pStyle w:val="SourceCode"/>
      </w:pPr>
      <w:r>
        <w:rPr>
          <w:rStyle w:val="VerbatimChar"/>
        </w:rPr>
        <w:t xml:space="preserve">kruskal.test(weight ~ feed, data=chickwts)</w:t>
      </w:r>
      <w:r>
        <w:br/>
      </w:r>
      <w:r>
        <w:rPr>
          <w:rStyle w:val="VerbatimChar"/>
        </w:rPr>
        <w:t xml:space="preserve">library(rcompanion)</w:t>
      </w:r>
      <w:r>
        <w:br/>
      </w:r>
      <w:r>
        <w:rPr>
          <w:rStyle w:val="VerbatimChar"/>
        </w:rPr>
        <w:t xml:space="preserve">epsilonSquared(chickwts$weight, chickwts$feed, ci=TRUE)</w:t>
      </w:r>
      <w:r>
        <w:br/>
      </w:r>
      <w:r>
        <w:rPr>
          <w:rStyle w:val="VerbatimChar"/>
        </w:rPr>
        <w:t xml:space="preserve">ordinalEtaSquared(chickwts$weight, chickwts$feed)</w:t>
      </w:r>
    </w:p>
    <w:bookmarkEnd w:id="279"/>
    <w:bookmarkEnd w:id="280"/>
    <w:bookmarkStart w:id="283" w:name="ch010.xhtml#検定の多重性の調整を伴う対比較"/>
    <w:p>
      <w:pPr>
        <w:pStyle w:val="Heading2"/>
      </w:pPr>
      <w:r>
        <w:t xml:space="preserve">検定の多重性の調整を伴う対比較</w:t>
      </w:r>
    </w:p>
    <w:p>
      <w:pPr>
        <w:pStyle w:val="FirstParagraph"/>
      </w:pPr>
      <w:r>
        <w:t xml:space="preserve">多重比較の方法にはいろいろあるが、良く使われているものとして、ボンフェローニ(Bonferroni)の方法、ホルム(Holm)の方法、シェフェ(Scheffé)の方法、テューキー(Tukey)のHSD、ダネット(Dunnett)の方法、ウィリアムズ(Williams)の方法がある。最近は、FDR(False Discovery Rate)法もかなり使われるようになった。ボンフェローニの方法とシェフェの方法は検出力が悪いので、特別な場合を除いては使わない方が良い。テューキーのHSDまたはホルムの方法が薦められる。なお、ダネットの方法は対照群が存在する場合に対照群と他の群との比較に使われるので、適用場面が限定されている</w:t>
      </w:r>
      <w:hyperlink w:anchor="ch020.xhtml#fn75">
        <w:r>
          <w:rPr>
            <w:rStyle w:val="Hyperlink"/>
            <w:vertAlign w:val="superscript"/>
          </w:rPr>
          <w:t xml:space="preserve">75</w:t>
        </w:r>
      </w:hyperlink>
      <w:r>
        <w:t xml:space="preserve">。ウィリアムズの方法は対照群があって他の群にも一定の傾向が仮定される場合には最高の検出力を発揮するが、ダネットの方法よりもさらに限られた場合にしか使えない。</w:t>
      </w:r>
    </w:p>
    <w:p>
      <w:pPr>
        <w:pStyle w:val="BodyText"/>
      </w:pPr>
      <w:r>
        <w:t xml:space="preserve">テューキーのHSDは平均値の差の比較にしか使えないが、ボンフェロー二の方法、ホルムの方法、FDR法は位置母数のノンパラメトリックな比較にも、割合の差の検定にも使える。Rコンソールでは、</w:t>
      </w:r>
      <w:r>
        <w:rPr>
          <w:rStyle w:val="VerbatimChar"/>
        </w:rPr>
        <w:t xml:space="preserve">pairwise.t.test()</w:t>
      </w:r>
      <w:r>
        <w:t xml:space="preserve">、</w:t>
      </w:r>
      <w:r>
        <w:rPr>
          <w:rStyle w:val="VerbatimChar"/>
        </w:rPr>
        <w:t xml:space="preserve">pairwise.wilcox.test()</w:t>
      </w:r>
      <w:r>
        <w:t xml:space="preserve">、</w:t>
      </w:r>
      <w:r>
        <w:rPr>
          <w:rStyle w:val="VerbatimChar"/>
        </w:rPr>
        <w:t xml:space="preserve">pairwise.prop.test()</w:t>
      </w:r>
      <w:r>
        <w:t xml:space="preserve">という関数で、ボンフェローニの方法、ホルムの方法、FDR法による検定の多重性の調整ができる。</w:t>
      </w:r>
      <w:r>
        <w:rPr>
          <w:rStyle w:val="VerbatimChar"/>
        </w:rPr>
        <w:t xml:space="preserve">fmsb</w:t>
      </w:r>
      <w:r>
        <w:t xml:space="preserve">パッケージを使えば、</w:t>
      </w:r>
      <w:r>
        <w:rPr>
          <w:rStyle w:val="VerbatimChar"/>
        </w:rPr>
        <w:t xml:space="preserve">pairwise.fisher.test()</w:t>
      </w:r>
      <w:r>
        <w:t xml:space="preserve">により、Fisherの直接確率法で対比較をした場合の検定の多重性の調整も可能である。</w:t>
      </w:r>
    </w:p>
    <w:p>
      <w:pPr>
        <w:pStyle w:val="BodyText"/>
      </w:pPr>
      <w:r>
        <w:t xml:space="preserve">なお、Bonferroniのような多重比較法でp値を調整して表示するのは表示上の都合であって、本当は帰無仮説族レベルでの有意水準を変えているのだし、</w:t>
      </w:r>
      <w:r>
        <w:rPr>
          <w:rStyle w:val="VerbatimChar"/>
        </w:rPr>
        <w:t xml:space="preserve">p.adjust.method="fdr"</w:t>
      </w:r>
      <w:r>
        <w:t xml:space="preserve">でも、p値も有意水準も調整せず、帰無仮説の下で偶然p値が有意水準未満になって棄却されてしまう確率（誤検出率）を計算し、帰無仮説ごとに有意水準に誤検出率を掛けてp値との大小を比較して検定するということになっているが、これは弱い意味で帰無仮説族レベルでの有意水準の調整を意味する、と原論文に書かれているので、統計ソフトがp値を調整した値を出してくるのはやはり表示上の都合で、本当は有意水準を調整している（参照：Benjamini Y, Hochberg Y: Controlling the false discovery rate: A practical and powerful approach to multiple testing. J. Royal Stat. Soc. B, 57: 289-300, 1995.）。</w:t>
      </w:r>
    </w:p>
    <w:p>
      <w:pPr>
        <w:pStyle w:val="BodyText"/>
      </w:pPr>
      <w:r>
        <w:t xml:space="preserve">Bonferroni、Holm、FDRという３つの多重比較の考え方はシンプルでわかりやすいので、ここで簡単にまとめておく。k個の帰無仮説について検定して得られたp値が</w:t>
      </w:r>
      <w:r>
        <w:rPr>
          <w:iCs/>
          <w:i/>
        </w:rPr>
        <w:t xml:space="preserve">p</w:t>
      </w:r>
      <w:r>
        <w:t xml:space="preserve">(1) &lt; </w:t>
      </w:r>
      <w:r>
        <w:rPr>
          <w:iCs/>
          <w:i/>
        </w:rPr>
        <w:t xml:space="preserve">p</w:t>
      </w:r>
      <w:r>
        <w:t xml:space="preserve">(2) &lt; ... &lt; </w:t>
      </w:r>
      <w:r>
        <w:rPr>
          <w:iCs/>
          <w:i/>
        </w:rPr>
        <w:t xml:space="preserve">p</w:t>
      </w:r>
      <w:r>
        <w:t xml:space="preserve">(</w:t>
      </w:r>
      <w:r>
        <w:rPr>
          <w:iCs/>
          <w:i/>
        </w:rPr>
        <w:t xml:space="preserve">k</w:t>
      </w:r>
      <w:r>
        <w:t xml:space="preserve">)</w:t>
      </w:r>
      <w:r>
        <w:t xml:space="preserve">だとすると、有意水準</w:t>
      </w:r>
      <w:r>
        <w:rPr>
          <w:iCs/>
          <w:i/>
        </w:rPr>
        <w:t xml:space="preserve">α</w:t>
      </w:r>
      <w:r>
        <w:t xml:space="preserve">で帰無仮説族の検定をするために、Bonferroniは</w:t>
      </w:r>
      <w:r>
        <w:rPr>
          <w:iCs/>
          <w:i/>
        </w:rPr>
        <w:t xml:space="preserve">p</w:t>
      </w:r>
      <w:r>
        <w:t xml:space="preserve">(1)</w:t>
      </w:r>
      <w:r>
        <w:t xml:space="preserve">から順番に</w:t>
      </w:r>
      <w:r>
        <w:rPr>
          <w:iCs/>
          <w:i/>
        </w:rPr>
        <w:t xml:space="preserve">α</w:t>
      </w:r>
      <w:r>
        <w:t xml:space="preserve">/</w:t>
      </w:r>
      <w:r>
        <w:rPr>
          <w:iCs/>
          <w:i/>
        </w:rPr>
        <w:t xml:space="preserve">k</w:t>
      </w:r>
      <w:r>
        <w:t xml:space="preserve">と比較し、</w:t>
      </w:r>
      <w:r>
        <w:rPr>
          <w:iCs/>
          <w:i/>
        </w:rPr>
        <w:t xml:space="preserve">p</w:t>
      </w:r>
      <w:r>
        <w:t xml:space="preserve">(</w:t>
      </w:r>
      <w:r>
        <w:rPr>
          <w:iCs/>
          <w:i/>
        </w:rPr>
        <w:t xml:space="preserve">i</w:t>
      </w:r>
      <w:r>
        <w:t xml:space="preserve">) ≥ </w:t>
      </w:r>
      <w:r>
        <w:rPr>
          <w:iCs/>
          <w:i/>
        </w:rPr>
        <w:t xml:space="preserve">α</w:t>
      </w:r>
      <w:r>
        <w:t xml:space="preserve">/</w:t>
      </w:r>
      <w:r>
        <w:rPr>
          <w:iCs/>
          <w:i/>
        </w:rPr>
        <w:t xml:space="preserve">k</w:t>
      </w:r>
      <w:r>
        <w:t xml:space="preserve">になったところ以降判定保留、Holmは</w:t>
      </w:r>
      <w:r>
        <w:rPr>
          <w:iCs/>
          <w:i/>
        </w:rPr>
        <w:t xml:space="preserve">p</w:t>
      </w:r>
      <w:r>
        <w:t xml:space="preserve">(</w:t>
      </w:r>
      <w:r>
        <w:rPr>
          <w:iCs/>
          <w:i/>
        </w:rPr>
        <w:t xml:space="preserve">i</w:t>
      </w:r>
      <w:r>
        <w:t xml:space="preserve">) ≥ </w:t>
      </w:r>
      <w:r>
        <w:rPr>
          <w:iCs/>
          <w:i/>
        </w:rPr>
        <w:t xml:space="preserve">α</w:t>
      </w:r>
      <w:r>
        <w:t xml:space="preserve">/(</w:t>
      </w:r>
      <w:r>
        <w:rPr>
          <w:iCs/>
          <w:i/>
        </w:rPr>
        <w:t xml:space="preserve">k</w:t>
      </w:r>
      <w:r>
        <w:t xml:space="preserve"> − </w:t>
      </w:r>
      <w:r>
        <w:rPr>
          <w:iCs/>
          <w:i/>
        </w:rPr>
        <w:t xml:space="preserve">i</w:t>
      </w:r>
      <w:r>
        <w:t xml:space="preserve"> + 1)</w:t>
      </w:r>
      <w:r>
        <w:t xml:space="preserve">となったところ以降判定保留とする。有意水準</w:t>
      </w:r>
      <w:r>
        <w:rPr>
          <w:iCs/>
          <w:i/>
        </w:rPr>
        <w:t xml:space="preserve">α</w:t>
      </w:r>
      <w:r>
        <w:t xml:space="preserve">でFDR法をするには、まず</w:t>
      </w:r>
      <w:r>
        <w:rPr>
          <w:iCs/>
          <w:i/>
        </w:rPr>
        <w:t xml:space="preserve">p</w:t>
      </w:r>
      <w:r>
        <w:t xml:space="preserve">(</w:t>
      </w:r>
      <w:r>
        <w:rPr>
          <w:iCs/>
          <w:i/>
        </w:rPr>
        <w:t xml:space="preserve">k</w:t>
      </w:r>
      <w:r>
        <w:t xml:space="preserve">)</w:t>
      </w:r>
      <w:r>
        <w:t xml:space="preserve">を</w:t>
      </w:r>
      <w:r>
        <w:rPr>
          <w:iCs/>
          <w:i/>
        </w:rPr>
        <w:t xml:space="preserve">α</w:t>
      </w:r>
      <w:r>
        <w:t xml:space="preserve">と比較し、次に</w:t>
      </w:r>
      <w:r>
        <w:rPr>
          <w:iCs/>
          <w:i/>
        </w:rPr>
        <w:t xml:space="preserve">p</w:t>
      </w:r>
      <w:r>
        <w:t xml:space="preserve">(</w:t>
      </w:r>
      <w:r>
        <w:rPr>
          <w:iCs/>
          <w:i/>
        </w:rPr>
        <w:t xml:space="preserve">k</w:t>
      </w:r>
      <w:r>
        <w:t xml:space="preserve"> − 1)</w:t>
      </w:r>
      <w:r>
        <w:t xml:space="preserve">を</w:t>
      </w:r>
      <w:r>
        <w:rPr>
          <w:iCs/>
          <w:i/>
        </w:rPr>
        <w:t xml:space="preserve">α</w:t>
      </w:r>
      <w:r>
        <w:t xml:space="preserve">(</w:t>
      </w:r>
      <w:r>
        <w:rPr>
          <w:iCs/>
          <w:i/>
        </w:rPr>
        <w:t xml:space="preserve">k</w:t>
      </w:r>
      <w:r>
        <w:t xml:space="preserve"> − 1)/</w:t>
      </w:r>
      <w:r>
        <w:rPr>
          <w:iCs/>
          <w:i/>
        </w:rPr>
        <w:t xml:space="preserve">k</w:t>
      </w:r>
      <w:r>
        <w:t xml:space="preserve">と比較し、とp値が大きい方から比較していき、</w:t>
      </w:r>
      <w:r>
        <w:rPr>
          <w:iCs/>
          <w:i/>
        </w:rPr>
        <w:t xml:space="preserve">p</w:t>
      </w:r>
      <w:r>
        <w:t xml:space="preserve">(</w:t>
      </w:r>
      <w:r>
        <w:rPr>
          <w:iCs/>
          <w:i/>
        </w:rPr>
        <w:t xml:space="preserve">i</w:t>
      </w:r>
      <w:r>
        <w:t xml:space="preserve">) &lt; </w:t>
      </w:r>
      <w:r>
        <w:rPr>
          <w:iCs/>
          <w:i/>
        </w:rPr>
        <w:t xml:space="preserve">α</w:t>
      </w:r>
      <w:r>
        <w:t xml:space="preserve"> × </w:t>
      </w:r>
      <w:r>
        <w:rPr>
          <w:iCs/>
          <w:i/>
        </w:rPr>
        <w:t xml:space="preserve">i</w:t>
      </w:r>
      <w:r>
        <w:t xml:space="preserve">/</w:t>
      </w:r>
      <w:r>
        <w:rPr>
          <w:iCs/>
          <w:i/>
        </w:rPr>
        <w:t xml:space="preserve">k</w:t>
      </w:r>
      <w:r>
        <w:t xml:space="preserve">となったところ以降、i個の帰無仮説を棄却する。Rの</w:t>
      </w:r>
      <w:r>
        <w:rPr>
          <w:rStyle w:val="VerbatimChar"/>
        </w:rPr>
        <w:t xml:space="preserve">pairwise.*.test()</w:t>
      </w:r>
      <w:r>
        <w:t xml:space="preserve">では、Bonferroniならすべてのp値がk倍されて表示、Holmでは小さい方からi番目のp値が</w:t>
      </w:r>
      <w:r>
        <w:t xml:space="preserve">(</w:t>
      </w:r>
      <w:r>
        <w:rPr>
          <w:iCs/>
          <w:i/>
        </w:rPr>
        <w:t xml:space="preserve">k</w:t>
      </w:r>
      <w:r>
        <w:t xml:space="preserve"> − </w:t>
      </w:r>
      <w:r>
        <w:rPr>
          <w:iCs/>
          <w:i/>
        </w:rPr>
        <w:t xml:space="preserve">i</w:t>
      </w:r>
      <w:r>
        <w:t xml:space="preserve"> + 1)</w:t>
      </w:r>
      <w:r>
        <w:t xml:space="preserve">倍されて表示、fdrでは小さい方からi番目のp値が</w:t>
      </w:r>
      <w:r>
        <w:rPr>
          <w:iCs/>
          <w:i/>
        </w:rPr>
        <w:t xml:space="preserve">k</w:t>
      </w:r>
      <w:r>
        <w:t xml:space="preserve">/</w:t>
      </w:r>
      <w:r>
        <w:rPr>
          <w:iCs/>
          <w:i/>
        </w:rPr>
        <w:t xml:space="preserve">i</w:t>
      </w:r>
      <w:r>
        <w:t xml:space="preserve">倍されて表示されることによって、表示されたp値を共通の</w:t>
      </w:r>
      <w:r>
        <w:rPr>
          <w:iCs/>
          <w:i/>
        </w:rPr>
        <w:t xml:space="preserve">α</w:t>
      </w:r>
      <w:r>
        <w:t xml:space="preserve">との大小で有意性判定ができるわけだが、これは表示上の都合である。</w:t>
      </w:r>
      <w:r>
        <w:rPr>
          <w:bCs/>
          <w:b/>
        </w:rPr>
        <w:t xml:space="preserve">（残念ながら、FDR法はまだRcmdrやEZRのメニューには含まれていない）</w:t>
      </w:r>
    </w:p>
    <w:p>
      <w:pPr>
        <w:pStyle w:val="BodyText"/>
      </w:pPr>
      <w:r>
        <w:t xml:space="preserve">実例を示そう。先に示した３村落の身長データについて、どの村落とどの村落の間で身長に差があるのかを調べたい場合、Rコンソールでは、</w:t>
      </w:r>
    </w:p>
    <w:p>
      <w:pPr>
        <w:pStyle w:val="BodyText"/>
      </w:pPr>
      <w:r>
        <w:rPr>
          <w:rStyle w:val="VerbatimChar"/>
        </w:rPr>
        <w:t xml:space="preserve">pairwise.t.test(sp$HEIGHT, sp$VG, p.adjust.method="bonferroni")</w:t>
      </w:r>
    </w:p>
    <w:p>
      <w:pPr>
        <w:pStyle w:val="BodyText"/>
      </w:pPr>
      <w:r>
        <w:t xml:space="preserve">とすれば、2村落ずつのすべての組み合わせについてボンフェローニの方法で有意水準を調整したp値が表示される（</w:t>
      </w:r>
      <w:r>
        <w:rPr>
          <w:rStyle w:val="VerbatimChar"/>
        </w:rPr>
        <w:t xml:space="preserve">"bonferroni"</w:t>
      </w:r>
      <w:r>
        <w:t xml:space="preserve">は</w:t>
      </w:r>
      <w:r>
        <w:rPr>
          <w:rStyle w:val="VerbatimChar"/>
        </w:rPr>
        <w:t xml:space="preserve">"bon"</w:t>
      </w:r>
      <w:r>
        <w:t xml:space="preserve">でも良い。また、</w:t>
      </w:r>
      <w:r>
        <w:rPr>
          <w:rStyle w:val="VerbatimChar"/>
        </w:rPr>
        <w:t xml:space="preserve">pairwise.*</w:t>
      </w:r>
      <w:r>
        <w:t xml:space="preserve">系の関数では</w:t>
      </w:r>
      <w:r>
        <w:rPr>
          <w:rStyle w:val="VerbatimChar"/>
        </w:rPr>
        <w:t xml:space="preserve">data=</w:t>
      </w:r>
      <w:r>
        <w:t xml:space="preserve">というオプションが使えないので、データフレーム内の変数を使いたい場合は、予めデータフレームを</w:t>
      </w:r>
      <w:r>
        <w:rPr>
          <w:rStyle w:val="VerbatimChar"/>
        </w:rPr>
        <w:t xml:space="preserve">attach()</w:t>
      </w:r>
      <w:r>
        <w:t xml:space="preserve">しておくか、またはここで示したように、変数指定の際に一々、“データフレーム名＄”を付ける必要がある）。</w:t>
      </w:r>
    </w:p>
    <w:p>
      <w:pPr>
        <w:pStyle w:val="BodyText"/>
      </w:pPr>
      <w:r>
        <w:rPr>
          <w:rStyle w:val="VerbatimChar"/>
        </w:rPr>
        <w:t xml:space="preserve">pairwise.wilcox.test(sp$HEIGHT, sp$VG, p.adjust.method="bonferroni")</w:t>
      </w:r>
      <w:r>
        <w:t xml:space="preserve">とすれば、ボンフェローニの方法で有意水準を調整した、すべての村落間での身長の差を順位和検定した結果を出してくれる。これらの関数で、</w:t>
      </w:r>
      <w:r>
        <w:rPr>
          <w:rStyle w:val="VerbatimChar"/>
        </w:rPr>
        <w:t xml:space="preserve">p.adjust.method</w:t>
      </w:r>
      <w:r>
        <w:t xml:space="preserve">を指定しなければホルムの方法になるが、明示したければ、</w:t>
      </w:r>
      <w:r>
        <w:rPr>
          <w:rStyle w:val="VerbatimChar"/>
        </w:rPr>
        <w:t xml:space="preserve">p.adjust.method="holm"</w:t>
      </w:r>
      <w:r>
        <w:t xml:space="preserve">とすればよい。FDR法を使うには、</w:t>
      </w:r>
      <w:r>
        <w:rPr>
          <w:rStyle w:val="VerbatimChar"/>
        </w:rPr>
        <w:t xml:space="preserve">p.adjust.method="fdr"</w:t>
      </w:r>
      <w:r>
        <w:t xml:space="preserve">とすればよい。Rでもボンフェローニが可能なのは、一番単純な方法であるという理由と、ホルムの方法に必要な計算がボンフェローニの計算を含むからだと思われる。なお、Rを使って分析するのだけれども、データがきれいな正規分布をしていて、かつ古典的な方法の論文しかacceptしない雑誌に対してどうしても投稿したい、という場合は、</w:t>
      </w:r>
      <w:r>
        <w:rPr>
          <w:rStyle w:val="VerbatimChar"/>
        </w:rPr>
        <w:t xml:space="preserve">TukeyHSD(aov(HEIGHT ~ VG, data=sp))</w:t>
      </w:r>
      <w:r>
        <w:t xml:space="preserve">などとして、テューキーのHSDを行うことも可能である。</w:t>
      </w:r>
    </w:p>
    <w:p>
      <w:pPr>
        <w:pStyle w:val="BodyText"/>
      </w:pPr>
      <w:r>
        <w:rPr>
          <w:bCs/>
          <w:b/>
        </w:rPr>
        <w:t xml:space="preserve">Rcmdrの場合は、「統計量」の「平均」から「１元配置分散分析」を選んで実行するときに、「2組ずつの平均の比較（多重比較）」の左のボックスにチェックを入れておけば、自動的にTukeyのHSDで検定の多重性を調整した対比較を実行してくれるし、同時信頼区間のグラフも表示される。しかし、第一種の過誤を調整する方法は、まだサポートされていない。</w:t>
      </w:r>
    </w:p>
    <w:p>
      <w:pPr>
        <w:pStyle w:val="BodyText"/>
      </w:pPr>
      <w:r>
        <w:rPr>
          <w:bCs/>
          <w:b/>
        </w:rPr>
        <w:t xml:space="preserve">EZRでは、一元配置分散分析メニューのオプションとして実行できる。「統計解析」「連続変数の解析」「3群以上の平均値の比較（一元配置分散分析one-way ANOVA)」を選んで、「目的変数」として</w:t>
      </w:r>
      <w:r>
        <w:rPr>
          <w:rStyle w:val="VerbatimChar"/>
          <w:bCs/>
          <w:b/>
        </w:rPr>
        <w:t xml:space="preserve">HEIGHT</w:t>
      </w:r>
      <w:r>
        <w:rPr>
          <w:bCs/>
          <w:b/>
        </w:rPr>
        <w:t xml:space="preserve">を、「比較する群」として</w:t>
      </w:r>
      <w:r>
        <w:rPr>
          <w:rStyle w:val="VerbatimChar"/>
          <w:bCs/>
          <w:b/>
        </w:rPr>
        <w:t xml:space="preserve">VG</w:t>
      </w:r>
      <w:r>
        <w:rPr>
          <w:bCs/>
          <w:b/>
        </w:rPr>
        <w:t xml:space="preserve">を選んでから、下の方の「↓2組ずつの比較(post-hoc検定)は比較する群が１つの場合のみ実施される」から欲しい多重比較法の左側のボックスにチェックを入れてから「OK」ボタンをクリックする。ただし、等分散を仮定しない「一般化Welch検定」の場合は、多重比較オプションが使えない。</w:t>
      </w:r>
    </w:p>
    <w:p>
      <w:pPr>
        <w:pStyle w:val="BodyText"/>
      </w:pPr>
      <w:r>
        <w:t xml:space="preserve">これは、RmcdrやEZRに実装されている、BonferroniやHolmの方法で多重性を調整したt検定やTukeyの方法が等分散を仮定しているためである。</w:t>
      </w:r>
    </w:p>
    <w:p>
      <w:pPr>
        <w:pStyle w:val="BodyText"/>
      </w:pPr>
      <w:r>
        <w:t xml:space="preserve">いずれのやり方をしても、2群ずつの対比較の結果が得られる。例えばTukeyHSDの場合だと、2群ずつの対比較の結果として、差の推定値と95%同時信頼区間に加え、Tukeyの方法で検定の多重性を調整したp値が下記のように表示され、検定の有意水準が5%だったとすると、ZとYの差だけが有意であることがわかる。</w:t>
      </w:r>
    </w:p>
    <w:p>
      <w:pPr>
        <w:pStyle w:val="SourceCode"/>
      </w:pPr>
      <w:r>
        <w:rPr>
          <w:rStyle w:val="VerbatimChar"/>
        </w:rPr>
        <w:t xml:space="preserve">&gt; TukeyHSD(AnovaModel.3, "factor(VG)")</w:t>
      </w:r>
      <w:r>
        <w:br/>
      </w:r>
      <w:r>
        <w:rPr>
          <w:rStyle w:val="VerbatimChar"/>
        </w:rPr>
        <w:t xml:space="preserve">  Tukey multiple comparisons of means</w:t>
      </w:r>
      <w:r>
        <w:br/>
      </w:r>
      <w:r>
        <w:rPr>
          <w:rStyle w:val="VerbatimChar"/>
        </w:rPr>
        <w:t xml:space="preserve">    95% family-wise confidence level</w:t>
      </w:r>
      <w:r>
        <w:br/>
      </w:r>
      <w:r>
        <w:br/>
      </w:r>
      <w:r>
        <w:rPr>
          <w:rStyle w:val="VerbatimChar"/>
        </w:rPr>
        <w:t xml:space="preserve">Fit: aov(formula = HEIGHT ~ factor(VG), data = sp, na.action = na.omit)</w:t>
      </w:r>
      <w:r>
        <w:br/>
      </w:r>
      <w:r>
        <w:br/>
      </w:r>
      <w:r>
        <w:rPr>
          <w:rStyle w:val="VerbatimChar"/>
        </w:rPr>
        <w:t xml:space="preserve">$`factor(VG)`</w:t>
      </w:r>
      <w:r>
        <w:br/>
      </w:r>
      <w:r>
        <w:rPr>
          <w:rStyle w:val="VerbatimChar"/>
        </w:rPr>
        <w:t xml:space="preserve">         diff        lwr      upr     p adj</w:t>
      </w:r>
      <w:r>
        <w:br/>
      </w:r>
      <w:r>
        <w:rPr>
          <w:rStyle w:val="VerbatimChar"/>
        </w:rPr>
        <w:t xml:space="preserve">Y-X -2.538889 -8.3843982  3.30662 0.5423397</w:t>
      </w:r>
      <w:r>
        <w:br/>
      </w:r>
      <w:r>
        <w:rPr>
          <w:rStyle w:val="VerbatimChar"/>
        </w:rPr>
        <w:t xml:space="preserve">Z-X  5.850000 -0.9598123 12.65981 0.1038094</w:t>
      </w:r>
      <w:r>
        <w:br/>
      </w:r>
      <w:r>
        <w:rPr>
          <w:rStyle w:val="VerbatimChar"/>
        </w:rPr>
        <w:t xml:space="preserve">Z-Y  8.388889  2.3382119 14.43957 0.0048525</w:t>
      </w:r>
    </w:p>
    <w:p>
      <w:pPr>
        <w:pStyle w:val="FirstParagraph"/>
      </w:pPr>
      <w:r>
        <w:t xml:space="preserve">実は、等分散を仮定しない多重比較も存在する。Games-Howell法（元論文：Games PA, Howell JF (1976) Pairwise Multiple Comparison Procedures with Unequal N’s Pairwise Multiple Comparison Procedures with Unequal N’s and/or Variances: A Monte Carlo Study.</w:t>
      </w:r>
      <w:r>
        <w:t xml:space="preserve"> </w:t>
      </w:r>
      <w:r>
        <w:rPr>
          <w:iCs/>
          <w:i/>
        </w:rPr>
        <w:t xml:space="preserve">Journal of Educational Statistics</w:t>
      </w:r>
      <w:r>
        <w:t xml:space="preserve">, 1(2) : 113-125.）と呼ばれる。</w:t>
      </w:r>
    </w:p>
    <w:p>
      <w:pPr>
        <w:pStyle w:val="BodyText"/>
      </w:pPr>
      <w:r>
        <w:t xml:space="preserve">群馬大学青木先生のwebサイトのTukey法のページ</w:t>
      </w:r>
      <w:hyperlink w:anchor="ch020.xhtml#fn76">
        <w:r>
          <w:rPr>
            <w:rStyle w:val="Hyperlink"/>
            <w:vertAlign w:val="superscript"/>
          </w:rPr>
          <w:t xml:space="preserve">76</w:t>
        </w:r>
      </w:hyperlink>
      <w:r>
        <w:t xml:space="preserve">に説明とRコードが掲載されている。そのため、青木先生のコードを利用している弘前大学の「改変Rコマンダー」</w:t>
      </w:r>
      <w:hyperlink w:anchor="ch020.xhtml#fn77">
        <w:r>
          <w:rPr>
            <w:rStyle w:val="Hyperlink"/>
            <w:vertAlign w:val="superscript"/>
          </w:rPr>
          <w:t xml:space="preserve">77</w:t>
        </w:r>
      </w:hyperlink>
      <w:r>
        <w:t xml:space="preserve">ではGames-Howell法が実行可能である。青木先生のコードについては、英語だが、</w:t>
      </w:r>
      <w:hyperlink r:id="rId281">
        <w:r>
          <w:rPr>
            <w:rStyle w:val="Hyperlink"/>
          </w:rPr>
          <w:t xml:space="preserve">http://www.gcf.dkf.unibe.ch/BCB/files/BCB_10Jan12_Alexander.pdf</w:t>
        </w:r>
      </w:hyperlink>
      <w:r>
        <w:t xml:space="preserve">の説明もわかりやすい。他にオリジナルなコードとして、</w:t>
      </w:r>
      <w:hyperlink r:id="rId282">
        <w:r>
          <w:rPr>
            <w:rStyle w:val="Hyperlink"/>
          </w:rPr>
          <w:t xml:space="preserve">https://gist.github.com/aschleg/ea7942efc6108aedfa9ec98aeb6c2096</w:t>
        </w:r>
      </w:hyperlink>
      <w:r>
        <w:t xml:space="preserve">も存在するが、おそらく</w:t>
      </w:r>
      <w:r>
        <w:rPr>
          <w:rStyle w:val="VerbatimChar"/>
        </w:rPr>
        <w:t xml:space="preserve">rosetta</w:t>
      </w:r>
      <w:r>
        <w:t xml:space="preserve">パッケージの</w:t>
      </w:r>
      <w:r>
        <w:rPr>
          <w:rStyle w:val="VerbatimChar"/>
        </w:rPr>
        <w:t xml:space="preserve">posthocTGH()</w:t>
      </w:r>
      <w:r>
        <w:t xml:space="preserve">関数を使うのが簡単だろう（注：この関数は、以前は</w:t>
      </w:r>
      <w:r>
        <w:rPr>
          <w:rStyle w:val="VerbatimChar"/>
        </w:rPr>
        <w:t xml:space="preserve">userfriendlyscience</w:t>
      </w:r>
      <w:r>
        <w:t xml:space="preserve">パッケージに入っていたが、</w:t>
      </w:r>
      <w:r>
        <w:rPr>
          <w:rStyle w:val="VerbatimChar"/>
        </w:rPr>
        <w:t xml:space="preserve">ufs</w:t>
      </w:r>
      <w:r>
        <w:t xml:space="preserve">という名前に変わったときに、</w:t>
      </w:r>
      <w:r>
        <w:rPr>
          <w:rStyle w:val="VerbatimChar"/>
        </w:rPr>
        <w:t xml:space="preserve">posthocTGH()</w:t>
      </w:r>
      <w:r>
        <w:t xml:space="preserve">関数は</w:t>
      </w:r>
      <w:r>
        <w:rPr>
          <w:rStyle w:val="VerbatimChar"/>
        </w:rPr>
        <w:t xml:space="preserve">rosetta</w:t>
      </w:r>
      <w:r>
        <w:t xml:space="preserve">パッケージに移ったようだ。弘前大学のサイトの説明を見た限りでは、R-4.0.5以降の変更らしい）。Rの組み込みデータである</w:t>
      </w:r>
      <w:r>
        <w:rPr>
          <w:rStyle w:val="VerbatimChar"/>
        </w:rPr>
        <w:t xml:space="preserve">chickwts</w:t>
      </w:r>
      <w:r>
        <w:t xml:space="preserve">（6種類の餌[</w:t>
      </w:r>
      <w:r>
        <w:rPr>
          <w:rStyle w:val="VerbatimChar"/>
        </w:rPr>
        <w:t xml:space="preserve">feed</w:t>
      </w:r>
      <w:r>
        <w:t xml:space="preserve">]で育てた鶏の体重[</w:t>
      </w:r>
      <w:r>
        <w:rPr>
          <w:rStyle w:val="VerbatimChar"/>
        </w:rPr>
        <w:t xml:space="preserve">weight</w:t>
      </w:r>
      <w:r>
        <w:t xml:space="preserve">]の比較）を使って実行する例を示しておく。ちなみに、このコードで</w:t>
      </w:r>
      <w:r>
        <w:rPr>
          <w:rStyle w:val="VerbatimChar"/>
        </w:rPr>
        <w:t xml:space="preserve">games-howell</w:t>
      </w:r>
      <w:r>
        <w:t xml:space="preserve">となっているところを</w:t>
      </w:r>
      <w:r>
        <w:rPr>
          <w:rStyle w:val="VerbatimChar"/>
        </w:rPr>
        <w:t xml:space="preserve">tukey</w:t>
      </w:r>
      <w:r>
        <w:t xml:space="preserve">にすれば、</w:t>
      </w:r>
      <w:r>
        <w:rPr>
          <w:rStyle w:val="VerbatimChar"/>
        </w:rPr>
        <w:t xml:space="preserve">TukeyHSD()</w:t>
      </w:r>
      <w:r>
        <w:t xml:space="preserve">関数を使った場合と同じ結果が得られる。</w:t>
      </w:r>
    </w:p>
    <w:p>
      <w:pPr>
        <w:pStyle w:val="SourceCode"/>
      </w:pPr>
      <w:r>
        <w:rPr>
          <w:rStyle w:val="VerbatimChar"/>
        </w:rPr>
        <w:t xml:space="preserve">if (require(rosetta)==FALSE) { </w:t>
      </w:r>
      <w:r>
        <w:br/>
      </w:r>
      <w:r>
        <w:rPr>
          <w:rStyle w:val="VerbatimChar"/>
        </w:rPr>
        <w:t xml:space="preserve"> install.packages("rosetta", dep=TRUE)</w:t>
      </w:r>
      <w:r>
        <w:br/>
      </w:r>
      <w:r>
        <w:rPr>
          <w:rStyle w:val="VerbatimChar"/>
        </w:rPr>
        <w:t xml:space="preserve"> library(rosetta) }</w:t>
      </w:r>
      <w:r>
        <w:br/>
      </w:r>
      <w:r>
        <w:rPr>
          <w:rStyle w:val="VerbatimChar"/>
        </w:rPr>
        <w:t xml:space="preserve">posthocTGH(chickwts$weight, chickwts$feed, method="games-howell")</w:t>
      </w:r>
    </w:p>
    <w:bookmarkEnd w:id="283"/>
    <w:bookmarkStart w:id="285" w:name="ch010.xhtml#dunnettの多重比較法"/>
    <w:p>
      <w:pPr>
        <w:pStyle w:val="Heading2"/>
      </w:pPr>
      <w:r>
        <w:t xml:space="preserve">Dunnettの多重比較法</w:t>
      </w:r>
    </w:p>
    <w:p>
      <w:pPr>
        <w:pStyle w:val="FirstParagraph"/>
      </w:pPr>
      <w:r>
        <w:t xml:space="preserve">Dunnettの多重比較は、コントロールと複数の実験群の比較というデザインで用いられる。以下、簡単な例で示す。例えば、5人ずつ3群にランダムに分けた高血圧患者がいて、他の条件（食事療法、運動療法など）には差をつけずに、プラセボを1ヶ月服用した群の収縮期血圧(mmHg単位)の低下が5, 8, 3, 10, 15で、代表的な薬を1ヶ月服用した群の低下は20, 12, 30, 16, 24で、新薬を1ヶ月服用した群の低下が31, 25, 17, 40, 23だったとしよう。このとき、プラセボ群を対照として、代表的な薬での治療及び新薬での治療に有意な血圧降下作用の差が出るかどうかを見たい（悪くなるかもしれないので両側検定で）という場合に、Dunnettの多重比較を使う。Rでこのデータをbpdownというデータフレームに入力して Dunnettの多重比較をするためには、次のコードを実行する。</w:t>
      </w:r>
    </w:p>
    <w:p>
      <w:pPr>
        <w:pStyle w:val="SourceCode"/>
      </w:pPr>
      <w:r>
        <w:rPr>
          <w:rStyle w:val="VerbatimChar"/>
        </w:rPr>
        <w:t xml:space="preserve">&gt; bpdown &lt;- data.frame(</w:t>
      </w:r>
      <w:r>
        <w:br/>
      </w:r>
      <w:r>
        <w:rPr>
          <w:rStyle w:val="VerbatimChar"/>
        </w:rPr>
        <w:t xml:space="preserve">+ medicine=factor(c(rep(1,5),rep(2,5),rep(3,5)), </w:t>
      </w:r>
      <w:r>
        <w:br/>
      </w:r>
      <w:r>
        <w:rPr>
          <w:rStyle w:val="VerbatimChar"/>
        </w:rPr>
        <w:t xml:space="preserve">+ labels=c("プラセボ","代表薬","新薬")),</w:t>
      </w:r>
      <w:r>
        <w:br/>
      </w:r>
      <w:r>
        <w:rPr>
          <w:rStyle w:val="VerbatimChar"/>
        </w:rPr>
        <w:t xml:space="preserve">+ sbpchange=c(5, 8, 3, 10, 15, 20, 12, 30, 16, 24, 31, 25, 17, 40, 23))</w:t>
      </w:r>
      <w:r>
        <w:br/>
      </w:r>
      <w:r>
        <w:rPr>
          <w:rStyle w:val="VerbatimChar"/>
        </w:rPr>
        <w:t xml:space="preserve">&gt; summary(res1 &lt;- aov(sbpchange ~ medicine, data=bpdown))</w:t>
      </w:r>
      <w:r>
        <w:br/>
      </w:r>
      <w:r>
        <w:rPr>
          <w:rStyle w:val="VerbatimChar"/>
        </w:rPr>
        <w:t xml:space="preserve">&gt; library(multcomp)</w:t>
      </w:r>
      <w:r>
        <w:br/>
      </w:r>
      <w:r>
        <w:rPr>
          <w:rStyle w:val="VerbatimChar"/>
        </w:rPr>
        <w:t xml:space="preserve">&gt; res2 &lt;- glht(res1, linfct = mcp(medicine = "Dunnett"))</w:t>
      </w:r>
      <w:r>
        <w:br/>
      </w:r>
      <w:r>
        <w:rPr>
          <w:rStyle w:val="VerbatimChar"/>
        </w:rPr>
        <w:t xml:space="preserve">&gt; confint(res2, level=0.95)</w:t>
      </w:r>
      <w:r>
        <w:br/>
      </w:r>
      <w:r>
        <w:rPr>
          <w:rStyle w:val="VerbatimChar"/>
        </w:rPr>
        <w:t xml:space="preserve">&gt; summary(res2)</w:t>
      </w:r>
    </w:p>
    <w:p>
      <w:pPr>
        <w:pStyle w:val="FirstParagraph"/>
      </w:pPr>
      <w:r>
        <w:t xml:space="preserve">つまり、基本的には、</w:t>
      </w:r>
      <w:r>
        <w:rPr>
          <w:rStyle w:val="VerbatimChar"/>
        </w:rPr>
        <w:t xml:space="preserve">multcomp</w:t>
      </w:r>
      <w:r>
        <w:t xml:space="preserve">パッケージを読み込んでから、分散分析の結果を</w:t>
      </w:r>
      <w:r>
        <w:rPr>
          <w:rStyle w:val="VerbatimChar"/>
        </w:rPr>
        <w:t xml:space="preserve">glht()</w:t>
      </w:r>
      <w:r>
        <w:t xml:space="preserve">関数に渡し、</w:t>
      </w:r>
      <w:r>
        <w:rPr>
          <w:rStyle w:val="VerbatimChar"/>
        </w:rPr>
        <w:t xml:space="preserve">linfct</w:t>
      </w:r>
      <w:r>
        <w:t xml:space="preserve">オプションで、Dunnettの多重比較をするという指定を与えるだけである。</w:t>
      </w:r>
      <w:r>
        <w:rPr>
          <w:rStyle w:val="VerbatimChar"/>
        </w:rPr>
        <w:t xml:space="preserve">multcomp</w:t>
      </w:r>
      <w:r>
        <w:t xml:space="preserve">パッケージのバージョン0.993まで使えた</w:t>
      </w:r>
      <w:r>
        <w:rPr>
          <w:rStyle w:val="VerbatimChar"/>
        </w:rPr>
        <w:t xml:space="preserve">simtest()</w:t>
      </w:r>
      <w:r>
        <w:t xml:space="preserve">関数は、0.994から使えなくなったので注意されたい。</w:t>
      </w:r>
    </w:p>
    <w:p>
      <w:pPr>
        <w:pStyle w:val="BodyText"/>
      </w:pPr>
      <w:r>
        <w:rPr>
          <w:bCs/>
          <w:b/>
        </w:rPr>
        <w:t xml:space="preserve">EZRでは、まず「ファイル」「データのインポート」「ファイルまたはクリップボード、URLからテキストデータを読み込む」として、「データセット名を入力」の右側のボックスに</w:t>
      </w:r>
      <w:r>
        <w:rPr>
          <w:rStyle w:val="VerbatimChar"/>
          <w:bCs/>
          <w:b/>
        </w:rPr>
        <w:t xml:space="preserve">bpdown</w:t>
      </w:r>
      <w:r>
        <w:rPr>
          <w:bCs/>
          <w:b/>
        </w:rPr>
        <w:t xml:space="preserve">と入力し、「データファイルの場所」として「インターネットのURL」の右側のラジオボタンをクリックし、「フィールドの区切り記号」を「タブ」にして「OK」ボタンをクリックする。表示されるURL入力ウィンドウに</w:t>
      </w:r>
      <w:hyperlink r:id="rId284">
        <w:r>
          <w:rPr>
            <w:rStyle w:val="Hyperlink"/>
            <w:bCs/>
            <w:b/>
          </w:rPr>
          <w:t xml:space="preserve">https://minato.sip21c.org/bpdown.txt</w:t>
        </w:r>
      </w:hyperlink>
      <w:r>
        <w:rPr>
          <w:bCs/>
          <w:b/>
        </w:rPr>
        <w:t xml:space="preserve">と打って「OK」ボタンをクリックすれば、上記データを読み込むことができる。</w:t>
      </w:r>
    </w:p>
    <w:p>
      <w:pPr>
        <w:pStyle w:val="BodyText"/>
      </w:pPr>
      <w:r>
        <w:t xml:space="preserve">そこで「統計解析」の「連続変数の解析」から「3群以上の平均値の比較（一元配置分散分析one-way ANOVA)」を選んで、「目的変数」として</w:t>
      </w:r>
      <w:r>
        <w:rPr>
          <w:rStyle w:val="VerbatimChar"/>
        </w:rPr>
        <w:t xml:space="preserve">sbpchange</w:t>
      </w:r>
      <w:r>
        <w:t xml:space="preserve">、「比較する群」として</w:t>
      </w:r>
      <w:r>
        <w:rPr>
          <w:rStyle w:val="VerbatimChar"/>
        </w:rPr>
        <w:t xml:space="preserve">medicine</w:t>
      </w:r>
      <w:r>
        <w:t xml:space="preserve">を選び、「2組ずつの比較(Dunnettの多重比較)」の左のチェックボックスをチェックしてから「OK」ボタンをクリックすればいい。</w:t>
      </w:r>
    </w:p>
    <w:p>
      <w:pPr>
        <w:pStyle w:val="BodyText"/>
      </w:pPr>
      <w:r>
        <w:t xml:space="preserve">なお、このデータで処理名を示す変数</w:t>
      </w:r>
      <w:r>
        <w:rPr>
          <w:rStyle w:val="VerbatimChar"/>
        </w:rPr>
        <w:t xml:space="preserve">medicine</w:t>
      </w:r>
      <w:r>
        <w:t xml:space="preserve">の値として</w:t>
      </w:r>
      <w:r>
        <w:rPr>
          <w:rStyle w:val="VerbatimChar"/>
        </w:rPr>
        <w:t xml:space="preserve">o.placebo</w:t>
      </w:r>
      <w:r>
        <w:t xml:space="preserve">、</w:t>
      </w:r>
      <w:r>
        <w:rPr>
          <w:rStyle w:val="VerbatimChar"/>
        </w:rPr>
        <w:t xml:space="preserve">1.usual</w:t>
      </w:r>
      <w:r>
        <w:t xml:space="preserve">、</w:t>
      </w:r>
      <w:r>
        <w:rPr>
          <w:rStyle w:val="VerbatimChar"/>
        </w:rPr>
        <w:t xml:space="preserve">2.newdrug</w:t>
      </w:r>
      <w:r>
        <w:t xml:space="preserve">のように先頭に数字付けた理由は、それがないと水準がアルファベット順になってしまい、Dunnettの解析において新薬群がコントロールとして扱われてしまうからである。</w:t>
      </w:r>
    </w:p>
    <w:p>
      <w:pPr>
        <w:pStyle w:val="BodyText"/>
      </w:pPr>
      <w:r>
        <w:t xml:space="preserve">ノンパラメトリック検定の場合は、「統計解析」の「ノンパラメトリック検定」から「3群以上の間の比較(Kruskal-Wallis検定)」と選び、「目的変数」を</w:t>
      </w:r>
      <w:r>
        <w:rPr>
          <w:rStyle w:val="VerbatimChar"/>
        </w:rPr>
        <w:t xml:space="preserve">sbpchange</w:t>
      </w:r>
      <w:r>
        <w:t xml:space="preserve">、「グループ」を</w:t>
      </w:r>
      <w:r>
        <w:rPr>
          <w:rStyle w:val="VerbatimChar"/>
        </w:rPr>
        <w:t xml:space="preserve">medicine</w:t>
      </w:r>
      <w:r>
        <w:t xml:space="preserve">にし、「2組ずつの比較(post-hoc検定、Steelの多重比較)」の左のチェックボックスをチェックして「OK」ボタンをクリックすれば、Steelの多重比較が実行できる。</w:t>
      </w:r>
    </w:p>
    <w:bookmarkEnd w:id="285"/>
    <w:bookmarkStart w:id="286" w:name="Xa8d212c9d54eb8320b2cfc2fd170af81e1d1f53"/>
    <w:p>
      <w:pPr>
        <w:pStyle w:val="Heading2"/>
      </w:pPr>
      <w:r>
        <w:t xml:space="preserve">3群間の比率の差の検定、少なくとも1つの変数が3水準以上ある場合の2×2クロス集計表</w:t>
      </w:r>
    </w:p>
    <w:p>
      <w:pPr>
        <w:pStyle w:val="FirstParagraph"/>
      </w:pPr>
      <w:r>
        <w:rPr>
          <w:rStyle w:val="VerbatimChar"/>
        </w:rPr>
        <w:t xml:space="preserve">prop.test()</w:t>
      </w:r>
      <w:r>
        <w:t xml:space="preserve">関数は、3群以上の間でも、「どの群でも事象の生起確率に差がない」という帰無仮説を検定するのに使える。例えば、A, B, Cという３つの処理を実施したときの脱落が、A: 0/15, B: 2/13, C: 1/14であったとき、「3つの処理間で脱落率に差が無い」という帰無仮説の下で期待される脱落率は、</w:t>
      </w:r>
      <w:r>
        <w:t xml:space="preserve"> </w:t>
      </w:r>
      <w:r>
        <w:t xml:space="preserve">(0+2+1) / (15+13+14) = 3/42</w:t>
      </w:r>
    </w:p>
    <w:p>
      <w:pPr>
        <w:pStyle w:val="BodyText"/>
      </w:pPr>
      <w:r>
        <w:t xml:space="preserve">これが正しければ、期待されるクロス表は</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A</w:t>
            </w:r>
          </w:p>
        </w:tc>
        <w:tc>
          <w:tcPr/>
          <w:p>
            <w:pPr>
              <w:pStyle w:val="Compact"/>
              <w:jc w:val="left"/>
            </w:pPr>
            <w:r>
              <w:t xml:space="preserve">B</w:t>
            </w:r>
          </w:p>
        </w:tc>
        <w:tc>
          <w:tcPr/>
          <w:p>
            <w:pPr>
              <w:pStyle w:val="Compact"/>
              <w:jc w:val="left"/>
            </w:pPr>
            <w:r>
              <w:t xml:space="preserve">C</w:t>
            </w:r>
          </w:p>
        </w:tc>
      </w:tr>
      <w:tr>
        <w:tc>
          <w:tcPr/>
          <w:p>
            <w:pPr>
              <w:pStyle w:val="Compact"/>
              <w:jc w:val="left"/>
            </w:pPr>
            <w:r>
              <w:t xml:space="preserve">脱落</w:t>
            </w:r>
          </w:p>
        </w:tc>
        <w:tc>
          <w:tcPr/>
          <w:p>
            <w:pPr>
              <w:pStyle w:val="Compact"/>
              <w:jc w:val="left"/>
            </w:pPr>
            <w:r>
              <w:t xml:space="preserve">15×(3/42)</w:t>
            </w:r>
          </w:p>
        </w:tc>
        <w:tc>
          <w:tcPr/>
          <w:p>
            <w:pPr>
              <w:pStyle w:val="Compact"/>
              <w:jc w:val="left"/>
            </w:pPr>
            <w:r>
              <w:t xml:space="preserve">13×(3/42)</w:t>
            </w:r>
          </w:p>
        </w:tc>
        <w:tc>
          <w:tcPr/>
          <w:p>
            <w:pPr>
              <w:pStyle w:val="Compact"/>
              <w:jc w:val="left"/>
            </w:pPr>
            <w:r>
              <w:t xml:space="preserve">14×(3/42)</w:t>
            </w:r>
          </w:p>
        </w:tc>
      </w:tr>
      <w:tr>
        <w:tc>
          <w:tcPr/>
          <w:p>
            <w:pPr>
              <w:pStyle w:val="Compact"/>
              <w:jc w:val="left"/>
            </w:pPr>
            <w:r>
              <w:t xml:space="preserve">完了</w:t>
            </w:r>
          </w:p>
        </w:tc>
        <w:tc>
          <w:tcPr/>
          <w:p>
            <w:pPr>
              <w:pStyle w:val="Compact"/>
              <w:jc w:val="left"/>
            </w:pPr>
            <w:r>
              <w:t xml:space="preserve">15×(39/42)</w:t>
            </w:r>
          </w:p>
        </w:tc>
        <w:tc>
          <w:tcPr/>
          <w:p>
            <w:pPr>
              <w:pStyle w:val="Compact"/>
              <w:jc w:val="left"/>
            </w:pPr>
            <w:r>
              <w:t xml:space="preserve">13×(39/42)</w:t>
            </w:r>
          </w:p>
        </w:tc>
        <w:tc>
          <w:tcPr/>
          <w:p>
            <w:pPr>
              <w:pStyle w:val="Compact"/>
              <w:jc w:val="left"/>
            </w:pPr>
            <w:r>
              <w:t xml:space="preserve">14×(39/42)</w:t>
            </w:r>
          </w:p>
        </w:tc>
      </w:tr>
    </w:tbl>
    <w:p>
      <w:pPr>
        <w:pStyle w:val="BodyText"/>
      </w:pPr>
      <w:r>
        <w:t xml:space="preserve">すべてのセルについて、観測度数と期待度数の差の2乗を期待度数で割った値を合計したものがカイ二乗値</w:t>
      </w:r>
      <w:r>
        <w:rPr>
          <w:iCs/>
          <w:i/>
        </w:rPr>
        <w:t xml:space="preserve">χ</w:t>
      </w:r>
      <w:r>
        <w:rPr>
          <w:vertAlign w:val="superscript"/>
        </w:rPr>
        <w:t xml:space="preserve">2</w:t>
      </w:r>
    </w:p>
    <w:p>
      <w:pPr>
        <w:pStyle w:val="BodyText"/>
      </w:pPr>
      <w:r>
        <w:rPr>
          <w:iCs/>
          <w:i/>
        </w:rPr>
        <w:t xml:space="preserve">χ</w:t>
      </w:r>
      <w:r>
        <w:rPr>
          <w:vertAlign w:val="superscript"/>
        </w:rPr>
        <w:t xml:space="preserve">2</w:t>
      </w:r>
      <w:r>
        <w:t xml:space="preserve"> = (0 − 15 × (3/42))</w:t>
      </w:r>
      <w:r>
        <w:rPr>
          <w:vertAlign w:val="superscript"/>
        </w:rPr>
        <w:t xml:space="preserve">2</w:t>
      </w:r>
      <w:r>
        <w:t xml:space="preserve">/(15 × (3/42)) + ... = 2.485...</w:t>
      </w:r>
    </w:p>
    <w:p>
      <w:pPr>
        <w:pStyle w:val="BodyText"/>
      </w:pPr>
      <w:r>
        <w:rPr>
          <w:iCs/>
          <w:i/>
        </w:rPr>
        <w:t xml:space="preserve">χ</w:t>
      </w:r>
      <w:r>
        <w:rPr>
          <w:vertAlign w:val="superscript"/>
        </w:rPr>
        <w:t xml:space="preserve">2</w:t>
      </w:r>
      <w:r>
        <w:t xml:space="preserve">は自由度2（３処置、2種類の結果だから、それぞれから1を引いて積をとったものが自由度）のカイ二乗分布に従う。</w:t>
      </w:r>
      <w:r>
        <w:t xml:space="preserve"> </w:t>
      </w:r>
      <w:r>
        <w:rPr>
          <w:rStyle w:val="VerbatimChar"/>
        </w:rPr>
        <w:t xml:space="preserve">1-pchisq(X2, 2)</w:t>
      </w:r>
      <w:r>
        <w:t xml:space="preserve">を計算すると（注：</w:t>
      </w:r>
      <w:r>
        <w:rPr>
          <w:rStyle w:val="VerbatimChar"/>
        </w:rPr>
        <w:t xml:space="preserve">pchisq(X2, 2)</w:t>
      </w:r>
      <w:r>
        <w:t xml:space="preserve">は自由度2のカイ二乗分布の</w:t>
      </w:r>
      <w:r>
        <w:rPr>
          <w:rStyle w:val="VerbatimChar"/>
        </w:rPr>
        <w:t xml:space="preserve">X2</w:t>
      </w:r>
      <w:r>
        <w:t xml:space="preserve">までの確率密度の積分値）、0.2886となる。Rコンソールでは、</w:t>
      </w:r>
    </w:p>
    <w:p>
      <w:pPr>
        <w:pStyle w:val="SourceCode"/>
      </w:pPr>
      <w:r>
        <w:rPr>
          <w:rStyle w:val="VerbatimChar"/>
        </w:rPr>
        <w:t xml:space="preserve">prop.test(c(0, 2, 1), c(15, 13, 14), correct=FALSE)</w:t>
      </w:r>
    </w:p>
    <w:p>
      <w:pPr>
        <w:pStyle w:val="FirstParagraph"/>
      </w:pPr>
      <w:r>
        <w:t xml:space="preserve">と打てば、</w:t>
      </w:r>
      <w:r>
        <w:rPr>
          <w:rStyle w:val="VerbatimChar"/>
        </w:rPr>
        <w:t xml:space="preserve">X-squared = 2.4852, df = 2, p-value = 0.2886</w:t>
      </w:r>
      <w:r>
        <w:t xml:space="preserve">と結果が得られる。</w:t>
      </w:r>
    </w:p>
    <w:p>
      <w:pPr>
        <w:pStyle w:val="BodyText"/>
      </w:pPr>
      <w:r>
        <w:t xml:space="preserve">この例では脱落数が少ないので、カイ二乗検定では近似が悪い。そういう場合は、「処理間で脱落率に差が無い」という帰無仮説は、「脱落するかどうかは処理の種類と無関係（＝独立）」という帰無仮説と同値なので、以下のクロス表を想定し、フィッシャーの正確な検定(Fisher’s exact test)を実行する。</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pStyle w:val="Compact"/>
              <w:jc w:val="left"/>
            </w:pPr>
            <w:r>
              <w:t xml:space="preserve">A</w:t>
            </w:r>
          </w:p>
        </w:tc>
        <w:tc>
          <w:tcPr/>
          <w:p>
            <w:pPr>
              <w:pStyle w:val="Compact"/>
              <w:jc w:val="left"/>
            </w:pPr>
            <w:r>
              <w:t xml:space="preserve">B</w:t>
            </w:r>
          </w:p>
        </w:tc>
        <w:tc>
          <w:tcPr/>
          <w:p>
            <w:pPr>
              <w:pStyle w:val="Compact"/>
              <w:jc w:val="left"/>
            </w:pPr>
            <w:r>
              <w:t xml:space="preserve">C</w:t>
            </w:r>
          </w:p>
        </w:tc>
        <w:tc>
          <w:tcPr/>
          <w:p>
            <w:pPr>
              <w:pStyle w:val="Compact"/>
              <w:jc w:val="left"/>
            </w:pPr>
            <w:r>
              <w:t xml:space="preserve">合計</w:t>
            </w:r>
          </w:p>
        </w:tc>
      </w:tr>
      <w:tr>
        <w:tc>
          <w:tcPr/>
          <w:p>
            <w:pPr>
              <w:pStyle w:val="Compact"/>
              <w:jc w:val="left"/>
            </w:pPr>
            <w:r>
              <w:t xml:space="preserve">脱落</w:t>
            </w:r>
          </w:p>
        </w:tc>
        <w:tc>
          <w:tcPr/>
          <w:p>
            <w:pPr>
              <w:pStyle w:val="Compact"/>
              <w:jc w:val="left"/>
            </w:pPr>
            <w:r>
              <w:t xml:space="preserve">0</w:t>
            </w:r>
          </w:p>
        </w:tc>
        <w:tc>
          <w:tcPr/>
          <w:p>
            <w:pPr>
              <w:pStyle w:val="Compact"/>
              <w:jc w:val="left"/>
            </w:pPr>
            <w:r>
              <w:t xml:space="preserve">2</w:t>
            </w:r>
          </w:p>
        </w:tc>
        <w:tc>
          <w:tcPr/>
          <w:p>
            <w:pPr>
              <w:pStyle w:val="Compact"/>
              <w:jc w:val="left"/>
            </w:pPr>
            <w:r>
              <w:t xml:space="preserve">1</w:t>
            </w:r>
          </w:p>
        </w:tc>
        <w:tc>
          <w:tcPr/>
          <w:p>
            <w:pPr>
              <w:pStyle w:val="Compact"/>
              <w:jc w:val="left"/>
            </w:pPr>
            <w:r>
              <w:t xml:space="preserve">3</w:t>
            </w:r>
          </w:p>
        </w:tc>
      </w:tr>
      <w:tr>
        <w:tc>
          <w:tcPr/>
          <w:p>
            <w:pPr>
              <w:pStyle w:val="Compact"/>
              <w:jc w:val="left"/>
            </w:pPr>
            <w:r>
              <w:t xml:space="preserve">完了</w:t>
            </w:r>
          </w:p>
        </w:tc>
        <w:tc>
          <w:tcPr/>
          <w:p>
            <w:pPr>
              <w:pStyle w:val="Compact"/>
              <w:jc w:val="left"/>
            </w:pPr>
            <w:r>
              <w:t xml:space="preserve">15</w:t>
            </w:r>
          </w:p>
        </w:tc>
        <w:tc>
          <w:tcPr/>
          <w:p>
            <w:pPr>
              <w:pStyle w:val="Compact"/>
              <w:jc w:val="left"/>
            </w:pPr>
            <w:r>
              <w:t xml:space="preserve">11</w:t>
            </w:r>
          </w:p>
        </w:tc>
        <w:tc>
          <w:tcPr/>
          <w:p>
            <w:pPr>
              <w:pStyle w:val="Compact"/>
              <w:jc w:val="left"/>
            </w:pPr>
            <w:r>
              <w:t xml:space="preserve">13</w:t>
            </w:r>
          </w:p>
        </w:tc>
        <w:tc>
          <w:tcPr/>
          <w:p>
            <w:pPr>
              <w:pStyle w:val="Compact"/>
              <w:jc w:val="left"/>
            </w:pPr>
            <w:r>
              <w:t xml:space="preserve">39</w:t>
            </w:r>
          </w:p>
        </w:tc>
      </w:tr>
      <w:tr>
        <w:tc>
          <w:tcPr/>
          <w:p>
            <w:pPr>
              <w:pStyle w:val="Compact"/>
              <w:jc w:val="left"/>
            </w:pPr>
            <w:r>
              <w:t xml:space="preserve">合計</w:t>
            </w:r>
          </w:p>
        </w:tc>
        <w:tc>
          <w:tcPr/>
          <w:p>
            <w:pPr>
              <w:pStyle w:val="Compact"/>
              <w:jc w:val="left"/>
            </w:pPr>
            <w:r>
              <w:t xml:space="preserve">15</w:t>
            </w:r>
          </w:p>
        </w:tc>
        <w:tc>
          <w:tcPr/>
          <w:p>
            <w:pPr>
              <w:pStyle w:val="Compact"/>
              <w:jc w:val="left"/>
            </w:pPr>
            <w:r>
              <w:t xml:space="preserve">13</w:t>
            </w:r>
          </w:p>
        </w:tc>
        <w:tc>
          <w:tcPr/>
          <w:p>
            <w:pPr>
              <w:pStyle w:val="Compact"/>
              <w:jc w:val="left"/>
            </w:pPr>
            <w:r>
              <w:t xml:space="preserve">14</w:t>
            </w:r>
          </w:p>
        </w:tc>
        <w:tc>
          <w:tcPr/>
          <w:p>
            <w:pPr>
              <w:pStyle w:val="Compact"/>
              <w:jc w:val="left"/>
            </w:pPr>
            <w:r>
              <w:t xml:space="preserve">42</w:t>
            </w:r>
          </w:p>
        </w:tc>
      </w:tr>
    </w:tbl>
    <w:p>
      <w:pPr>
        <w:pStyle w:val="BodyText"/>
      </w:pPr>
      <w:r>
        <w:t xml:space="preserve">「脱落するかどうか」と「処理の種類」が偶然この組合せになっている確率を計算するには、この表と同じ周辺度数をもつクロス表（例えば下記）をすべて考え、それぞれが偶然得られる確率を計算する。下表の確率は、</w:t>
      </w:r>
      <w:r>
        <w:rPr>
          <w:vertAlign w:val="subscript"/>
        </w:rPr>
        <w:t xml:space="preserve">15</w:t>
      </w:r>
      <w:r>
        <w:rPr>
          <w:iCs/>
          <w:i/>
        </w:rPr>
        <w:t xml:space="preserve">C</w:t>
      </w:r>
      <w:r>
        <w:rPr>
          <w:vertAlign w:val="subscript"/>
        </w:rPr>
        <w:t xml:space="preserve">1</w:t>
      </w:r>
      <w:r>
        <w:t xml:space="preserve">×</w:t>
      </w:r>
      <w:r>
        <w:rPr>
          <w:vertAlign w:val="subscript"/>
        </w:rPr>
        <w:t xml:space="preserve">13</w:t>
      </w:r>
      <w:r>
        <w:rPr>
          <w:iCs/>
          <w:i/>
        </w:rPr>
        <w:t xml:space="preserve">C</w:t>
      </w:r>
      <w:r>
        <w:rPr>
          <w:vertAlign w:val="subscript"/>
        </w:rPr>
        <w:t xml:space="preserve">1</w:t>
      </w:r>
      <w:r>
        <w:t xml:space="preserve">×</w:t>
      </w:r>
      <w:r>
        <w:rPr>
          <w:vertAlign w:val="subscript"/>
        </w:rPr>
        <w:t xml:space="preserve">14</w:t>
      </w:r>
      <w:r>
        <w:rPr>
          <w:iCs/>
          <w:i/>
        </w:rPr>
        <w:t xml:space="preserve">C</w:t>
      </w:r>
      <w:r>
        <w:rPr>
          <w:vertAlign w:val="subscript"/>
        </w:rPr>
        <w:t xml:space="preserve">1</w:t>
      </w:r>
      <w:r>
        <w:t xml:space="preserve">/</w:t>
      </w:r>
      <w:r>
        <w:rPr>
          <w:vertAlign w:val="subscript"/>
        </w:rPr>
        <w:t xml:space="preserve">42</w:t>
      </w:r>
      <w:r>
        <w:rPr>
          <w:iCs/>
          <w:i/>
        </w:rPr>
        <w:t xml:space="preserve">C</w:t>
      </w:r>
      <w:r>
        <w:rPr>
          <w:vertAlign w:val="subscript"/>
        </w:rPr>
        <w:t xml:space="preserve">3</w:t>
      </w:r>
      <w:r>
        <w:t xml:space="preserve">で、約0.238となる。実際の脱落データの表は、</w:t>
      </w:r>
      <w:r>
        <w:rPr>
          <w:vertAlign w:val="subscript"/>
        </w:rPr>
        <w:t xml:space="preserve">15</w:t>
      </w:r>
      <w:r>
        <w:rPr>
          <w:iCs/>
          <w:i/>
        </w:rPr>
        <w:t xml:space="preserve">C</w:t>
      </w:r>
      <w:r>
        <w:rPr>
          <w:vertAlign w:val="subscript"/>
        </w:rPr>
        <w:t xml:space="preserve">0</w:t>
      </w:r>
      <w:r>
        <w:t xml:space="preserve">×</w:t>
      </w:r>
      <w:r>
        <w:rPr>
          <w:vertAlign w:val="subscript"/>
        </w:rPr>
        <w:t xml:space="preserve">13</w:t>
      </w:r>
      <w:r>
        <w:rPr>
          <w:iCs/>
          <w:i/>
        </w:rPr>
        <w:t xml:space="preserve">C</w:t>
      </w:r>
      <w:r>
        <w:rPr>
          <w:vertAlign w:val="subscript"/>
        </w:rPr>
        <w:t xml:space="preserve">2</w:t>
      </w:r>
      <w:r>
        <w:t xml:space="preserve">×</w:t>
      </w:r>
      <w:r>
        <w:rPr>
          <w:vertAlign w:val="subscript"/>
        </w:rPr>
        <w:t xml:space="preserve">14</w:t>
      </w:r>
      <w:r>
        <w:rPr>
          <w:iCs/>
          <w:i/>
        </w:rPr>
        <w:t xml:space="preserve">C</w:t>
      </w:r>
      <w:r>
        <w:rPr>
          <w:vertAlign w:val="subscript"/>
        </w:rPr>
        <w:t xml:space="preserve">1</w:t>
      </w:r>
      <w:r>
        <w:t xml:space="preserve">/</w:t>
      </w:r>
      <w:r>
        <w:rPr>
          <w:vertAlign w:val="subscript"/>
        </w:rPr>
        <w:t xml:space="preserve">42</w:t>
      </w:r>
      <w:r>
        <w:rPr>
          <w:iCs/>
          <w:i/>
        </w:rPr>
        <w:t xml:space="preserve">C</w:t>
      </w:r>
      <w:r>
        <w:rPr>
          <w:vertAlign w:val="subscript"/>
        </w:rPr>
        <w:t xml:space="preserve">3</w:t>
      </w:r>
      <w:r>
        <w:t xml:space="preserve">で、約0.095となる。</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pStyle w:val="Compact"/>
              <w:jc w:val="left"/>
            </w:pPr>
            <w:r>
              <w:t xml:space="preserve">A</w:t>
            </w:r>
          </w:p>
        </w:tc>
        <w:tc>
          <w:tcPr/>
          <w:p>
            <w:pPr>
              <w:pStyle w:val="Compact"/>
              <w:jc w:val="left"/>
            </w:pPr>
            <w:r>
              <w:t xml:space="preserve">B</w:t>
            </w:r>
          </w:p>
        </w:tc>
        <w:tc>
          <w:tcPr/>
          <w:p>
            <w:pPr>
              <w:pStyle w:val="Compact"/>
              <w:jc w:val="left"/>
            </w:pPr>
            <w:r>
              <w:t xml:space="preserve">C</w:t>
            </w:r>
          </w:p>
        </w:tc>
        <w:tc>
          <w:tcPr/>
          <w:p>
            <w:pPr>
              <w:pStyle w:val="Compact"/>
              <w:jc w:val="left"/>
            </w:pPr>
            <w:r>
              <w:t xml:space="preserve">合計</w:t>
            </w:r>
          </w:p>
        </w:tc>
      </w:tr>
      <w:tr>
        <w:tc>
          <w:tcPr/>
          <w:p>
            <w:pPr>
              <w:pStyle w:val="Compact"/>
              <w:jc w:val="left"/>
            </w:pPr>
            <w:r>
              <w:t xml:space="preserve">脱落</w:t>
            </w:r>
          </w:p>
        </w:tc>
        <w:tc>
          <w:tcPr/>
          <w:p>
            <w:pPr>
              <w:pStyle w:val="Compact"/>
              <w:jc w:val="left"/>
            </w:pPr>
            <w:r>
              <w:t xml:space="preserve">1</w:t>
            </w:r>
          </w:p>
        </w:tc>
        <w:tc>
          <w:tcPr/>
          <w:p>
            <w:pPr>
              <w:pStyle w:val="Compact"/>
              <w:jc w:val="left"/>
            </w:pPr>
            <w:r>
              <w:t xml:space="preserve">1</w:t>
            </w:r>
          </w:p>
        </w:tc>
        <w:tc>
          <w:tcPr/>
          <w:p>
            <w:pPr>
              <w:pStyle w:val="Compact"/>
              <w:jc w:val="left"/>
            </w:pPr>
            <w:r>
              <w:t xml:space="preserve">1</w:t>
            </w:r>
          </w:p>
        </w:tc>
        <w:tc>
          <w:tcPr/>
          <w:p>
            <w:pPr>
              <w:pStyle w:val="Compact"/>
              <w:jc w:val="left"/>
            </w:pPr>
            <w:r>
              <w:t xml:space="preserve">3</w:t>
            </w:r>
          </w:p>
        </w:tc>
      </w:tr>
      <w:tr>
        <w:tc>
          <w:tcPr/>
          <w:p>
            <w:pPr>
              <w:pStyle w:val="Compact"/>
              <w:jc w:val="left"/>
            </w:pPr>
            <w:r>
              <w:t xml:space="preserve">完了</w:t>
            </w:r>
          </w:p>
        </w:tc>
        <w:tc>
          <w:tcPr/>
          <w:p>
            <w:pPr>
              <w:pStyle w:val="Compact"/>
              <w:jc w:val="left"/>
            </w:pPr>
            <w:r>
              <w:t xml:space="preserve">14</w:t>
            </w:r>
          </w:p>
        </w:tc>
        <w:tc>
          <w:tcPr/>
          <w:p>
            <w:pPr>
              <w:pStyle w:val="Compact"/>
              <w:jc w:val="left"/>
            </w:pPr>
            <w:r>
              <w:t xml:space="preserve">12</w:t>
            </w:r>
          </w:p>
        </w:tc>
        <w:tc>
          <w:tcPr/>
          <w:p>
            <w:pPr>
              <w:pStyle w:val="Compact"/>
              <w:jc w:val="left"/>
            </w:pPr>
            <w:r>
              <w:t xml:space="preserve">13</w:t>
            </w:r>
          </w:p>
        </w:tc>
        <w:tc>
          <w:tcPr/>
          <w:p>
            <w:pPr>
              <w:pStyle w:val="Compact"/>
              <w:jc w:val="left"/>
            </w:pPr>
            <w:r>
              <w:t xml:space="preserve">39</w:t>
            </w:r>
          </w:p>
        </w:tc>
      </w:tr>
      <w:tr>
        <w:tc>
          <w:tcPr/>
          <w:p>
            <w:pPr>
              <w:pStyle w:val="Compact"/>
              <w:jc w:val="left"/>
            </w:pPr>
            <w:r>
              <w:t xml:space="preserve">合計</w:t>
            </w:r>
          </w:p>
        </w:tc>
        <w:tc>
          <w:tcPr/>
          <w:p>
            <w:pPr>
              <w:pStyle w:val="Compact"/>
              <w:jc w:val="left"/>
            </w:pPr>
            <w:r>
              <w:t xml:space="preserve">15</w:t>
            </w:r>
          </w:p>
        </w:tc>
        <w:tc>
          <w:tcPr/>
          <w:p>
            <w:pPr>
              <w:pStyle w:val="Compact"/>
              <w:jc w:val="left"/>
            </w:pPr>
            <w:r>
              <w:t xml:space="preserve">13</w:t>
            </w:r>
          </w:p>
        </w:tc>
        <w:tc>
          <w:tcPr/>
          <w:p>
            <w:pPr>
              <w:pStyle w:val="Compact"/>
              <w:jc w:val="left"/>
            </w:pPr>
            <w:r>
              <w:t xml:space="preserve">14</w:t>
            </w:r>
          </w:p>
        </w:tc>
        <w:tc>
          <w:tcPr/>
          <w:p>
            <w:pPr>
              <w:pStyle w:val="Compact"/>
              <w:jc w:val="left"/>
            </w:pPr>
            <w:r>
              <w:t xml:space="preserve">42</w:t>
            </w:r>
          </w:p>
        </w:tc>
      </w:tr>
    </w:tbl>
    <w:p>
      <w:pPr>
        <w:pStyle w:val="BodyText"/>
      </w:pPr>
      <w:r>
        <w:t xml:space="preserve">実際の表より偶然得られる確率が小さな表の確率を合計すると、フィッシャーの正確な確率が得られる。つまり、</w:t>
      </w:r>
      <w:r>
        <w:t xml:space="preserve">0.095 + 0.040 + 0.025 + 0.032 = 0.192</w:t>
      </w:r>
      <w:r>
        <w:t xml:space="preserve">となる。Rコンソールでは、</w:t>
      </w:r>
      <w:r>
        <w:rPr>
          <w:rStyle w:val="VerbatimChar"/>
        </w:rPr>
        <w:t xml:space="preserve">fisher.test(matrix(c(0, 15, 2, 11, 1, 13), 2, 3)</w:t>
      </w:r>
      <w:r>
        <w:t xml:space="preserve">で0.1914となる（違いは丸め誤差）である。</w:t>
      </w:r>
    </w:p>
    <w:p>
      <w:pPr>
        <w:pStyle w:val="BodyText"/>
      </w:pPr>
      <w:r>
        <w:t xml:space="preserve">２群ずつ比べて、どの群間で差があるのかをみようとすると、平均値の場合と同様に検定の多重性が生じるので、平均値の差の場合と同様、第一種の過誤を調整する必要があり、ボンフェローニの方法やホルムの方法、あるいはFDR法を用いることになる。Rの関数は</w:t>
      </w:r>
      <w:r>
        <w:rPr>
          <w:rStyle w:val="VerbatimChar"/>
        </w:rPr>
        <w:t xml:space="preserve">pairwise.prop.test()</w:t>
      </w:r>
      <w:r>
        <w:t xml:space="preserve">である。</w:t>
      </w:r>
    </w:p>
    <w:p>
      <w:pPr>
        <w:pStyle w:val="BodyText"/>
      </w:pPr>
      <w:r>
        <w:t xml:space="preserve">なお、３群以上の間で事象の生起確率に一定の傾向がみられるかどうかを調べたい場合には、コクラン＝アーミテージの検定という手法がある。例えば、漁師100人、農民80人、事務職30人について便の検査をして、日本住血吸虫虫卵陽性者が60人、30人、8人だったとしたとき、職業的な貝との接触リスクに対して勝手に漁師を4、農民を2、事務職を1とスコアリングして、陽性割合の増加傾向が、このスコアと同じかどうかを調べることができる。この場合なら、Rコンソールのコマンドは以下のようになる。</w:t>
      </w:r>
    </w:p>
    <w:p>
      <w:pPr>
        <w:pStyle w:val="SourceCode"/>
      </w:pPr>
      <w:r>
        <w:rPr>
          <w:rStyle w:val="VerbatimChar"/>
        </w:rPr>
        <w:t xml:space="preserve">total &lt;- c(100, 80, 30)</w:t>
      </w:r>
      <w:r>
        <w:br/>
      </w:r>
      <w:r>
        <w:rPr>
          <w:rStyle w:val="VerbatimChar"/>
        </w:rPr>
        <w:t xml:space="preserve">epos &lt;- c(60, 30, 8)</w:t>
      </w:r>
      <w:r>
        <w:br/>
      </w:r>
      <w:r>
        <w:rPr>
          <w:rStyle w:val="VerbatimChar"/>
        </w:rPr>
        <w:t xml:space="preserve">prop.test(epos, total)</w:t>
      </w:r>
      <w:r>
        <w:br/>
      </w:r>
      <w:r>
        <w:rPr>
          <w:rStyle w:val="VerbatimChar"/>
        </w:rPr>
        <w:t xml:space="preserve">pairwise.prop.test(epos, total)</w:t>
      </w:r>
      <w:r>
        <w:br/>
      </w:r>
      <w:r>
        <w:rPr>
          <w:rStyle w:val="VerbatimChar"/>
        </w:rPr>
        <w:t xml:space="preserve">orisk &lt;- c(4, 2, 1)</w:t>
      </w:r>
      <w:r>
        <w:br/>
      </w:r>
      <w:r>
        <w:rPr>
          <w:rStyle w:val="VerbatimChar"/>
        </w:rPr>
        <w:t xml:space="preserve">prop.trend.test(epos, total, orisk)</w:t>
      </w:r>
    </w:p>
    <w:p>
      <w:pPr>
        <w:pStyle w:val="FirstParagraph"/>
      </w:pPr>
      <w:r>
        <w:rPr>
          <w:bCs/>
          <w:b/>
        </w:rPr>
        <w:t xml:space="preserve">Rcmdrでは「統計量」「比率」メニューには１標本と２標本の場合しかないので指定できない。しかし、実は３群以上で「どの群でも事象の生起確率に差がない」という帰無仮説を検定することは、後述するクロス集計表の考え方をすれば、「群分け変数と事象の有無を示す変数が独立」という帰無仮説の検定と同じことなので、「統計量」の「分割表」の「２元表」で行の変数、列の変数として、群分け変数と事象の有無を示す変数をそれぞれ指定すれば可能である。集計済みのデータの場合も、「統計量」「分割表」「２元表の入力と分析」を選び、この例なら行数を2のまま、列数を3にし、表に数値を入力して、[OK]ボタンをクリックすれば、検定ができる（ただし、</w:t>
      </w:r>
      <w:r>
        <w:rPr>
          <w:rStyle w:val="VerbatimChar"/>
          <w:bCs/>
          <w:b/>
        </w:rPr>
        <w:t xml:space="preserve">prop.test()</w:t>
      </w:r>
      <w:r>
        <w:rPr>
          <w:bCs/>
          <w:b/>
        </w:rPr>
        <w:t xml:space="preserve">と異なり、Yatesの連続性の修正を行うオプションは提供されていない点には注意が必要である）。なお、</w:t>
      </w:r>
      <w:r>
        <w:rPr>
          <w:rStyle w:val="VerbatimChar"/>
          <w:bCs/>
          <w:b/>
        </w:rPr>
        <w:t xml:space="preserve">pairwise.prop.test()</w:t>
      </w:r>
      <w:r>
        <w:rPr>
          <w:bCs/>
          <w:b/>
        </w:rPr>
        <w:t xml:space="preserve">や</w:t>
      </w:r>
      <w:r>
        <w:rPr>
          <w:rStyle w:val="VerbatimChar"/>
          <w:bCs/>
          <w:b/>
        </w:rPr>
        <w:t xml:space="preserve">prop.trend.test()</w:t>
      </w:r>
      <w:r>
        <w:rPr>
          <w:bCs/>
          <w:b/>
        </w:rPr>
        <w:t xml:space="preserve">は、Rcmdrではサポートされていない。</w:t>
      </w:r>
    </w:p>
    <w:p>
      <w:pPr>
        <w:pStyle w:val="BodyText"/>
      </w:pPr>
      <w:r>
        <w:t xml:space="preserve">EZRでは、「統計解析」「名義変数の解析」から「分割表の直接入力と解析」を選び、列数バーを一つ右にずらして2行3列の分割表にしてから数値を入力する。行ラベルと列ラベルの欄には整数が入っているが文字列に書き換えることができる。日本語も入力可能である。「仮説検定」のところで独立性のカイ２乗検定（連続補正有り）の左のボックスにチェックを入れれば、Yatesの連続性の補正をした検定結果が得られる。コクラン＝アーミテージ検定は、生データから計算するメニューはあるが、集計後データからは計算できないので、実行したい場合はそのような生データを生成する必要がある（詳細は省略）。</w:t>
      </w:r>
    </w:p>
    <w:p>
      <w:pPr>
        <w:pStyle w:val="BodyText"/>
      </w:pPr>
      <w:r>
        <w:t xml:space="preserve">生データから計算する場合について、</w:t>
      </w:r>
      <w:r>
        <w:rPr>
          <w:rStyle w:val="VerbatimChar"/>
        </w:rPr>
        <w:t xml:space="preserve">MASS</w:t>
      </w:r>
      <w:r>
        <w:t xml:space="preserve">パッケージの</w:t>
      </w:r>
      <w:r>
        <w:rPr>
          <w:rStyle w:val="VerbatimChar"/>
        </w:rPr>
        <w:t xml:space="preserve">survey</w:t>
      </w:r>
      <w:r>
        <w:t xml:space="preserve">データセットを使って例示しよう。</w:t>
      </w:r>
      <w:r>
        <w:rPr>
          <w:rStyle w:val="VerbatimChar"/>
        </w:rPr>
        <w:t xml:space="preserve">Clap</w:t>
      </w:r>
      <w:r>
        <w:t xml:space="preserve">という変数は、両手を叩き合わせたときにどちらが上に来るかを意味し、左、右、どちらでもない、という３つのカテゴリからなる。</w:t>
      </w:r>
      <w:r>
        <w:rPr>
          <w:rStyle w:val="VerbatimChar"/>
        </w:rPr>
        <w:t xml:space="preserve">W.Hnd</w:t>
      </w:r>
      <w:r>
        <w:t xml:space="preserve">は字を書く手がどちらか、つまり利き手を意味する。両手を叩き合わせたときに上に来る手の３タイプ間で、左利きの割合に差が無いという帰無仮説を検定する。次いで、３タイプ中のすべての２タイプの組み合わせについて、左利きの割合に差が無いという帰無仮説を検定し、第一種の過誤をホルムの方法で調整してみる。Rコンソールでは次の２行を打つだけで済む（多重性の調整をホルム以外の方法でやりたければ、</w:t>
      </w:r>
      <w:r>
        <w:rPr>
          <w:rStyle w:val="VerbatimChar"/>
        </w:rPr>
        <w:t xml:space="preserve">p.adjust.method="bon"</w:t>
      </w:r>
      <w:r>
        <w:t xml:space="preserve">などとオプションで指定する）。</w:t>
      </w:r>
    </w:p>
    <w:p>
      <w:pPr>
        <w:pStyle w:val="SourceCode"/>
      </w:pPr>
      <w:r>
        <w:rPr>
          <w:rStyle w:val="VerbatimChar"/>
        </w:rPr>
        <w:t xml:space="preserve">&gt; prop.test(table(survey$Clap, survey$W.Hnd))</w:t>
      </w:r>
      <w:r>
        <w:br/>
      </w:r>
      <w:r>
        <w:rPr>
          <w:rStyle w:val="VerbatimChar"/>
        </w:rPr>
        <w:t xml:space="preserve">&gt; pairwise.prop.test(table(survey$Clap, survey$W.Hnd))</w:t>
      </w:r>
    </w:p>
    <w:p>
      <w:pPr>
        <w:pStyle w:val="FirstParagraph"/>
      </w:pPr>
      <w:r>
        <w:rPr>
          <w:bCs/>
          <w:b/>
        </w:rPr>
        <w:t xml:space="preserve">Rcmdrでは、「統計量」「分割表」「２元表」を選び、行の変数として</w:t>
      </w:r>
      <w:r>
        <w:rPr>
          <w:rStyle w:val="VerbatimChar"/>
          <w:bCs/>
          <w:b/>
        </w:rPr>
        <w:t xml:space="preserve">Clap</w:t>
      </w:r>
      <w:r>
        <w:rPr>
          <w:bCs/>
          <w:b/>
        </w:rPr>
        <w:t xml:space="preserve">を選び、列の変数として</w:t>
      </w:r>
      <w:r>
        <w:rPr>
          <w:rStyle w:val="VerbatimChar"/>
          <w:bCs/>
          <w:b/>
        </w:rPr>
        <w:t xml:space="preserve">W.Hnd</w:t>
      </w:r>
      <w:r>
        <w:rPr>
          <w:bCs/>
          <w:b/>
        </w:rPr>
        <w:t xml:space="preserve">を選んで[OK]ボタンをクリックすると、カイ二乗検定の結果が表示される。検定の多重性の調整はRcmdrではサポートされていない。</w:t>
      </w:r>
    </w:p>
    <w:p>
      <w:pPr>
        <w:pStyle w:val="BodyText"/>
      </w:pPr>
      <w:r>
        <w:rPr>
          <w:bCs/>
          <w:b/>
        </w:rPr>
        <w:t xml:space="preserve">EZRでは、「統計解析」「名義変数の解析」から「分割表の作成と群間の比率の比較（Fisherの正確検定）」を選び、「行の選択」から</w:t>
      </w:r>
      <w:r>
        <w:rPr>
          <w:rStyle w:val="VerbatimChar"/>
          <w:bCs/>
          <w:b/>
        </w:rPr>
        <w:t xml:space="preserve">W.Hnd</w:t>
      </w:r>
      <w:r>
        <w:rPr>
          <w:bCs/>
          <w:b/>
        </w:rPr>
        <w:t xml:space="preserve">、「列の変数」から</w:t>
      </w:r>
      <w:r>
        <w:rPr>
          <w:rStyle w:val="VerbatimChar"/>
          <w:bCs/>
          <w:b/>
        </w:rPr>
        <w:t xml:space="preserve">Clap</w:t>
      </w:r>
      <w:r>
        <w:rPr>
          <w:bCs/>
          <w:b/>
        </w:rPr>
        <w:t xml:space="preserve">を選ぶ。「仮説検定」としてカイ２乗検定とフィッシャーの正確検定の左のボックスにチェックを入れ、カイ２乗検定の連続性補正の下のラジオボタンは「はい」にし、「↓2組ずつの比較（post-hoc検定）は比較する群が1つの場合のみ実施される」の下の「2組ずつの比較（Holmの多重比較）」の左のボックスにチェックを入れてから「OK」ボタンをクリックすると、カイ二乗検定だけではなく、フィッシャーの正確検定でも対比較して検定の多重性の調整をHolmの方法で実施した結果が得られる。</w:t>
      </w:r>
      <w:r>
        <w:t xml:space="preserve">なお、Rコンソールでも</w:t>
      </w:r>
      <w:r>
        <w:rPr>
          <w:rStyle w:val="VerbatimChar"/>
        </w:rPr>
        <w:t xml:space="preserve">fmsb</w:t>
      </w:r>
      <w:r>
        <w:t xml:space="preserve">パッケージに含まれる</w:t>
      </w:r>
      <w:r>
        <w:rPr>
          <w:rStyle w:val="VerbatimChar"/>
        </w:rPr>
        <w:t xml:space="preserve">pairwise.fisher.test()</w:t>
      </w:r>
      <w:r>
        <w:t xml:space="preserve">関数を使えば実行できる。</w:t>
      </w:r>
    </w:p>
    <w:bookmarkEnd w:id="286"/>
    <w:bookmarkStart w:id="289" w:name="ch010.xhtml#二元配置分散分析"/>
    <w:p>
      <w:pPr>
        <w:pStyle w:val="Heading2"/>
      </w:pPr>
      <w:r>
        <w:t xml:space="preserve">二元配置分散分析(Two-way ANOVA)</w:t>
      </w:r>
    </w:p>
    <w:p>
      <w:pPr>
        <w:pStyle w:val="FirstParagraph"/>
      </w:pPr>
      <w:r>
        <w:t xml:space="preserve">要因が2つ以上ある場合は、交互作用項も含めて考える必要があり、複雑な話になってくるので、このテキストではごく簡単にだけ触れる。</w:t>
      </w:r>
      <w:r>
        <w:rPr>
          <w:rStyle w:val="VerbatimChar"/>
        </w:rPr>
        <w:t xml:space="preserve">MASS</w:t>
      </w:r>
      <w:r>
        <w:t xml:space="preserve">パッケージには、二元配置分散分析に適したデータがいくつか含まれているので、それを利用する。</w:t>
      </w:r>
    </w:p>
    <w:p>
      <w:pPr>
        <w:pStyle w:val="BodyText"/>
      </w:pPr>
      <w:r>
        <w:t xml:space="preserve">2つの要因の組み合わせごとに繰り返し数が一致していない場合が多いため、通常は、Type IIIの平方和を使った計算が必要になり、</w:t>
      </w:r>
      <w:r>
        <w:rPr>
          <w:rStyle w:val="VerbatimChar"/>
        </w:rPr>
        <w:t xml:space="preserve">car</w:t>
      </w:r>
      <w:r>
        <w:t xml:space="preserve">パッケージの</w:t>
      </w:r>
      <w:r>
        <w:rPr>
          <w:rStyle w:val="VerbatimChar"/>
        </w:rPr>
        <w:t xml:space="preserve">Anova()</w:t>
      </w:r>
      <w:r>
        <w:t xml:space="preserve">関数を使うべきである。また、要因の対比順序がRのデフォルトはSASなどと異なるため、</w:t>
      </w:r>
      <w:r>
        <w:rPr>
          <w:rStyle w:val="VerbatimChar"/>
        </w:rPr>
        <w:t xml:space="preserve">options(contrasts=)</w:t>
      </w:r>
      <w:r>
        <w:t xml:space="preserve">で対比順序を指定しておく方が良い（</w:t>
      </w:r>
      <w:hyperlink r:id="rId287">
        <w:r>
          <w:rPr>
            <w:rStyle w:val="Hyperlink"/>
          </w:rPr>
          <w:t xml:space="preserve">このサイト</w:t>
        </w:r>
      </w:hyperlink>
      <w:r>
        <w:t xml:space="preserve">の説明がわかりやすい）。</w:t>
      </w:r>
    </w:p>
    <w:p>
      <w:pPr>
        <w:pStyle w:val="BodyText"/>
      </w:pPr>
      <w:r>
        <w:t xml:space="preserve">また、グラフとしては、標準誤差か標準偏差のエラーバーが付いた折れ線グラフを使うと良い。簡単に描画できる関数を定義しておく。</w:t>
      </w:r>
    </w:p>
    <w:p>
      <w:pPr>
        <w:pStyle w:val="SourceCode"/>
      </w:pPr>
      <w:r>
        <w:rPr>
          <w:rStyle w:val="VerbatimChar"/>
        </w:rPr>
        <w:t xml:space="preserve"># 二元配置の平均と標準誤差または標準偏差の折れ線グラフを描く関数</w:t>
      </w:r>
      <w:r>
        <w:br/>
      </w:r>
      <w:r>
        <w:rPr>
          <w:rStyle w:val="VerbatimChar"/>
        </w:rPr>
        <w:t xml:space="preserve">length2 &lt;- function(X) { length(subset(X, !is.na(X))) }</w:t>
      </w:r>
      <w:r>
        <w:br/>
      </w:r>
      <w:r>
        <w:rPr>
          <w:rStyle w:val="VerbatimChar"/>
        </w:rPr>
        <w:t xml:space="preserve">twowayplot &lt;- function(VAL, F1, F2, DATASET, TYPE=1, MAIN="") {</w:t>
      </w:r>
      <w:r>
        <w:br/>
      </w:r>
      <w:r>
        <w:rPr>
          <w:rStyle w:val="VerbatimChar"/>
        </w:rPr>
        <w:t xml:space="preserve"> if (nchar(MAIN)&lt;1) {</w:t>
      </w:r>
      <w:r>
        <w:br/>
      </w:r>
      <w:r>
        <w:rPr>
          <w:rStyle w:val="VerbatimChar"/>
        </w:rPr>
        <w:t xml:space="preserve">  MAINA &lt;- sprintf("Two way plot of means with %s", ifelse(TYPE==1, "se", "sd"))}</w:t>
      </w:r>
      <w:r>
        <w:br/>
      </w:r>
      <w:r>
        <w:rPr>
          <w:rStyle w:val="VerbatimChar"/>
        </w:rPr>
        <w:t xml:space="preserve"> else {</w:t>
      </w:r>
      <w:r>
        <w:br/>
      </w:r>
      <w:r>
        <w:rPr>
          <w:rStyle w:val="VerbatimChar"/>
        </w:rPr>
        <w:t xml:space="preserve">  MAINA &lt;- MAIN}</w:t>
      </w:r>
      <w:r>
        <w:br/>
      </w:r>
      <w:r>
        <w:rPr>
          <w:rStyle w:val="VerbatimChar"/>
        </w:rPr>
        <w:t xml:space="preserve"> MM &lt;- by(DATASET[, deparse(substitute(VAL))],</w:t>
      </w:r>
      <w:r>
        <w:br/>
      </w:r>
      <w:r>
        <w:rPr>
          <w:rStyle w:val="VerbatimChar"/>
        </w:rPr>
        <w:t xml:space="preserve">  list(DATASET[, deparse(substitute(F1))], DATASET[, deparse(substitute(F2))]), </w:t>
      </w:r>
      <w:r>
        <w:br/>
      </w:r>
      <w:r>
        <w:rPr>
          <w:rStyle w:val="VerbatimChar"/>
        </w:rPr>
        <w:t xml:space="preserve">   mean, na.rm=TRUE)</w:t>
      </w:r>
      <w:r>
        <w:br/>
      </w:r>
      <w:r>
        <w:rPr>
          <w:rStyle w:val="VerbatimChar"/>
        </w:rPr>
        <w:t xml:space="preserve"> SD &lt;- by(DATASET[, deparse(substitute(VAL))],</w:t>
      </w:r>
      <w:r>
        <w:br/>
      </w:r>
      <w:r>
        <w:rPr>
          <w:rStyle w:val="VerbatimChar"/>
        </w:rPr>
        <w:t xml:space="preserve">  list(DATASET[, deparse(substitute(F1))], DATASET[, deparse(substitute(F2))]), </w:t>
      </w:r>
      <w:r>
        <w:br/>
      </w:r>
      <w:r>
        <w:rPr>
          <w:rStyle w:val="VerbatimChar"/>
        </w:rPr>
        <w:t xml:space="preserve">   sd, na.rm=TRUE)</w:t>
      </w:r>
      <w:r>
        <w:br/>
      </w:r>
      <w:r>
        <w:rPr>
          <w:rStyle w:val="VerbatimChar"/>
        </w:rPr>
        <w:t xml:space="preserve"> NN &lt;- by(DATASET[, deparse(substitute(VAL))],</w:t>
      </w:r>
      <w:r>
        <w:br/>
      </w:r>
      <w:r>
        <w:rPr>
          <w:rStyle w:val="VerbatimChar"/>
        </w:rPr>
        <w:t xml:space="preserve">  list(DATASET[, deparse(substitute(F1))], DATASET[, deparse(substitute(F2))]), </w:t>
      </w:r>
      <w:r>
        <w:br/>
      </w:r>
      <w:r>
        <w:rPr>
          <w:rStyle w:val="VerbatimChar"/>
        </w:rPr>
        <w:t xml:space="preserve">   length2)</w:t>
      </w:r>
      <w:r>
        <w:br/>
      </w:r>
      <w:r>
        <w:rPr>
          <w:rStyle w:val="VerbatimChar"/>
        </w:rPr>
        <w:t xml:space="preserve"> SE &lt;- SD/sqrt(NN)</w:t>
      </w:r>
      <w:r>
        <w:br/>
      </w:r>
      <w:r>
        <w:rPr>
          <w:rStyle w:val="VerbatimChar"/>
        </w:rPr>
        <w:t xml:space="preserve"> XLAB &lt;- levels(DATASET[, deparse(substitute(F1))])</w:t>
      </w:r>
      <w:r>
        <w:br/>
      </w:r>
      <w:r>
        <w:rPr>
          <w:rStyle w:val="VerbatimChar"/>
        </w:rPr>
        <w:t xml:space="preserve"> CLAB &lt;- levels(DATASET[, deparse(substitute(F2))])</w:t>
      </w:r>
      <w:r>
        <w:br/>
      </w:r>
      <w:r>
        <w:rPr>
          <w:rStyle w:val="VerbatimChar"/>
        </w:rPr>
        <w:t xml:space="preserve"> matplot(MM, pch=16, type="b", col=1:length(CLAB),</w:t>
      </w:r>
      <w:r>
        <w:br/>
      </w:r>
      <w:r>
        <w:rPr>
          <w:rStyle w:val="VerbatimChar"/>
        </w:rPr>
        <w:t xml:space="preserve">  xlab=deparse(substitute(F1)), ylab=deparse(substitute(VAL)),</w:t>
      </w:r>
      <w:r>
        <w:br/>
      </w:r>
      <w:r>
        <w:rPr>
          <w:rStyle w:val="VerbatimChar"/>
        </w:rPr>
        <w:t xml:space="preserve">  ylim=c(min(MM-SD, na.rm=TRUE), max(MM+SD, na.rm=TRUE)), </w:t>
      </w:r>
      <w:r>
        <w:br/>
      </w:r>
      <w:r>
        <w:rPr>
          <w:rStyle w:val="VerbatimChar"/>
        </w:rPr>
        <w:t xml:space="preserve">  lty=1:length(CLAB), lwd=1, axes=FALSE, main=MAINA)</w:t>
      </w:r>
      <w:r>
        <w:br/>
      </w:r>
      <w:r>
        <w:rPr>
          <w:rStyle w:val="VerbatimChar"/>
        </w:rPr>
        <w:t xml:space="preserve"> if (TYPE==1) { </w:t>
      </w:r>
      <w:r>
        <w:br/>
      </w:r>
      <w:r>
        <w:rPr>
          <w:rStyle w:val="VerbatimChar"/>
        </w:rPr>
        <w:t xml:space="preserve">  arrows(1:length(XLAB), MM-SE, 1:length(XLAB), MM+SE, angle=90, code=3, length=0.1) }</w:t>
      </w:r>
      <w:r>
        <w:br/>
      </w:r>
      <w:r>
        <w:rPr>
          <w:rStyle w:val="VerbatimChar"/>
        </w:rPr>
        <w:t xml:space="preserve"> else { </w:t>
      </w:r>
      <w:r>
        <w:br/>
      </w:r>
      <w:r>
        <w:rPr>
          <w:rStyle w:val="VerbatimChar"/>
        </w:rPr>
        <w:t xml:space="preserve">  arrows(1:length(XLAB), MM-SD, 1:length(XLAB), MM+SD, angle=90, code=3, length=0.1) }</w:t>
      </w:r>
      <w:r>
        <w:br/>
      </w:r>
      <w:r>
        <w:rPr>
          <w:rStyle w:val="VerbatimChar"/>
        </w:rPr>
        <w:t xml:space="preserve"> axis(1, 1:length(XLAB), XLAB)</w:t>
      </w:r>
      <w:r>
        <w:br/>
      </w:r>
      <w:r>
        <w:rPr>
          <w:rStyle w:val="VerbatimChar"/>
        </w:rPr>
        <w:t xml:space="preserve"> axis(2)</w:t>
      </w:r>
      <w:r>
        <w:br/>
      </w:r>
      <w:r>
        <w:rPr>
          <w:rStyle w:val="VerbatimChar"/>
        </w:rPr>
        <w:t xml:space="preserve"> legend("topright", pch=16, lty=1:length(CLAB), lwd=1, col=1:length(CLAB),</w:t>
      </w:r>
      <w:r>
        <w:br/>
      </w:r>
      <w:r>
        <w:rPr>
          <w:rStyle w:val="VerbatimChar"/>
        </w:rPr>
        <w:t xml:space="preserve">  title=deparse(substitute(F2)), legend=CLAB) </w:t>
      </w:r>
      <w:r>
        <w:br/>
      </w:r>
      <w:r>
        <w:rPr>
          <w:rStyle w:val="VerbatimChar"/>
        </w:rPr>
        <w:t xml:space="preserve"> return(list(MEAN=MM, SD=SD, SE=SE, N=NN))</w:t>
      </w:r>
      <w:r>
        <w:br/>
      </w:r>
      <w:r>
        <w:rPr>
          <w:rStyle w:val="VerbatimChar"/>
        </w:rPr>
        <w:t xml:space="preserve">}</w:t>
      </w:r>
    </w:p>
    <w:p>
      <w:pPr>
        <w:pStyle w:val="FirstParagraph"/>
      </w:pPr>
      <w:r>
        <w:t xml:space="preserve">このテキストでは、</w:t>
      </w:r>
      <w:r>
        <w:rPr>
          <w:rStyle w:val="VerbatimChar"/>
        </w:rPr>
        <w:t xml:space="preserve">cabbages</w:t>
      </w:r>
      <w:r>
        <w:t xml:space="preserve">というデータを使って説明する。これは、</w:t>
      </w:r>
      <w:hyperlink r:id="rId288">
        <w:r>
          <w:rPr>
            <w:rStyle w:val="Hyperlink"/>
          </w:rPr>
          <w:t xml:space="preserve">このテキスト</w:t>
        </w:r>
      </w:hyperlink>
      <w:r>
        <w:t xml:space="preserve">のTable 9.5（302ページ）に含まれているデータである。アウトカムとして、収穫したキャベツの重さ（kg単位）が、</w:t>
      </w:r>
      <w:r>
        <w:rPr>
          <w:rStyle w:val="VerbatimChar"/>
        </w:rPr>
        <w:t xml:space="preserve">HeadWt</w:t>
      </w:r>
      <w:r>
        <w:t xml:space="preserve">という変数、それに影響を与える要因として、要因1がキャベツの品種（c39/c52）で、</w:t>
      </w:r>
      <w:r>
        <w:rPr>
          <w:rStyle w:val="VerbatimChar"/>
        </w:rPr>
        <w:t xml:space="preserve">Cult</w:t>
      </w:r>
      <w:r>
        <w:t xml:space="preserve">という変数、要因2が植え付けた日（d16/d20/d21）で</w:t>
      </w:r>
      <w:r>
        <w:rPr>
          <w:rStyle w:val="VerbatimChar"/>
        </w:rPr>
        <w:t xml:space="preserve">Date</w:t>
      </w:r>
      <w:r>
        <w:t xml:space="preserve">という変数に含まれている。</w:t>
      </w:r>
    </w:p>
    <w:p>
      <w:pPr>
        <w:pStyle w:val="SourceCode"/>
      </w:pPr>
      <w:r>
        <w:rPr>
          <w:rStyle w:val="VerbatimChar"/>
        </w:rPr>
        <w:t xml:space="preserve">library(car)</w:t>
      </w:r>
      <w:r>
        <w:br/>
      </w:r>
      <w:r>
        <w:rPr>
          <w:rStyle w:val="VerbatimChar"/>
        </w:rPr>
        <w:t xml:space="preserve">options(contrasts = c("contr.sum", "contr.sum"))</w:t>
      </w:r>
      <w:r>
        <w:br/>
      </w:r>
      <w:r>
        <w:rPr>
          <w:rStyle w:val="VerbatimChar"/>
        </w:rPr>
        <w:t xml:space="preserve"># グラフ描画</w:t>
      </w:r>
      <w:r>
        <w:br/>
      </w:r>
      <w:r>
        <w:rPr>
          <w:rStyle w:val="VerbatimChar"/>
        </w:rPr>
        <w:t xml:space="preserve">twowayplot(HeadWt, Date, Cult, cabbages)</w:t>
      </w:r>
      <w:r>
        <w:br/>
      </w:r>
      <w:r>
        <w:rPr>
          <w:rStyle w:val="VerbatimChar"/>
        </w:rPr>
        <w:t xml:space="preserve"># 主効果、交互作用効果とも有意な例</w:t>
      </w:r>
      <w:r>
        <w:br/>
      </w:r>
      <w:r>
        <w:rPr>
          <w:rStyle w:val="VerbatimChar"/>
        </w:rPr>
        <w:t xml:space="preserve">Anova(lm(HeadWt ~ Cult*Date, data=cabbages), type=3)</w:t>
      </w:r>
    </w:p>
    <w:p>
      <w:pPr>
        <w:pStyle w:val="FirstParagraph"/>
      </w:pPr>
      <w:r>
        <w:t xml:space="preserve">このコードを実行すると、グラフが描かれ、以下の結果が表示される。</w:t>
      </w:r>
    </w:p>
    <w:p>
      <w:pPr>
        <w:pStyle w:val="SourceCode"/>
      </w:pPr>
      <w:r>
        <w:rPr>
          <w:rStyle w:val="VerbatimChar"/>
        </w:rPr>
        <w:t xml:space="preserve">Anova Table (Type III tests)</w:t>
      </w:r>
      <w:r>
        <w:br/>
      </w:r>
      <w:r>
        <w:br/>
      </w:r>
      <w:r>
        <w:rPr>
          <w:rStyle w:val="VerbatimChar"/>
        </w:rPr>
        <w:t xml:space="preserve">Response: HeadWt</w:t>
      </w:r>
      <w:r>
        <w:br/>
      </w:r>
      <w:r>
        <w:rPr>
          <w:rStyle w:val="VerbatimChar"/>
        </w:rPr>
        <w:t xml:space="preserve">            Sum Sq Df  F value    Pr(&gt;F)    </w:t>
      </w:r>
      <w:r>
        <w:br/>
      </w:r>
      <w:r>
        <w:rPr>
          <w:rStyle w:val="VerbatimChar"/>
        </w:rPr>
        <w:t xml:space="preserve">(Intercept) 403.52  1 856.0629 &lt; 2.2e-16 ***</w:t>
      </w:r>
      <w:r>
        <w:br/>
      </w:r>
      <w:r>
        <w:rPr>
          <w:rStyle w:val="VerbatimChar"/>
        </w:rPr>
        <w:t xml:space="preserve">Cult          5.89  1  12.4969 0.0008451 ***</w:t>
      </w:r>
      <w:r>
        <w:br/>
      </w:r>
      <w:r>
        <w:rPr>
          <w:rStyle w:val="VerbatimChar"/>
        </w:rPr>
        <w:t xml:space="preserve">Date          7.71  2   8.1744 0.0007920 ***</w:t>
      </w:r>
      <w:r>
        <w:br/>
      </w:r>
      <w:r>
        <w:rPr>
          <w:rStyle w:val="VerbatimChar"/>
        </w:rPr>
        <w:t xml:space="preserve">Cult:Date     6.89  2   7.3046 0.0015571 ** </w:t>
      </w:r>
      <w:r>
        <w:br/>
      </w:r>
      <w:r>
        <w:rPr>
          <w:rStyle w:val="VerbatimChar"/>
        </w:rPr>
        <w:t xml:space="preserve">Residuals    25.45 54                       </w:t>
      </w:r>
      <w:r>
        <w:br/>
      </w:r>
      <w:r>
        <w:rPr>
          <w:rStyle w:val="VerbatimChar"/>
        </w:rPr>
        <w:t xml:space="preserve">---</w:t>
      </w:r>
      <w:r>
        <w:br/>
      </w:r>
      <w:r>
        <w:rPr>
          <w:rStyle w:val="VerbatimChar"/>
        </w:rPr>
        <w:t xml:space="preserve">Signif. codes:  0 '***' 0.001 '**' 0.01 '*' 0.05 '.' 0.1 ' ' 1</w:t>
      </w:r>
    </w:p>
    <w:p>
      <w:pPr>
        <w:pStyle w:val="FirstParagraph"/>
      </w:pPr>
      <w:r>
        <w:rPr>
          <w:bCs/>
          <w:b/>
        </w:rPr>
        <w:t xml:space="preserve">EZRでは、「統計解析」「量的変数の解析」「複数の因子での平均値の比較（多元配置分散分析 multi-way ANOVA）」と選び、目的変数として</w:t>
      </w:r>
      <w:r>
        <w:rPr>
          <w:rStyle w:val="VerbatimChar"/>
          <w:bCs/>
          <w:b/>
        </w:rPr>
        <w:t xml:space="preserve">HeadWt</w:t>
      </w:r>
      <w:r>
        <w:rPr>
          <w:bCs/>
          <w:b/>
        </w:rPr>
        <w:t xml:space="preserve">、因子として</w:t>
      </w:r>
      <w:r>
        <w:rPr>
          <w:rStyle w:val="VerbatimChar"/>
          <w:bCs/>
          <w:b/>
        </w:rPr>
        <w:t xml:space="preserve">Cult</w:t>
      </w:r>
      <w:r>
        <w:rPr>
          <w:bCs/>
          <w:b/>
        </w:rPr>
        <w:t xml:space="preserve">と</w:t>
      </w:r>
      <w:r>
        <w:rPr>
          <w:rStyle w:val="VerbatimChar"/>
          <w:bCs/>
          <w:b/>
        </w:rPr>
        <w:t xml:space="preserve">Date</w:t>
      </w:r>
      <w:r>
        <w:rPr>
          <w:bCs/>
          <w:b/>
        </w:rPr>
        <w:t xml:space="preserve">を（Ctrlキーを押しながら）選び、「交互作用の解析も行う（群別変数が3個以下の場合）」にチェックが入っていることを確認して「OK」をクリックする。グラフが標準偏差のエラーバー付きの棒グラフになってしまうが、平均と標準偏差、分散分析表が以下のように出力される。現在のバージョンのEZRでは対比順序の設定も自動的にSASと同じ結果を出すように指定されているので、同じ結果が得られる。</w:t>
      </w:r>
    </w:p>
    <w:p>
      <w:pPr>
        <w:pStyle w:val="SourceCode"/>
      </w:pPr>
      <w:r>
        <w:rPr>
          <w:rStyle w:val="VerbatimChar"/>
        </w:rPr>
        <w:t xml:space="preserve">     Date</w:t>
      </w:r>
      <w:r>
        <w:br/>
      </w:r>
      <w:r>
        <w:rPr>
          <w:rStyle w:val="VerbatimChar"/>
        </w:rPr>
        <w:t xml:space="preserve">Cult   d16  d20  d21</w:t>
      </w:r>
      <w:r>
        <w:br/>
      </w:r>
      <w:r>
        <w:rPr>
          <w:rStyle w:val="VerbatimChar"/>
        </w:rPr>
        <w:t xml:space="preserve">  c39 3.18 2.80 2.74</w:t>
      </w:r>
      <w:r>
        <w:br/>
      </w:r>
      <w:r>
        <w:rPr>
          <w:rStyle w:val="VerbatimChar"/>
        </w:rPr>
        <w:t xml:space="preserve">  c52 2.26 3.11 1.47</w:t>
      </w:r>
      <w:r>
        <w:br/>
      </w:r>
      <w:r>
        <w:br/>
      </w:r>
      <w:r>
        <w:rPr>
          <w:rStyle w:val="VerbatimChar"/>
        </w:rPr>
        <w:t xml:space="preserve">     Date</w:t>
      </w:r>
      <w:r>
        <w:br/>
      </w:r>
      <w:r>
        <w:rPr>
          <w:rStyle w:val="VerbatimChar"/>
        </w:rPr>
        <w:t xml:space="preserve">Cult        d16       d20       d21</w:t>
      </w:r>
      <w:r>
        <w:br/>
      </w:r>
      <w:r>
        <w:rPr>
          <w:rStyle w:val="VerbatimChar"/>
        </w:rPr>
        <w:t xml:space="preserve">  c39 0.9566144 0.2788867 0.9834181</w:t>
      </w:r>
      <w:r>
        <w:br/>
      </w:r>
      <w:r>
        <w:rPr>
          <w:rStyle w:val="VerbatimChar"/>
        </w:rPr>
        <w:t xml:space="preserve">  c52 0.4452215 0.7908505 0.2110819</w:t>
      </w:r>
      <w:r>
        <w:br/>
      </w:r>
      <w:r>
        <w:br/>
      </w:r>
      <w:r>
        <w:rPr>
          <w:rStyle w:val="VerbatimChar"/>
        </w:rPr>
        <w:t xml:space="preserve">Anova Table (Type III tests)</w:t>
      </w:r>
      <w:r>
        <w:br/>
      </w:r>
      <w:r>
        <w:br/>
      </w:r>
      <w:r>
        <w:rPr>
          <w:rStyle w:val="VerbatimChar"/>
        </w:rPr>
        <w:t xml:space="preserve">Response: HeadWt</w:t>
      </w:r>
      <w:r>
        <w:br/>
      </w:r>
      <w:r>
        <w:rPr>
          <w:rStyle w:val="VerbatimChar"/>
        </w:rPr>
        <w:t xml:space="preserve">                          Sum Sq Df  F value    Pr(&gt;F)    </w:t>
      </w:r>
      <w:r>
        <w:br/>
      </w:r>
      <w:r>
        <w:rPr>
          <w:rStyle w:val="VerbatimChar"/>
        </w:rPr>
        <w:t xml:space="preserve">(Intercept)               403.52  1 856.0629 &lt; 2.2e-16 ***</w:t>
      </w:r>
      <w:r>
        <w:br/>
      </w:r>
      <w:r>
        <w:rPr>
          <w:rStyle w:val="VerbatimChar"/>
        </w:rPr>
        <w:t xml:space="preserve">Factor1.Cult                5.89  1  12.4969 0.0008451 ***</w:t>
      </w:r>
      <w:r>
        <w:br/>
      </w:r>
      <w:r>
        <w:rPr>
          <w:rStyle w:val="VerbatimChar"/>
        </w:rPr>
        <w:t xml:space="preserve">Factor2.Date                7.71  2   8.1744 0.0007920 ***</w:t>
      </w:r>
      <w:r>
        <w:br/>
      </w:r>
      <w:r>
        <w:rPr>
          <w:rStyle w:val="VerbatimChar"/>
        </w:rPr>
        <w:t xml:space="preserve">Factor1.Cult:Factor2.Date   6.89  2   7.3046 0.0015571 ** </w:t>
      </w:r>
      <w:r>
        <w:br/>
      </w:r>
      <w:r>
        <w:rPr>
          <w:rStyle w:val="VerbatimChar"/>
        </w:rPr>
        <w:t xml:space="preserve">Residuals                  25.45 54                       </w:t>
      </w:r>
      <w:r>
        <w:br/>
      </w:r>
      <w:r>
        <w:rPr>
          <w:rStyle w:val="VerbatimChar"/>
        </w:rPr>
        <w:t xml:space="preserve">---</w:t>
      </w:r>
      <w:r>
        <w:br/>
      </w:r>
      <w:r>
        <w:rPr>
          <w:rStyle w:val="VerbatimChar"/>
        </w:rPr>
        <w:t xml:space="preserve">Signif. codes:  0 '***' 0.001 '**' 0.01 '*' 0.05 '.' 0.1 ' ' 1</w:t>
      </w:r>
    </w:p>
    <w:p>
      <w:pPr>
        <w:pStyle w:val="FirstParagraph"/>
      </w:pPr>
      <w:r>
        <w:t xml:space="preserve">なお、</w:t>
      </w:r>
      <w:r>
        <w:rPr>
          <w:rStyle w:val="VerbatimChar"/>
        </w:rPr>
        <w:t xml:space="preserve">MASS</w:t>
      </w:r>
      <w:r>
        <w:t xml:space="preserve">には、</w:t>
      </w:r>
      <w:r>
        <w:rPr>
          <w:rStyle w:val="VerbatimChar"/>
        </w:rPr>
        <w:t xml:space="preserve">crabs</w:t>
      </w:r>
      <w:r>
        <w:t xml:space="preserve">という西オーストラリアの蟹の形態データ（アウトカムは甲羅の前面突起部の幅（mm）を示す</w:t>
      </w:r>
      <w:r>
        <w:rPr>
          <w:rStyle w:val="VerbatimChar"/>
        </w:rPr>
        <w:t xml:space="preserve">FL</w:t>
      </w:r>
      <w:r>
        <w:t xml:space="preserve">という変数で、要因は色（青とオレンジ）を示す</w:t>
      </w:r>
      <w:r>
        <w:rPr>
          <w:rStyle w:val="VerbatimChar"/>
        </w:rPr>
        <w:t xml:space="preserve">sp</w:t>
      </w:r>
      <w:r>
        <w:t xml:space="preserve">という変数と性別（FとM）を示す</w:t>
      </w:r>
      <w:r>
        <w:rPr>
          <w:rStyle w:val="VerbatimChar"/>
        </w:rPr>
        <w:t xml:space="preserve">sex</w:t>
      </w:r>
      <w:r>
        <w:t xml:space="preserve">という変数）や、</w:t>
      </w:r>
      <w:r>
        <w:rPr>
          <w:rStyle w:val="VerbatimChar"/>
        </w:rPr>
        <w:t xml:space="preserve">Pima.tr</w:t>
      </w:r>
      <w:r>
        <w:t xml:space="preserve">という、アリゾナ州フェニックス近くに居住する21歳以上のピマインディアンの女性の糖尿病関連データ（アウトカムはBMIを示す</w:t>
      </w:r>
      <w:r>
        <w:rPr>
          <w:rStyle w:val="VerbatimChar"/>
        </w:rPr>
        <w:t xml:space="preserve">bmi</w:t>
      </w:r>
      <w:r>
        <w:t xml:space="preserve">で、要因はWHOの基準による糖尿病判定（No/Yes）を示す</w:t>
      </w:r>
      <w:r>
        <w:rPr>
          <w:rStyle w:val="VerbatimChar"/>
        </w:rPr>
        <w:t xml:space="preserve">type</w:t>
      </w:r>
      <w:r>
        <w:t xml:space="preserve">という変数と、これまでの妊娠回数が</w:t>
      </w:r>
      <w:r>
        <w:rPr>
          <w:rStyle w:val="VerbatimChar"/>
        </w:rPr>
        <w:t xml:space="preserve">npreg</w:t>
      </w:r>
      <w:r>
        <w:t xml:space="preserve">という整数で入っているのを</w:t>
      </w:r>
      <w:r>
        <w:rPr>
          <w:rStyle w:val="VerbatimChar"/>
        </w:rPr>
        <w:t xml:space="preserve">cut(npreg, c(0:2,100), right=FALSE)</w:t>
      </w:r>
      <w:r>
        <w:t xml:space="preserve">などして要因型に変えた変数を作り、それら2つを使う）が入っているので、それらでも試してみると良い。</w:t>
      </w:r>
    </w:p>
    <w:bookmarkEnd w:id="289"/>
    <w:bookmarkEnd w:id="290"/>
    <w:p>
      <w:pPr>
        <w:pStyle w:val="BodyText"/>
      </w:pPr>
      <w:bookmarkStart w:id="291" w:name="ch011.xhtml"/>
      <w:bookmarkEnd w:id="291"/>
    </w:p>
    <w:bookmarkStart w:id="341" w:name="ch011.xhtml#id_２つの量的な変数間の関係"/>
    <w:p>
      <w:pPr>
        <w:pStyle w:val="Heading1"/>
      </w:pPr>
      <w:r>
        <w:t xml:space="preserve">２つの量的な変数間の関係</w:t>
      </w:r>
    </w:p>
    <w:p>
      <w:pPr>
        <w:pStyle w:val="FirstParagraph"/>
      </w:pPr>
      <w:r>
        <w:t xml:space="preserve">２つの量的な変数間の関係を調べるための、良く知られた方法が２つある。相関と回帰である。いずれにせよ、まず散布図を描くことは必須である。</w:t>
      </w:r>
    </w:p>
    <w:p>
      <w:pPr>
        <w:pStyle w:val="BodyText"/>
      </w:pPr>
      <w:r>
        <w:rPr>
          <w:rStyle w:val="VerbatimChar"/>
        </w:rPr>
        <w:t xml:space="preserve">MASS</w:t>
      </w:r>
      <w:r>
        <w:t xml:space="preserve">パッケージの</w:t>
      </w:r>
      <w:r>
        <w:rPr>
          <w:rStyle w:val="VerbatimChar"/>
        </w:rPr>
        <w:t xml:space="preserve">survey</w:t>
      </w:r>
      <w:r>
        <w:t xml:space="preserve">データフレームで、身長と利き手の大きさ（親指の先端と小指の先端の距離）の関係を調べるには、Rコンソールでは、</w:t>
      </w:r>
      <w:r>
        <w:rPr>
          <w:rStyle w:val="VerbatimChar"/>
        </w:rPr>
        <w:t xml:space="preserve">require(MASS)</w:t>
      </w:r>
      <w:r>
        <w:t xml:space="preserve">として</w:t>
      </w:r>
      <w:r>
        <w:rPr>
          <w:rStyle w:val="VerbatimChar"/>
        </w:rPr>
        <w:t xml:space="preserve">MASS</w:t>
      </w:r>
      <w:r>
        <w:t xml:space="preserve">パッケージをメモリに読み込んだ後であれば、</w:t>
      </w:r>
      <w:r>
        <w:rPr>
          <w:rStyle w:val="VerbatimChar"/>
        </w:rPr>
        <w:t xml:space="preserve">plot(Wr.Hnd ~ Height, data=survey)</w:t>
      </w:r>
      <w:r>
        <w:t xml:space="preserve">とするだけである。もし男女別にプロットしたければ、</w:t>
      </w:r>
      <w:r>
        <w:rPr>
          <w:rStyle w:val="VerbatimChar"/>
        </w:rPr>
        <w:t xml:space="preserve">pch=as.integer(Sex)</w:t>
      </w:r>
      <w:r>
        <w:t xml:space="preserve">というオプションを指定すれば良い。</w:t>
      </w:r>
    </w:p>
    <w:p>
      <w:pPr>
        <w:pStyle w:val="BodyText"/>
      </w:pPr>
      <w:r>
        <w:rPr>
          <w:bCs/>
          <w:b/>
        </w:rPr>
        <w:t xml:space="preserve">EZRでは、「ファイル」「パッケージに含まれるデータを読み込む」から左の枠の</w:t>
      </w:r>
      <w:r>
        <w:rPr>
          <w:rStyle w:val="VerbatimChar"/>
          <w:bCs/>
          <w:b/>
        </w:rPr>
        <w:t xml:space="preserve">MASS</w:t>
      </w:r>
      <w:r>
        <w:rPr>
          <w:bCs/>
          <w:b/>
        </w:rPr>
        <w:t xml:space="preserve">でダブルクリックし、右の枠に現れるデータフーレムの下の方へスクロールして</w:t>
      </w:r>
      <w:r>
        <w:rPr>
          <w:rStyle w:val="VerbatimChar"/>
          <w:bCs/>
          <w:b/>
        </w:rPr>
        <w:t xml:space="preserve">survey</w:t>
      </w:r>
      <w:r>
        <w:rPr>
          <w:bCs/>
          <w:b/>
        </w:rPr>
        <w:t xml:space="preserve">でダブルクリックしてからOKボタンをクリックした後に、「グラフ」「散布図」と選び、x変数として</w:t>
      </w:r>
      <w:r>
        <w:rPr>
          <w:rStyle w:val="VerbatimChar"/>
          <w:bCs/>
          <w:b/>
        </w:rPr>
        <w:t xml:space="preserve">Height</w:t>
      </w:r>
      <w:r>
        <w:rPr>
          <w:bCs/>
          <w:b/>
        </w:rPr>
        <w:t xml:space="preserve">を、y変数として</w:t>
      </w:r>
      <w:r>
        <w:rPr>
          <w:rStyle w:val="VerbatimChar"/>
          <w:bCs/>
          <w:b/>
        </w:rPr>
        <w:t xml:space="preserve">Wr.Hnd</w:t>
      </w:r>
      <w:r>
        <w:rPr>
          <w:bCs/>
          <w:b/>
        </w:rPr>
        <w:t xml:space="preserve">を選び、“最小2乗直線”の左側のチェックボックスのチェックを外し、[OK]をクリックする。男女別にプロット記号を変えたい場合は、「層別のプロット」というボタンをクリックし、層別変数として</w:t>
      </w:r>
      <w:r>
        <w:rPr>
          <w:rStyle w:val="VerbatimChar"/>
          <w:bCs/>
          <w:b/>
        </w:rPr>
        <w:t xml:space="preserve">Sex</w:t>
      </w:r>
      <w:r>
        <w:rPr>
          <w:bCs/>
          <w:b/>
        </w:rPr>
        <w:t xml:space="preserve">を選んで[OK]をクリックし、元のウィンドウに戻ったら再び[OK]をクリックすればよい。</w:t>
      </w:r>
    </w:p>
    <w:bookmarkStart w:id="292" w:name="ch011.xhtml#相関と回帰の違い"/>
    <w:p>
      <w:pPr>
        <w:pStyle w:val="Heading2"/>
      </w:pPr>
      <w:r>
        <w:t xml:space="preserve">相関と回帰の違い</w:t>
      </w:r>
    </w:p>
    <w:p>
      <w:pPr>
        <w:pStyle w:val="FirstParagraph"/>
      </w:pPr>
      <w:r>
        <w:t xml:space="preserve">大雑把に言えば、相関が変数間の関連の強さ（どの程度大小関係をともにしているか）を表すのに対して、回帰はある変数の値のばらつきがどの程度他の変数の値のばらつきによって説明されるかを示す。回帰の際に、説明される変数を（従属変数または）目的変数、説明するための変数を（独立変数または）説明変数と呼ぶ。２つの変数間の関係を予測に使うためには、回帰を用いる。</w:t>
      </w:r>
    </w:p>
    <w:bookmarkEnd w:id="292"/>
    <w:bookmarkStart w:id="320" w:name="ch011.xhtml#相関分析"/>
    <w:p>
      <w:pPr>
        <w:pStyle w:val="Heading2"/>
      </w:pPr>
      <w:r>
        <w:t xml:space="preserve">相関分析</w:t>
      </w:r>
    </w:p>
    <w:p>
      <w:pPr>
        <w:pStyle w:val="FirstParagraph"/>
      </w:pPr>
      <w:r>
        <w:t xml:space="preserve">一般に、2個以上の変量が「かなりの程度の規則正しさをもって、増減をともにする関係」のことを相関関係(correlation)という。相関には正の相関(positive correlation)と負の相関(negative correlation)があり、一方が増えれば他方も増える場合を正の相関、一方が増えると他方は減る場合を負の相関と呼ぶ。例えば、身長と体重の関係は正の相関である。</w:t>
      </w:r>
    </w:p>
    <w:p>
      <w:pPr>
        <w:pStyle w:val="BodyText"/>
      </w:pPr>
      <w:r>
        <w:t xml:space="preserve">散布図で相関関係があるように見えても、見かけの相関関係(apparent correlation)であったり</w:t>
      </w:r>
      <w:hyperlink w:anchor="ch020.xhtml#fn78">
        <w:r>
          <w:rPr>
            <w:rStyle w:val="Hyperlink"/>
            <w:vertAlign w:val="superscript"/>
          </w:rPr>
          <w:t xml:space="preserve">78</w:t>
        </w:r>
      </w:hyperlink>
      <w:r>
        <w:t xml:space="preserve">、擬似相関(spurious correlation)であったり</w:t>
      </w:r>
      <w:hyperlink w:anchor="ch020.xhtml#fn79">
        <w:r>
          <w:rPr>
            <w:rStyle w:val="Hyperlink"/>
            <w:vertAlign w:val="superscript"/>
          </w:rPr>
          <w:t xml:space="preserve">79</w:t>
        </w:r>
      </w:hyperlink>
      <w:r>
        <w:t xml:space="preserve">することがあるので、注意が必要である。</w:t>
      </w:r>
    </w:p>
    <w:p>
      <w:pPr>
        <w:pStyle w:val="BodyText"/>
      </w:pPr>
      <w:r>
        <w:t xml:space="preserve">平均と標準偏差と相関係数がまったく同じでも散布図を描くと２つの変数の関係はまったく違う例が、</w:t>
      </w:r>
      <w:r>
        <w:rPr>
          <w:rStyle w:val="VerbatimChar"/>
        </w:rPr>
        <w:t xml:space="preserve">datasauRus</w:t>
      </w:r>
      <w:r>
        <w:t xml:space="preserve">というパッケージをインストールして、</w:t>
      </w:r>
      <w:r>
        <w:rPr>
          <w:rStyle w:val="VerbatimChar"/>
        </w:rPr>
        <w:t xml:space="preserve">example(datasaurus_dozen)</w:t>
      </w:r>
      <w:r>
        <w:t xml:space="preserve">を実行すればわかる。</w:t>
      </w:r>
      <w:hyperlink r:id="rId293">
        <w:r>
          <w:rPr>
            <w:rStyle w:val="Hyperlink"/>
          </w:rPr>
          <w:t xml:space="preserve">大阪大学医学部Python会のサイトの記事</w:t>
        </w:r>
      </w:hyperlink>
      <w:r>
        <w:t xml:space="preserve">も大変興味深い。</w:t>
      </w:r>
    </w:p>
    <w:p>
      <w:pPr>
        <w:pStyle w:val="BodyText"/>
      </w:pPr>
      <w:r>
        <w:drawing>
          <wp:inline>
            <wp:extent cx="4716525" cy="5161218"/>
            <wp:effectExtent b="0" l="0" r="0" t="0"/>
            <wp:docPr descr="" title="" id="295" name="Picture"/>
            <a:graphic>
              <a:graphicData uri="http://schemas.openxmlformats.org/drawingml/2006/picture">
                <pic:pic>
                  <pic:nvPicPr>
                    <pic:cNvPr descr="media/file38.jpg" id="296" name="Picture"/>
                    <pic:cNvPicPr>
                      <a:picLocks noChangeArrowheads="1" noChangeAspect="1"/>
                    </pic:cNvPicPr>
                  </pic:nvPicPr>
                  <pic:blipFill>
                    <a:blip r:embed="rId294"/>
                    <a:stretch>
                      <a:fillRect/>
                    </a:stretch>
                  </pic:blipFill>
                  <pic:spPr bwMode="auto">
                    <a:xfrm>
                      <a:off x="0" y="0"/>
                      <a:ext cx="4716525" cy="5161218"/>
                    </a:xfrm>
                    <a:prstGeom prst="rect">
                      <a:avLst/>
                    </a:prstGeom>
                    <a:noFill/>
                    <a:ln w="9525">
                      <a:noFill/>
                      <a:headEnd/>
                      <a:tailEnd/>
                    </a:ln>
                  </pic:spPr>
                </pic:pic>
              </a:graphicData>
            </a:graphic>
          </wp:inline>
        </w:drawing>
      </w:r>
    </w:p>
    <w:p>
      <w:pPr>
        <w:pStyle w:val="BodyText"/>
      </w:pPr>
      <w:r>
        <w:t xml:space="preserve">相関関係は増減をともにすればいいので、直線的な関係である必要はなく、二次式でも指数関数でもシグモイドでもよいが、通常、直線的な関係をいうことが多い（指標はピアソンの積率相関係数）。曲線的な関係の場合、直線的になるように変換したり、ノンパラメトリックな相関の指標（順位相関係数）を計算する。順位相関係数としてはスピアマンの順位相関係数が有名である。</w:t>
      </w:r>
    </w:p>
    <w:p>
      <w:pPr>
        <w:pStyle w:val="BodyText"/>
      </w:pPr>
      <w:r>
        <w:t xml:space="preserve">ピアソンの積率相関係数(Pearson’s Product Moment Correlation Coefficient)は、</w:t>
      </w:r>
      <w:r>
        <w:rPr>
          <w:iCs/>
          <w:i/>
        </w:rPr>
        <w:t xml:space="preserve">r</w:t>
      </w:r>
      <w:r>
        <w:t xml:space="preserve">という記号で表し、２つの変数</w:t>
      </w:r>
      <w:r>
        <w:rPr>
          <w:iCs/>
          <w:i/>
        </w:rPr>
        <w:t xml:space="preserve">X</w:t>
      </w:r>
      <w:r>
        <w:t xml:space="preserve">と</w:t>
      </w:r>
      <w:r>
        <w:rPr>
          <w:iCs/>
          <w:i/>
        </w:rPr>
        <w:t xml:space="preserve">Y</w:t>
      </w:r>
      <w:r>
        <w:t xml:space="preserve">の共分散を</w:t>
      </w:r>
      <w:r>
        <w:rPr>
          <w:iCs/>
          <w:i/>
        </w:rPr>
        <w:t xml:space="preserve">X</w:t>
      </w:r>
      <w:r>
        <w:t xml:space="preserve">の分散と</w:t>
      </w:r>
      <w:r>
        <w:rPr>
          <w:iCs/>
          <w:i/>
        </w:rPr>
        <w:t xml:space="preserve">Y</w:t>
      </w:r>
      <w:r>
        <w:t xml:space="preserve">の分散の積の平方根で割った値であり、範囲は</w:t>
      </w:r>
      <w:r>
        <w:t xml:space="preserve">[ − 1, 1]</w:t>
      </w:r>
      <w:r>
        <w:t xml:space="preserve">である。最も強い負の相関があるとき</w:t>
      </w:r>
      <w:r>
        <w:rPr>
          <w:iCs/>
          <w:i/>
        </w:rPr>
        <w:t xml:space="preserve">r</w:t>
      </w:r>
      <w:r>
        <w:t xml:space="preserve"> =  − 1</w:t>
      </w:r>
      <w:r>
        <w:t xml:space="preserve">、最も強い正の相関があるとき</w:t>
      </w:r>
      <w:r>
        <w:rPr>
          <w:iCs/>
          <w:i/>
        </w:rPr>
        <w:t xml:space="preserve">r</w:t>
      </w:r>
      <w:r>
        <w:t xml:space="preserve"> = 1</w:t>
      </w:r>
      <w:r>
        <w:t xml:space="preserve">、まったく相関がないとき（2つの変数が独立なとき）、</w:t>
      </w:r>
      <w:r>
        <w:rPr>
          <w:iCs/>
          <w:i/>
        </w:rPr>
        <w:t xml:space="preserve">r</w:t>
      </w:r>
      <w:r>
        <w:t xml:space="preserve"> = 0</w:t>
      </w:r>
      <w:r>
        <w:t xml:space="preserve">となることが期待される。</w:t>
      </w:r>
      <w:r>
        <w:rPr>
          <w:iCs/>
          <w:i/>
        </w:rPr>
        <w:t xml:space="preserve">X</w:t>
      </w:r>
      <w:r>
        <w:t xml:space="preserve">の平均を</w:t>
      </w:r>
      <w:r>
        <w:rPr>
          <w:iCs/>
          <w:i/>
        </w:rPr>
        <w:t xml:space="preserve">X</w:t>
      </w:r>
      <w:r>
        <w:t xml:space="preserve">、</w:t>
      </w:r>
      <w:r>
        <w:rPr>
          <w:iCs/>
          <w:i/>
        </w:rPr>
        <w:t xml:space="preserve">Y</w:t>
      </w:r>
      <w:r>
        <w:t xml:space="preserve">の平均を</w:t>
      </w:r>
      <w:r>
        <w:rPr>
          <w:iCs/>
          <w:i/>
        </w:rPr>
        <w:t xml:space="preserve">Y</w:t>
      </w:r>
      <w:r>
        <w:t xml:space="preserve">と書けば、次の式で定義される。</w:t>
      </w:r>
    </w:p>
    <w:p>
      <w:pPr>
        <w:pStyle w:val="BodyText"/>
      </w:pPr>
      <w:r>
        <w:drawing>
          <wp:inline>
            <wp:extent cx="4069079" cy="624840"/>
            <wp:effectExtent b="0" l="0" r="0" t="0"/>
            <wp:docPr descr="" title="" id="298" name="Picture"/>
            <a:graphic>
              <a:graphicData uri="http://schemas.openxmlformats.org/drawingml/2006/picture">
                <pic:pic>
                  <pic:nvPicPr>
                    <pic:cNvPr descr="media/file39.jpg" id="299" name="Picture"/>
                    <pic:cNvPicPr>
                      <a:picLocks noChangeArrowheads="1" noChangeAspect="1"/>
                    </pic:cNvPicPr>
                  </pic:nvPicPr>
                  <pic:blipFill>
                    <a:blip r:embed="rId297"/>
                    <a:stretch>
                      <a:fillRect/>
                    </a:stretch>
                  </pic:blipFill>
                  <pic:spPr bwMode="auto">
                    <a:xfrm>
                      <a:off x="0" y="0"/>
                      <a:ext cx="4069079" cy="624840"/>
                    </a:xfrm>
                    <a:prstGeom prst="rect">
                      <a:avLst/>
                    </a:prstGeom>
                    <a:noFill/>
                    <a:ln w="9525">
                      <a:noFill/>
                      <a:headEnd/>
                      <a:tailEnd/>
                    </a:ln>
                  </pic:spPr>
                </pic:pic>
              </a:graphicData>
            </a:graphic>
          </wp:inline>
        </w:drawing>
      </w:r>
    </w:p>
    <w:p>
      <w:pPr>
        <w:pStyle w:val="BodyText"/>
      </w:pPr>
      <w:r>
        <w:t xml:space="preserve">相関係数の有意性の検定においては、母相関係数がゼロ（＝相関が無い）という帰無仮説の下で、実際に得られている相関係数よりも絶対値が大きな相関係数が偶然得られる確率（これを「有意確率」という。通常、記号</w:t>
      </w:r>
      <w:r>
        <w:rPr>
          <w:iCs/>
          <w:i/>
        </w:rPr>
        <w:t xml:space="preserve">p</w:t>
      </w:r>
      <w:r>
        <w:t xml:space="preserve">で表すので、「</w:t>
      </w:r>
      <w:r>
        <w:rPr>
          <w:iCs/>
          <w:i/>
        </w:rPr>
        <w:t xml:space="preserve">p</w:t>
      </w:r>
      <w:r>
        <w:t xml:space="preserve">値」とも呼ばれる）の値を調べる。偶然ではありえないほど珍しいことが起こったと考えて、帰無仮説が間違っていたと判断するのは有意確率がいくつ以下のときか、という水準を有意水準といい、検定の際には予め有意水準を（例えば5%と）決めておく必要がある。例えば</w:t>
      </w:r>
      <w:r>
        <w:rPr>
          <w:iCs/>
          <w:i/>
        </w:rPr>
        <w:t xml:space="preserve">p</w:t>
      </w:r>
      <w:r>
        <w:t xml:space="preserve"> = 0.034</w:t>
      </w:r>
      <w:r>
        <w:t xml:space="preserve">であれば、有意水準5%で有意な相関があるという意思決定を行なうことができる。</w:t>
      </w:r>
      <w:r>
        <w:rPr>
          <w:iCs/>
          <w:i/>
        </w:rPr>
        <w:t xml:space="preserve">p</w:t>
      </w:r>
      <w:r>
        <w:t xml:space="preserve">値は、検定統計量</w:t>
      </w:r>
      <w:r>
        <w:t xml:space="preserve"> </w:t>
      </w:r>
      <w:r>
        <w:drawing>
          <wp:inline>
            <wp:extent cx="1485900" cy="495300"/>
            <wp:effectExtent b="0" l="0" r="0" t="0"/>
            <wp:docPr descr="" title="" id="301" name="Picture"/>
            <a:graphic>
              <a:graphicData uri="http://schemas.openxmlformats.org/drawingml/2006/picture">
                <pic:pic>
                  <pic:nvPicPr>
                    <pic:cNvPr descr="media/file40.jpg" id="302" name="Picture"/>
                    <pic:cNvPicPr>
                      <a:picLocks noChangeArrowheads="1" noChangeAspect="1"/>
                    </pic:cNvPicPr>
                  </pic:nvPicPr>
                  <pic:blipFill>
                    <a:blip r:embed="rId300"/>
                    <a:stretch>
                      <a:fillRect/>
                    </a:stretch>
                  </pic:blipFill>
                  <pic:spPr bwMode="auto">
                    <a:xfrm>
                      <a:off x="0" y="0"/>
                      <a:ext cx="1485900" cy="495300"/>
                    </a:xfrm>
                    <a:prstGeom prst="rect">
                      <a:avLst/>
                    </a:prstGeom>
                    <a:noFill/>
                    <a:ln w="9525">
                      <a:noFill/>
                      <a:headEnd/>
                      <a:tailEnd/>
                    </a:ln>
                  </pic:spPr>
                </pic:pic>
              </a:graphicData>
            </a:graphic>
          </wp:inline>
        </w:drawing>
      </w:r>
      <w:r>
        <w:t xml:space="preserve"> </w:t>
      </w:r>
      <w:r>
        <w:t xml:space="preserve">が自由度</w:t>
      </w:r>
      <w:r>
        <w:rPr>
          <w:iCs/>
          <w:i/>
        </w:rPr>
        <w:t xml:space="preserve">n</w:t>
      </w:r>
      <w:r>
        <w:t xml:space="preserve"> − 2</w:t>
      </w:r>
      <w:r>
        <w:t xml:space="preserve">の</w:t>
      </w:r>
      <w:r>
        <w:rPr>
          <w:iCs/>
          <w:i/>
        </w:rPr>
        <w:t xml:space="preserve">t</w:t>
      </w:r>
      <w:r>
        <w:t xml:space="preserve">分布に従うことを利用して求められる。</w:t>
      </w:r>
    </w:p>
    <w:p>
      <w:pPr>
        <w:pStyle w:val="BodyText"/>
      </w:pPr>
      <w:r>
        <w:t xml:space="preserve">散布図を描いた</w:t>
      </w:r>
      <w:r>
        <w:rPr>
          <w:rStyle w:val="VerbatimChar"/>
        </w:rPr>
        <w:t xml:space="preserve">survey</w:t>
      </w:r>
      <w:r>
        <w:t xml:space="preserve">データフレームの身長と利き手の大きさの間でピアソンの相関係数を計算し、その有意性を検定するには、Rコンソールでは次の１行を打てばよい（スピアマンの順位相関について実行したい時は、</w:t>
      </w:r>
      <w:r>
        <w:rPr>
          <w:rStyle w:val="VerbatimChar"/>
        </w:rPr>
        <w:t xml:space="preserve">method=spearman</w:t>
      </w:r>
      <w:r>
        <w:t xml:space="preserve">を付ける）。</w:t>
      </w:r>
    </w:p>
    <w:p>
      <w:pPr>
        <w:pStyle w:val="SourceCode"/>
      </w:pPr>
      <w:r>
        <w:rPr>
          <w:rStyle w:val="VerbatimChar"/>
        </w:rPr>
        <w:t xml:space="preserve">cor.test(survey$Height, survey$Wr.Hnd)</w:t>
      </w:r>
    </w:p>
    <w:p>
      <w:pPr>
        <w:pStyle w:val="FirstParagraph"/>
      </w:pPr>
      <w:r>
        <w:rPr>
          <w:bCs/>
          <w:b/>
        </w:rPr>
        <w:t xml:space="preserve">EZRでは、「統計解析」の「連続変数の解析」から「相関係数の検定（Pearsonの積率相関係数）」を選び、変数として</w:t>
      </w:r>
      <w:r>
        <w:rPr>
          <w:rStyle w:val="VerbatimChar"/>
          <w:bCs/>
          <w:b/>
        </w:rPr>
        <w:t xml:space="preserve">Height</w:t>
      </w:r>
      <w:r>
        <w:rPr>
          <w:bCs/>
          <w:b/>
        </w:rPr>
        <w:t xml:space="preserve">と</w:t>
      </w:r>
      <w:r>
        <w:rPr>
          <w:rStyle w:val="VerbatimChar"/>
          <w:bCs/>
          <w:b/>
        </w:rPr>
        <w:t xml:space="preserve">Wr.Hnd</w:t>
      </w:r>
      <w:r>
        <w:rPr>
          <w:bCs/>
          <w:b/>
        </w:rPr>
        <w:t xml:space="preserve">を選ぶ（キーを押しながら変数名をクリックすれば複数選べる）。検定については「対立仮説」の下に「両側」「相関＜０」「相関＞０」の３つから選べるようになっているが、通常は「両側」でよい。OKをクリックすると、出力ウィンドウに次の内容が表示される。</w:t>
      </w:r>
    </w:p>
    <w:p>
      <w:pPr>
        <w:pStyle w:val="SourceCode"/>
      </w:pPr>
      <w:r>
        <w:rPr>
          <w:rStyle w:val="VerbatimChar"/>
        </w:rPr>
        <w:t xml:space="preserve">    Pearson's product-moment correlation</w:t>
      </w:r>
      <w:r>
        <w:br/>
      </w:r>
      <w:r>
        <w:br/>
      </w:r>
      <w:r>
        <w:rPr>
          <w:rStyle w:val="VerbatimChar"/>
        </w:rPr>
        <w:t xml:space="preserve">data:  survey$Height and survey$Wr.Hnd</w:t>
      </w:r>
      <w:r>
        <w:br/>
      </w:r>
      <w:r>
        <w:rPr>
          <w:rStyle w:val="VerbatimChar"/>
        </w:rPr>
        <w:t xml:space="preserve">t = 10.7923, df = 206, p-value &lt; 2.2e-16</w:t>
      </w:r>
      <w:r>
        <w:br/>
      </w:r>
      <w:r>
        <w:rPr>
          <w:rStyle w:val="VerbatimChar"/>
        </w:rPr>
        <w:t xml:space="preserve">alternative hypothesis: true correlation is not equal to 0</w:t>
      </w:r>
      <w:r>
        <w:br/>
      </w:r>
      <w:r>
        <w:rPr>
          <w:rStyle w:val="VerbatimChar"/>
        </w:rPr>
        <w:t xml:space="preserve">95 percent confidence interval:</w:t>
      </w:r>
      <w:r>
        <w:br/>
      </w:r>
      <w:r>
        <w:rPr>
          <w:rStyle w:val="VerbatimChar"/>
        </w:rPr>
        <w:t xml:space="preserve"> 0.5063486 0.6813271</w:t>
      </w:r>
      <w:r>
        <w:br/>
      </w:r>
      <w:r>
        <w:rPr>
          <w:rStyle w:val="VerbatimChar"/>
        </w:rPr>
        <w:t xml:space="preserve">sample estimates:</w:t>
      </w:r>
      <w:r>
        <w:br/>
      </w:r>
      <w:r>
        <w:rPr>
          <w:rStyle w:val="VerbatimChar"/>
        </w:rPr>
        <w:t xml:space="preserve">      cor </w:t>
      </w:r>
      <w:r>
        <w:br/>
      </w:r>
      <w:r>
        <w:rPr>
          <w:rStyle w:val="VerbatimChar"/>
        </w:rPr>
        <w:t xml:space="preserve">0.6009909 </w:t>
      </w:r>
      <w:r>
        <w:br/>
      </w:r>
      <w:r>
        <w:rPr>
          <w:rStyle w:val="VerbatimChar"/>
        </w:rPr>
        <w:t xml:space="preserve">（中略）</w:t>
      </w:r>
      <w:r>
        <w:br/>
      </w:r>
      <w:r>
        <w:rPr>
          <w:rStyle w:val="VerbatimChar"/>
        </w:rPr>
        <w:t xml:space="preserve">correlation coefficient = 0.601, 95% CI 0.506-0.681, p.value = 8.23e-22</w:t>
      </w:r>
    </w:p>
    <w:p>
      <w:pPr>
        <w:pStyle w:val="FirstParagraph"/>
      </w:pPr>
      <w:r>
        <w:t xml:space="preserve">EZRの出力は最下行がまとめなので、そこだけ見れば良い。身長と利き手の大きさの関係について求めたピアソンの積率相関係数は、</w:t>
      </w:r>
      <w:r>
        <w:rPr>
          <w:iCs/>
          <w:i/>
        </w:rPr>
        <w:t xml:space="preserve">r</w:t>
      </w:r>
      <w:r>
        <w:t xml:space="preserve"> = 0.601</w:t>
      </w:r>
      <w:r>
        <w:t xml:space="preserve">（95%信頼区間が</w:t>
      </w:r>
      <w:r>
        <w:t xml:space="preserve">[0.506, 0.681]</w:t>
      </w:r>
      <w:r>
        <w:t xml:space="preserve">）であり</w:t>
      </w:r>
      <w:hyperlink w:anchor="ch020.xhtml#fn80">
        <w:r>
          <w:rPr>
            <w:rStyle w:val="Hyperlink"/>
            <w:vertAlign w:val="superscript"/>
          </w:rPr>
          <w:t xml:space="preserve">80</w:t>
        </w:r>
      </w:hyperlink>
      <w:r>
        <w:t xml:space="preserve">、</w:t>
      </w:r>
      <w:r>
        <w:rPr>
          <w:rStyle w:val="VerbatimChar"/>
        </w:rPr>
        <w:t xml:space="preserve">p-value &lt; 2.2e-16</w:t>
      </w:r>
      <w:r>
        <w:t xml:space="preserve">（有意確率が</w:t>
      </w:r>
      <w:r>
        <w:t xml:space="preserve">2.2 × 10</w:t>
      </w:r>
      <w:r>
        <w:rPr>
          <w:vertAlign w:val="superscript"/>
        </w:rPr>
        <w:t xml:space="preserve"> − 16</w:t>
      </w:r>
      <w:r>
        <w:t xml:space="preserve">より小さいという意味）より、「相関が無い」可能性はほとんどゼロなので、有意な相関があるといえる。なお、相関の強さは相関係数の絶対値の大きさによって判定し、伝統的に0.7より大きければ「強い相関」、0.4～0.7で「中程度の相関」、0.2～0.4で「弱い相関」とみなすのが目安なので、この結果は中程度の相関を示すといえる。</w:t>
      </w:r>
    </w:p>
    <w:p>
      <w:pPr>
        <w:pStyle w:val="BodyText"/>
      </w:pPr>
      <w:r>
        <w:t xml:space="preserve">男女別に相関係数の検定を実行するには、いろいろなやり方があるが、最も単純に考えれば、データセットそのものを男女別の部分集合に分け、それぞれについて分析すればよい。Rコンソールでは次の４行を打つ（その前に、</w:t>
      </w:r>
      <w:r>
        <w:rPr>
          <w:rStyle w:val="VerbatimChar"/>
        </w:rPr>
        <w:t xml:space="preserve">MASS</w:t>
      </w:r>
      <w:r>
        <w:t xml:space="preserve">パッケージをメモリに読み込んでおかねばならないのは当然である）。</w:t>
      </w:r>
    </w:p>
    <w:p>
      <w:pPr>
        <w:pStyle w:val="SourceCode"/>
      </w:pPr>
      <w:r>
        <w:rPr>
          <w:rStyle w:val="VerbatimChar"/>
        </w:rPr>
        <w:t xml:space="preserve">males &lt;- subset(survey, Sex=="Male")</w:t>
      </w:r>
      <w:r>
        <w:br/>
      </w:r>
      <w:r>
        <w:rPr>
          <w:rStyle w:val="VerbatimChar"/>
        </w:rPr>
        <w:t xml:space="preserve">cor.test(males$Height, males$Wr.Hnd)</w:t>
      </w:r>
      <w:r>
        <w:br/>
      </w:r>
      <w:r>
        <w:rPr>
          <w:rStyle w:val="VerbatimChar"/>
        </w:rPr>
        <w:t xml:space="preserve">females &lt;- subset(survey, Sex=="Female")</w:t>
      </w:r>
      <w:r>
        <w:br/>
      </w:r>
      <w:r>
        <w:rPr>
          <w:rStyle w:val="VerbatimChar"/>
        </w:rPr>
        <w:t xml:space="preserve">cor.test(females$Height, females$Wr.Hnd)</w:t>
      </w:r>
    </w:p>
    <w:p>
      <w:pPr>
        <w:pStyle w:val="FirstParagraph"/>
      </w:pPr>
      <w:r>
        <w:rPr>
          <w:bCs/>
          <w:b/>
        </w:rPr>
        <w:t xml:space="preserve">EZRでは、相関係数を求めるメニューの下の方にあるボックスに</w:t>
      </w:r>
      <w:r>
        <w:rPr>
          <w:rStyle w:val="VerbatimChar"/>
          <w:bCs/>
          <w:b/>
        </w:rPr>
        <w:t xml:space="preserve">Sex=="Male"</w:t>
      </w:r>
      <w:r>
        <w:rPr>
          <w:bCs/>
          <w:b/>
        </w:rPr>
        <w:t xml:space="preserve">と入力してから[OK]ボタンをクリックすれば男性の身長と利き手の大きさについてピアソンの積率相関係数を求めて有意性の検定をすることができるし、女性についてもボックスにタイプする文字列を、</w:t>
      </w:r>
      <w:r>
        <w:rPr>
          <w:rStyle w:val="VerbatimChar"/>
          <w:bCs/>
          <w:b/>
        </w:rPr>
        <w:t xml:space="preserve">Sex=="Male"</w:t>
      </w:r>
      <w:r>
        <w:rPr>
          <w:bCs/>
          <w:b/>
        </w:rPr>
        <w:t xml:space="preserve">の代わりに</w:t>
      </w:r>
      <w:r>
        <w:rPr>
          <w:rStyle w:val="VerbatimChar"/>
          <w:bCs/>
          <w:b/>
        </w:rPr>
        <w:t xml:space="preserve">Sex=="Female"</w:t>
      </w:r>
      <w:r>
        <w:rPr>
          <w:bCs/>
          <w:b/>
        </w:rPr>
        <w:t xml:space="preserve">とするだけで良い。</w:t>
      </w:r>
    </w:p>
    <w:p>
      <w:pPr>
        <w:pStyle w:val="BodyText"/>
      </w:pPr>
      <w:r>
        <w:t xml:space="preserve">もちろん、相関についてだけ男女別の分析をするなら、データセットの分割をしなくてもいい。Rコンソールなら、</w:t>
      </w:r>
    </w:p>
    <w:p>
      <w:pPr>
        <w:pStyle w:val="SourceCode"/>
      </w:pPr>
      <w:r>
        <w:rPr>
          <w:rStyle w:val="VerbatimChar"/>
        </w:rPr>
        <w:t xml:space="preserve">isMale &lt;- (survey$Sex=="Male")</w:t>
      </w:r>
      <w:r>
        <w:br/>
      </w:r>
      <w:r>
        <w:rPr>
          <w:rStyle w:val="VerbatimChar"/>
        </w:rPr>
        <w:t xml:space="preserve">isFemale &lt;- (survey$Sex == "Female")</w:t>
      </w:r>
      <w:r>
        <w:br/>
      </w:r>
      <w:r>
        <w:rPr>
          <w:rStyle w:val="VerbatimChar"/>
        </w:rPr>
        <w:t xml:space="preserve">cor.test(survey$Height[isMale], survey$Wr.Hnd[isMale])</w:t>
      </w:r>
      <w:r>
        <w:br/>
      </w:r>
      <w:r>
        <w:rPr>
          <w:rStyle w:val="VerbatimChar"/>
        </w:rPr>
        <w:t xml:space="preserve">cor.test(survey$Height[isFemale], survey$Wr.Hnd[isFemale])</w:t>
      </w:r>
    </w:p>
    <w:p>
      <w:pPr>
        <w:pStyle w:val="FirstParagraph"/>
      </w:pPr>
      <w:r>
        <w:t xml:space="preserve">のようにしてもいいし、第一の引数として与える行列やデータフレームを、第二の引数として与える要因型変数で層別したリストとして返す機能をもつ</w:t>
      </w:r>
      <w:r>
        <w:rPr>
          <w:rStyle w:val="VerbatimChar"/>
        </w:rPr>
        <w:t xml:space="preserve">split()</w:t>
      </w:r>
      <w:r>
        <w:t xml:space="preserve">関数を使って、</w:t>
      </w:r>
    </w:p>
    <w:p>
      <w:pPr>
        <w:pStyle w:val="SourceCode"/>
      </w:pPr>
      <w:r>
        <w:rPr>
          <w:rStyle w:val="VerbatimChar"/>
        </w:rPr>
        <w:t xml:space="preserve">z &lt;- split(survey[, c("Height", "Wr.Hnd")], survey[, "Sex"])</w:t>
      </w:r>
      <w:r>
        <w:br/>
      </w:r>
      <w:r>
        <w:rPr>
          <w:rStyle w:val="VerbatimChar"/>
        </w:rPr>
        <w:t xml:space="preserve">cor.test(z[[1]]$Height, z[[1]]$Wr.Hnd) # Female</w:t>
      </w:r>
      <w:r>
        <w:br/>
      </w:r>
      <w:r>
        <w:rPr>
          <w:rStyle w:val="VerbatimChar"/>
        </w:rPr>
        <w:t xml:space="preserve">cor.test(z[[2]]$Height, z[[2]]$Wr.Hnd) # Male</w:t>
      </w:r>
    </w:p>
    <w:p>
      <w:pPr>
        <w:pStyle w:val="FirstParagraph"/>
      </w:pPr>
      <w:r>
        <w:t xml:space="preserve">のようにしてもいい。あるいは、</w:t>
      </w:r>
    </w:p>
    <w:p>
      <w:pPr>
        <w:pStyle w:val="SourceCode"/>
      </w:pPr>
      <w:r>
        <w:rPr>
          <w:rStyle w:val="VerbatimChar"/>
        </w:rPr>
        <w:t xml:space="preserve">cor.testm &lt;- function(MM) {</w:t>
      </w:r>
      <w:r>
        <w:br/>
      </w:r>
      <w:r>
        <w:rPr>
          <w:rStyle w:val="VerbatimChar"/>
        </w:rPr>
        <w:t xml:space="preserve"> k &lt;- NCOL(MM)</w:t>
      </w:r>
      <w:r>
        <w:br/>
      </w:r>
      <w:r>
        <w:rPr>
          <w:rStyle w:val="VerbatimChar"/>
        </w:rPr>
        <w:t xml:space="preserve"> for (i in 1:(k-1)) {</w:t>
      </w:r>
      <w:r>
        <w:br/>
      </w:r>
      <w:r>
        <w:rPr>
          <w:rStyle w:val="VerbatimChar"/>
        </w:rPr>
        <w:t xml:space="preserve">  for (j in (i+1):k) { </w:t>
      </w:r>
      <w:r>
        <w:br/>
      </w:r>
      <w:r>
        <w:rPr>
          <w:rStyle w:val="VerbatimChar"/>
        </w:rPr>
        <w:t xml:space="preserve">   print(cor.test(MM[, i], MM[, j]))</w:t>
      </w:r>
      <w:r>
        <w:br/>
      </w:r>
      <w:r>
        <w:rPr>
          <w:rStyle w:val="VerbatimChar"/>
        </w:rPr>
        <w:t xml:space="preserve">  }</w:t>
      </w:r>
      <w:r>
        <w:br/>
      </w:r>
      <w:r>
        <w:rPr>
          <w:rStyle w:val="VerbatimChar"/>
        </w:rPr>
        <w:t xml:space="preserve"> }</w:t>
      </w:r>
      <w:r>
        <w:br/>
      </w:r>
      <w:r>
        <w:rPr>
          <w:rStyle w:val="VerbatimChar"/>
        </w:rPr>
        <w:t xml:space="preserve">}</w:t>
      </w:r>
      <w:r>
        <w:br/>
      </w:r>
      <w:r>
        <w:rPr>
          <w:rStyle w:val="VerbatimChar"/>
        </w:rPr>
        <w:t xml:space="preserve">lapply(split(survey[, c("Height", "Wr.Hnd")], survey$Sex), cor.testm)</w:t>
      </w:r>
    </w:p>
    <w:p>
      <w:pPr>
        <w:pStyle w:val="FirstParagraph"/>
      </w:pPr>
      <w:r>
        <w:t xml:space="preserve">のように、行列を引数として、すべての2列ずつの組合せについて相関係数を計算する関数</w:t>
      </w:r>
      <w:r>
        <w:rPr>
          <w:rStyle w:val="VerbatimChar"/>
        </w:rPr>
        <w:t xml:space="preserve">cor.testm()</w:t>
      </w:r>
      <w:r>
        <w:t xml:space="preserve">を定義してから、</w:t>
      </w:r>
      <w:r>
        <w:rPr>
          <w:rStyle w:val="VerbatimChar"/>
        </w:rPr>
        <w:t xml:space="preserve">lapply</w:t>
      </w:r>
      <w:r>
        <w:t xml:space="preserve">と</w:t>
      </w:r>
      <w:r>
        <w:rPr>
          <w:rStyle w:val="VerbatimChar"/>
        </w:rPr>
        <w:t xml:space="preserve">split</w:t>
      </w:r>
      <w:r>
        <w:t xml:space="preserve">を使って1行で分析を完了することもできる。このやり方なら、</w:t>
      </w:r>
      <w:r>
        <w:rPr>
          <w:rStyle w:val="VerbatimChar"/>
        </w:rPr>
        <w:t xml:space="preserve">survey$Sex</w:t>
      </w:r>
      <w:r>
        <w:t xml:space="preserve">のところを、例えば</w:t>
      </w:r>
      <w:r>
        <w:rPr>
          <w:rStyle w:val="VerbatimChar"/>
        </w:rPr>
        <w:t xml:space="preserve">survey$Smoke</w:t>
      </w:r>
      <w:r>
        <w:t xml:space="preserve">にするだけで喫煙状況の層別に相関係数を計算することができる。</w:t>
      </w:r>
    </w:p>
    <w:bookmarkStart w:id="309" w:name="ch011.xhtml#集中楕円とhotellingのhboxt2"/>
    <w:p>
      <w:pPr>
        <w:pStyle w:val="Heading3"/>
      </w:pPr>
      <w:r>
        <w:t xml:space="preserve">集中楕円とHotellingの</w:t>
      </w:r>
      <w:r>
        <w:rPr>
          <w:iCs/>
          <w:i/>
        </w:rPr>
        <w:t xml:space="preserve">T</w:t>
      </w:r>
      <w:r>
        <w:rPr>
          <w:vertAlign w:val="superscript"/>
        </w:rPr>
        <w:t xml:space="preserve">2</w:t>
      </w:r>
    </w:p>
    <w:p>
      <w:pPr>
        <w:pStyle w:val="FirstParagraph"/>
      </w:pPr>
      <w:r>
        <w:t xml:space="preserve">RcmdrやEZRのメニューにはまだ入っていないが（jamoviのモジュールにもない）、相関関係を図示したい場合、回帰直線を引くのはミスリーディングになるので、集中楕円とか確率楕円と呼ばれる楕円を描画するのが普通である。一般に楕円が細長ければ相関関係が強く、真円に近ければ相関関係はないか、あったとしても弱い（真横や完全に上下に細長い＝ばらつきが小さい場合でも、相関関係がないときは、適切にスケーリングすれば散布図は真円に近くなるはずである）。</w:t>
      </w:r>
    </w:p>
    <w:p>
      <w:pPr>
        <w:pStyle w:val="BodyText"/>
      </w:pPr>
      <w:r>
        <w:t xml:space="preserve">集中楕円を描く関数は、carという標準パッケージに含まれている</w:t>
      </w:r>
      <w:r>
        <w:rPr>
          <w:rStyle w:val="VerbatimChar"/>
        </w:rPr>
        <w:t xml:space="preserve">dataEllipse()</w:t>
      </w:r>
      <w:r>
        <w:t xml:space="preserve">である（散布図を描いて楕円を重ね描きしてくれる）。層別に色を変えて描くこともできる。例えば、身長と利き手の大きさであれば、</w:t>
      </w:r>
    </w:p>
    <w:p>
      <w:pPr>
        <w:pStyle w:val="SourceCode"/>
      </w:pPr>
      <w:r>
        <w:rPr>
          <w:rStyle w:val="VerbatimChar"/>
        </w:rPr>
        <w:t xml:space="preserve">library(car)</w:t>
      </w:r>
      <w:r>
        <w:br/>
      </w:r>
      <w:r>
        <w:rPr>
          <w:rStyle w:val="VerbatimChar"/>
        </w:rPr>
        <w:t xml:space="preserve">z &lt;- survey[, c("Height", "Wr.Hnd", "Sex")]</w:t>
      </w:r>
      <w:r>
        <w:br/>
      </w:r>
      <w:r>
        <w:rPr>
          <w:rStyle w:val="VerbatimChar"/>
        </w:rPr>
        <w:t xml:space="preserve">z &lt;- subset(z, complete.cases(z)) # 欠損値があるとdataEllipse()ができない</w:t>
      </w:r>
      <w:r>
        <w:br/>
      </w:r>
      <w:r>
        <w:rPr>
          <w:rStyle w:val="VerbatimChar"/>
        </w:rPr>
        <w:t xml:space="preserve">layout(t(1:2))</w:t>
      </w:r>
      <w:r>
        <w:br/>
      </w:r>
      <w:r>
        <w:rPr>
          <w:rStyle w:val="VerbatimChar"/>
        </w:rPr>
        <w:t xml:space="preserve">dataEllipse(z$Height, z$Wr.Hnd, levels=0.95)</w:t>
      </w:r>
      <w:r>
        <w:br/>
      </w:r>
      <w:r>
        <w:rPr>
          <w:rStyle w:val="VerbatimChar"/>
        </w:rPr>
        <w:t xml:space="preserve">dataEllipse(z$Height, z$Wr.Hnd, z$Sex, levels=0.95)</w:t>
      </w:r>
    </w:p>
    <w:p>
      <w:pPr>
        <w:pStyle w:val="FirstParagraph"/>
      </w:pPr>
      <w:r>
        <w:t xml:space="preserve">と打てば、身長と利き手の大きさの関係が散布図及び95%の集中楕円として示される。右の図では3番目の引数として性別を与えたために男女層別に楕円が描かれている。</w:t>
      </w:r>
    </w:p>
    <w:p>
      <w:pPr>
        <w:pStyle w:val="BodyText"/>
      </w:pPr>
      <w:r>
        <w:drawing>
          <wp:inline>
            <wp:extent cx="5334000" cy="2977116"/>
            <wp:effectExtent b="0" l="0" r="0" t="0"/>
            <wp:docPr descr="" title="" id="304" name="Picture"/>
            <a:graphic>
              <a:graphicData uri="http://schemas.openxmlformats.org/drawingml/2006/picture">
                <pic:pic>
                  <pic:nvPicPr>
                    <pic:cNvPr descr="media/file41.jpg" id="305" name="Picture"/>
                    <pic:cNvPicPr>
                      <a:picLocks noChangeArrowheads="1" noChangeAspect="1"/>
                    </pic:cNvPicPr>
                  </pic:nvPicPr>
                  <pic:blipFill>
                    <a:blip r:embed="rId303"/>
                    <a:stretch>
                      <a:fillRect/>
                    </a:stretch>
                  </pic:blipFill>
                  <pic:spPr bwMode="auto">
                    <a:xfrm>
                      <a:off x="0" y="0"/>
                      <a:ext cx="5334000" cy="2977116"/>
                    </a:xfrm>
                    <a:prstGeom prst="rect">
                      <a:avLst/>
                    </a:prstGeom>
                    <a:noFill/>
                    <a:ln w="9525">
                      <a:noFill/>
                      <a:headEnd/>
                      <a:tailEnd/>
                    </a:ln>
                  </pic:spPr>
                </pic:pic>
              </a:graphicData>
            </a:graphic>
          </wp:inline>
        </w:drawing>
      </w:r>
    </w:p>
    <w:p>
      <w:pPr>
        <w:pStyle w:val="BodyText"/>
      </w:pPr>
      <w:r>
        <w:t xml:space="preserve">ここで気になってくるのは、「2つの楕円に差が無いかどうか」である。もちろん、この例では身長も利き手の大きさも、明らかに男性の方が女性よりも値が大きいので、検定などするまでもなく、２つの楕円が異なることは明らかだが、もっと微妙な場合もあるだろう。この問題は、Hotellingの</w:t>
      </w:r>
      <w:r>
        <w:rPr>
          <w:iCs/>
          <w:i/>
        </w:rPr>
        <w:t xml:space="preserve">T</w:t>
      </w:r>
      <w:r>
        <w:rPr>
          <w:vertAlign w:val="superscript"/>
        </w:rPr>
        <w:t xml:space="preserve">2</w:t>
      </w:r>
      <w:r>
        <w:t xml:space="preserve">検定という方法で分析できる。Excelで実行する方法</w:t>
      </w:r>
      <w:hyperlink w:anchor="ch020.xhtml#fn81">
        <w:r>
          <w:rPr>
            <w:rStyle w:val="Hyperlink"/>
            <w:vertAlign w:val="superscript"/>
          </w:rPr>
          <w:t xml:space="preserve">81</w:t>
        </w:r>
      </w:hyperlink>
      <w:r>
        <w:t xml:space="preserve">やSASで実行する方法</w:t>
      </w:r>
      <w:hyperlink w:anchor="ch020.xhtml#fn82">
        <w:r>
          <w:rPr>
            <w:rStyle w:val="Hyperlink"/>
            <w:vertAlign w:val="superscript"/>
          </w:rPr>
          <w:t xml:space="preserve">82</w:t>
        </w:r>
      </w:hyperlink>
      <w:r>
        <w:t xml:space="preserve">もインターネット上に公開されているが、簡単に言えば、1つの量的変数について2群間で平均値の差が無いという帰無仮説を検定する</w:t>
      </w:r>
      <w:r>
        <w:rPr>
          <w:iCs/>
          <w:i/>
        </w:rPr>
        <w:t xml:space="preserve">t</w:t>
      </w:r>
      <w:r>
        <w:t xml:space="preserve">検定（実際はWelchの方法を使うのが普通）を2つ以上の量的変数の比較に拡張しようというアイディアである。数式はミネソタ大学の統計学の資料が見やすい</w:t>
      </w:r>
      <w:hyperlink w:anchor="ch020.xhtml#fn83">
        <w:r>
          <w:rPr>
            <w:rStyle w:val="Hyperlink"/>
            <w:vertAlign w:val="superscript"/>
          </w:rPr>
          <w:t xml:space="preserve">83</w:t>
        </w:r>
      </w:hyperlink>
      <w:r>
        <w:t xml:space="preserve">。</w:t>
      </w:r>
    </w:p>
    <w:p>
      <w:pPr>
        <w:pStyle w:val="BodyText"/>
      </w:pPr>
      <w:r>
        <w:t xml:space="preserve">集中楕円は２つの変数について描くので、「２つの集中楕円に差が無いか」をみるためにHotellingの</w:t>
      </w:r>
      <w:r>
        <w:rPr>
          <w:iCs/>
          <w:i/>
        </w:rPr>
        <w:t xml:space="preserve">T</w:t>
      </w:r>
      <w:r>
        <w:rPr>
          <w:vertAlign w:val="superscript"/>
        </w:rPr>
        <w:t xml:space="preserve">2</w:t>
      </w:r>
      <w:r>
        <w:t xml:space="preserve">検定を使うなら、比べる量的変数は２つで、それらの変数のどちらについても2群間で平均値に差が無いというのが帰無仮説になる。身長と利き手の大きさに性差がないという帰無仮説を検定するには、既に上述のコードで集中楕円を描くために</w:t>
      </w:r>
      <w:r>
        <w:rPr>
          <w:rStyle w:val="VerbatimChar"/>
        </w:rPr>
        <w:t xml:space="preserve">z</w:t>
      </w:r>
      <w:r>
        <w:t xml:space="preserve">という欠損値を除去したデータフレームができていれば、続けて次のコードを実行すればよい。</w:t>
      </w:r>
    </w:p>
    <w:p>
      <w:pPr>
        <w:pStyle w:val="SourceCode"/>
      </w:pPr>
      <w:r>
        <w:rPr>
          <w:rStyle w:val="VerbatimChar"/>
        </w:rPr>
        <w:t xml:space="preserve">if (require(Hotelling)==FALSE) { </w:t>
      </w:r>
      <w:r>
        <w:br/>
      </w:r>
      <w:r>
        <w:rPr>
          <w:rStyle w:val="VerbatimChar"/>
        </w:rPr>
        <w:t xml:space="preserve"> install.packages("Hotelling", dep=TRUE)</w:t>
      </w:r>
      <w:r>
        <w:br/>
      </w:r>
      <w:r>
        <w:rPr>
          <w:rStyle w:val="VerbatimChar"/>
        </w:rPr>
        <w:t xml:space="preserve"> library(Hotelling)</w:t>
      </w:r>
      <w:r>
        <w:br/>
      </w:r>
      <w:r>
        <w:rPr>
          <w:rStyle w:val="VerbatimChar"/>
        </w:rPr>
        <w:t xml:space="preserve">}</w:t>
      </w:r>
      <w:r>
        <w:br/>
      </w:r>
      <w:r>
        <w:rPr>
          <w:rStyle w:val="VerbatimChar"/>
        </w:rPr>
        <w:t xml:space="preserve">Z &lt;- split(z[, c("Height", "Wr.Hnd")], z[, "Sex"])</w:t>
      </w:r>
      <w:r>
        <w:br/>
      </w:r>
      <w:r>
        <w:rPr>
          <w:rStyle w:val="VerbatimChar"/>
        </w:rPr>
        <w:t xml:space="preserve">print(hotelling.test(Z[[1]], Z[[2]]))</w:t>
      </w:r>
    </w:p>
    <w:p>
      <w:pPr>
        <w:pStyle w:val="FirstParagraph"/>
      </w:pPr>
      <w:r>
        <w:t xml:space="preserve">結果は、検定統計量であるHotellingの</w:t>
      </w:r>
      <w:r>
        <w:rPr>
          <w:iCs/>
          <w:i/>
        </w:rPr>
        <w:t xml:space="preserve">T</w:t>
      </w:r>
      <w:r>
        <w:rPr>
          <w:vertAlign w:val="superscript"/>
        </w:rPr>
        <w:t xml:space="preserve">2</w:t>
      </w:r>
      <w:r>
        <w:t xml:space="preserve">が108.91、分子の自由度が2（2変数の比較なため）、分母の自由度が204（サンプルサイズから比較する変数の個数を引いてさらに1を引いた値）で、最後に</w:t>
      </w:r>
      <w:r>
        <w:rPr>
          <w:rStyle w:val="VerbatimChar"/>
        </w:rPr>
        <w:t xml:space="preserve">P-value: 0</w:t>
      </w:r>
      <w:r>
        <w:t xml:space="preserve">と表示されるので、p値が0に近いきわめて小さい値であり、２つの集中楕円には統計学的に有意な差があったといえる。</w:t>
      </w:r>
    </w:p>
    <w:p>
      <w:pPr>
        <w:pStyle w:val="BodyText"/>
      </w:pPr>
      <w:r>
        <w:t xml:space="preserve">なお、有意差がない場合もついでに示しておく。</w:t>
      </w:r>
      <w:r>
        <w:rPr>
          <w:rStyle w:val="VerbatimChar"/>
        </w:rPr>
        <w:t xml:space="preserve">survey</w:t>
      </w:r>
      <w:r>
        <w:t xml:space="preserve">データで男女別に年齢と心拍の関係をプロットし、集中楕円を重ね描きした上で、年齢と心拍について性差がないかHotellingの</w:t>
      </w:r>
      <w:r>
        <w:rPr>
          <w:iCs/>
          <w:i/>
        </w:rPr>
        <w:t xml:space="preserve">T</w:t>
      </w:r>
      <w:r>
        <w:rPr>
          <w:vertAlign w:val="superscript"/>
        </w:rPr>
        <w:t xml:space="preserve">2</w:t>
      </w:r>
      <w:r>
        <w:t xml:space="preserve">検定をしてみるには、既に</w:t>
      </w:r>
      <w:r>
        <w:rPr>
          <w:rStyle w:val="VerbatimChar"/>
        </w:rPr>
        <w:t xml:space="preserve">MASS</w:t>
      </w:r>
      <w:r>
        <w:t xml:space="preserve">、</w:t>
      </w:r>
      <w:r>
        <w:t xml:space="preserve"> </w:t>
      </w:r>
      <w:r>
        <w:rPr>
          <w:rStyle w:val="VerbatimChar"/>
        </w:rPr>
        <w:t xml:space="preserve">car</w:t>
      </w:r>
      <w:r>
        <w:t xml:space="preserve">、</w:t>
      </w:r>
      <w:r>
        <w:t xml:space="preserve"> </w:t>
      </w:r>
      <w:r>
        <w:rPr>
          <w:rStyle w:val="VerbatimChar"/>
        </w:rPr>
        <w:t xml:space="preserve">Hotelling</w:t>
      </w:r>
      <w:r>
        <w:t xml:space="preserve">を読み込んだ後であれば、以下のコードを打てば良い。</w:t>
      </w:r>
    </w:p>
    <w:p>
      <w:pPr>
        <w:pStyle w:val="SourceCode"/>
      </w:pPr>
      <w:r>
        <w:rPr>
          <w:rStyle w:val="VerbatimChar"/>
        </w:rPr>
        <w:t xml:space="preserve">z2 &lt;- survey[, c("Age", "Pulse", "Sex")]</w:t>
      </w:r>
      <w:r>
        <w:br/>
      </w:r>
      <w:r>
        <w:rPr>
          <w:rStyle w:val="VerbatimChar"/>
        </w:rPr>
        <w:t xml:space="preserve">z2 &lt;- subset(z2, complete.cases(z2)) # 欠損値除去</w:t>
      </w:r>
      <w:r>
        <w:br/>
      </w:r>
      <w:r>
        <w:rPr>
          <w:rStyle w:val="VerbatimChar"/>
        </w:rPr>
        <w:t xml:space="preserve">dataEllipse(z2$Age, z2$Pulse, z2$Sex, levels=0.95)</w:t>
      </w:r>
      <w:r>
        <w:br/>
      </w:r>
      <w:r>
        <w:rPr>
          <w:rStyle w:val="VerbatimChar"/>
        </w:rPr>
        <w:t xml:space="preserve">Z2 &lt;- split(z2[, c("Age", "Pulse")], z2[, "Sex"])</w:t>
      </w:r>
      <w:r>
        <w:br/>
      </w:r>
      <w:r>
        <w:rPr>
          <w:rStyle w:val="VerbatimChar"/>
        </w:rPr>
        <w:t xml:space="preserve">print(hotelling.test(Z2[[1]], Z2[[2]]))</w:t>
      </w:r>
    </w:p>
    <w:p>
      <w:pPr>
        <w:pStyle w:val="FirstParagraph"/>
      </w:pPr>
      <w:r>
        <w:t xml:space="preserve">次のグラフが描かれた後に、Test stat: 0.68793、Numerator df: 2、Denominator df: 188、P-value: 0.5039と表示され、このデータについては男女間に統計学的に有意な差があるとはいえないことがわかる。</w:t>
      </w:r>
    </w:p>
    <w:p>
      <w:pPr>
        <w:pStyle w:val="BodyText"/>
      </w:pPr>
      <w:r>
        <w:drawing>
          <wp:inline>
            <wp:extent cx="5334000" cy="5334000"/>
            <wp:effectExtent b="0" l="0" r="0" t="0"/>
            <wp:docPr descr="" title="" id="307" name="Picture"/>
            <a:graphic>
              <a:graphicData uri="http://schemas.openxmlformats.org/drawingml/2006/picture">
                <pic:pic>
                  <pic:nvPicPr>
                    <pic:cNvPr descr="media/file42.jpg" id="308" name="Picture"/>
                    <pic:cNvPicPr>
                      <a:picLocks noChangeArrowheads="1" noChangeAspect="1"/>
                    </pic:cNvPicPr>
                  </pic:nvPicPr>
                  <pic:blipFill>
                    <a:blip r:embed="rId306"/>
                    <a:stretch>
                      <a:fillRect/>
                    </a:stretch>
                  </pic:blipFill>
                  <pic:spPr bwMode="auto">
                    <a:xfrm>
                      <a:off x="0" y="0"/>
                      <a:ext cx="5334000" cy="5334000"/>
                    </a:xfrm>
                    <a:prstGeom prst="rect">
                      <a:avLst/>
                    </a:prstGeom>
                    <a:noFill/>
                    <a:ln w="9525">
                      <a:noFill/>
                      <a:headEnd/>
                      <a:tailEnd/>
                    </a:ln>
                  </pic:spPr>
                </pic:pic>
              </a:graphicData>
            </a:graphic>
          </wp:inline>
        </w:drawing>
      </w:r>
    </w:p>
    <w:bookmarkEnd w:id="309"/>
    <w:bookmarkStart w:id="319" w:name="ch011.xhtml#順位相関係数"/>
    <w:p>
      <w:pPr>
        <w:pStyle w:val="Heading3"/>
      </w:pPr>
      <w:r>
        <w:t xml:space="preserve">順位相関係数</w:t>
      </w:r>
    </w:p>
    <w:p>
      <w:pPr>
        <w:pStyle w:val="FirstParagraph"/>
      </w:pPr>
      <w:r>
        <w:t xml:space="preserve">散布図をみて明らかに外れ値がある場合や、関連が直線的でない場合などは、順位相関係数の適用も検討すべきである。</w:t>
      </w:r>
    </w:p>
    <w:p>
      <w:pPr>
        <w:pStyle w:val="BodyText"/>
      </w:pPr>
      <w:r>
        <w:t xml:space="preserve">スピアマンの順位相関係数</w:t>
      </w:r>
      <w:r>
        <w:rPr>
          <w:iCs/>
          <w:i/>
        </w:rPr>
        <w:t xml:space="preserve">ρ</w:t>
      </w:r>
      <w:r>
        <w:t xml:space="preserve">は</w:t>
      </w:r>
      <w:hyperlink w:anchor="ch020.xhtml#fn84">
        <w:r>
          <w:rPr>
            <w:rStyle w:val="Hyperlink"/>
            <w:vertAlign w:val="superscript"/>
          </w:rPr>
          <w:t xml:space="preserve">84</w:t>
        </w:r>
      </w:hyperlink>
      <w:r>
        <w:t xml:space="preserve">、値を順位で置き換えた（同順位には平均順位を与えた）ピアソンの積率相関係数と同じである。</w:t>
      </w:r>
      <w:r>
        <w:rPr>
          <w:iCs/>
          <w:i/>
        </w:rPr>
        <w:t xml:space="preserve">X</w:t>
      </w:r>
      <w:r>
        <w:rPr>
          <w:iCs/>
          <w:i/>
          <w:vertAlign w:val="subscript"/>
        </w:rPr>
        <w:t xml:space="preserve">i</w:t>
      </w:r>
      <w:r>
        <w:t xml:space="preserve">の順位を</w:t>
      </w:r>
      <w:r>
        <w:rPr>
          <w:iCs/>
          <w:i/>
        </w:rPr>
        <w:t xml:space="preserve">R</w:t>
      </w:r>
      <w:r>
        <w:rPr>
          <w:iCs/>
          <w:i/>
          <w:vertAlign w:val="subscript"/>
        </w:rPr>
        <w:t xml:space="preserve">i</w:t>
      </w:r>
      <w:r>
        <w:t xml:space="preserve">、</w:t>
      </w:r>
      <w:r>
        <w:rPr>
          <w:iCs/>
          <w:i/>
        </w:rPr>
        <w:t xml:space="preserve">Y</w:t>
      </w:r>
      <w:r>
        <w:rPr>
          <w:iCs/>
          <w:i/>
          <w:vertAlign w:val="subscript"/>
        </w:rPr>
        <w:t xml:space="preserve">i</w:t>
      </w:r>
      <w:r>
        <w:t xml:space="preserve">の順位を</w:t>
      </w:r>
      <w:r>
        <w:rPr>
          <w:iCs/>
          <w:i/>
        </w:rPr>
        <w:t xml:space="preserve">Q</w:t>
      </w:r>
      <w:r>
        <w:rPr>
          <w:iCs/>
          <w:i/>
          <w:vertAlign w:val="subscript"/>
        </w:rPr>
        <w:t xml:space="preserve">i</w:t>
      </w:r>
      <w:r>
        <w:t xml:space="preserve">とかけば、</w:t>
      </w:r>
      <w:r>
        <w:t xml:space="preserve"> </w:t>
      </w:r>
      <w:r>
        <w:drawing>
          <wp:inline>
            <wp:extent cx="4244340" cy="415636"/>
            <wp:effectExtent b="0" l="0" r="0" t="0"/>
            <wp:docPr descr="" title="" id="311" name="Picture"/>
            <a:graphic>
              <a:graphicData uri="http://schemas.openxmlformats.org/drawingml/2006/picture">
                <pic:pic>
                  <pic:nvPicPr>
                    <pic:cNvPr descr="media/file43.jpg" id="312" name="Picture"/>
                    <pic:cNvPicPr>
                      <a:picLocks noChangeArrowheads="1" noChangeAspect="1"/>
                    </pic:cNvPicPr>
                  </pic:nvPicPr>
                  <pic:blipFill>
                    <a:blip r:embed="rId310"/>
                    <a:stretch>
                      <a:fillRect/>
                    </a:stretch>
                  </pic:blipFill>
                  <pic:spPr bwMode="auto">
                    <a:xfrm>
                      <a:off x="0" y="0"/>
                      <a:ext cx="4244340" cy="415636"/>
                    </a:xfrm>
                    <a:prstGeom prst="rect">
                      <a:avLst/>
                    </a:prstGeom>
                    <a:noFill/>
                    <a:ln w="9525">
                      <a:noFill/>
                      <a:headEnd/>
                      <a:tailEnd/>
                    </a:ln>
                  </pic:spPr>
                </pic:pic>
              </a:graphicData>
            </a:graphic>
          </wp:inline>
        </w:drawing>
      </w:r>
      <w:r>
        <w:t xml:space="preserve"> </w:t>
      </w:r>
      <w:r>
        <w:t xml:space="preserve">となる。スピアマンの順位相関係数がゼロと差がないことを帰無仮説とする両側検定は、サンプル数が10以上ならばピアソンの場合と同様に、</w:t>
      </w:r>
      <w:r>
        <w:t xml:space="preserve"> </w:t>
      </w:r>
      <w:r>
        <w:drawing>
          <wp:inline>
            <wp:extent cx="1493520" cy="591670"/>
            <wp:effectExtent b="0" l="0" r="0" t="0"/>
            <wp:docPr descr="" title="" id="314" name="Picture"/>
            <a:graphic>
              <a:graphicData uri="http://schemas.openxmlformats.org/drawingml/2006/picture">
                <pic:pic>
                  <pic:nvPicPr>
                    <pic:cNvPr descr="media/file44.jpg" id="315" name="Picture"/>
                    <pic:cNvPicPr>
                      <a:picLocks noChangeArrowheads="1" noChangeAspect="1"/>
                    </pic:cNvPicPr>
                  </pic:nvPicPr>
                  <pic:blipFill>
                    <a:blip r:embed="rId313"/>
                    <a:stretch>
                      <a:fillRect/>
                    </a:stretch>
                  </pic:blipFill>
                  <pic:spPr bwMode="auto">
                    <a:xfrm>
                      <a:off x="0" y="0"/>
                      <a:ext cx="1493520" cy="591670"/>
                    </a:xfrm>
                    <a:prstGeom prst="rect">
                      <a:avLst/>
                    </a:prstGeom>
                    <a:noFill/>
                    <a:ln w="9525">
                      <a:noFill/>
                      <a:headEnd/>
                      <a:tailEnd/>
                    </a:ln>
                  </pic:spPr>
                </pic:pic>
              </a:graphicData>
            </a:graphic>
          </wp:inline>
        </w:drawing>
      </w:r>
      <w:r>
        <w:t xml:space="preserve"> </w:t>
      </w:r>
      <w:r>
        <w:t xml:space="preserve">が自由度</w:t>
      </w:r>
      <w:r>
        <w:rPr>
          <w:iCs/>
          <w:i/>
        </w:rPr>
        <w:t xml:space="preserve">n</w:t>
      </w:r>
      <w:r>
        <w:t xml:space="preserve"> − 2</w:t>
      </w:r>
      <w:r>
        <w:t xml:space="preserve">の</w:t>
      </w:r>
      <w:r>
        <w:rPr>
          <w:iCs/>
          <w:i/>
        </w:rPr>
        <w:t xml:space="preserve">t</w:t>
      </w:r>
      <w:r>
        <w:t xml:space="preserve">分布に従うことを利用して行うことができる。ケンドールの順位相関係数</w:t>
      </w:r>
      <w:r>
        <w:rPr>
          <w:iCs/>
          <w:i/>
        </w:rPr>
        <w:t xml:space="preserve">τ</w:t>
      </w:r>
      <w:r>
        <w:t xml:space="preserve">は、</w:t>
      </w:r>
      <w:r>
        <w:t xml:space="preserve"> </w:t>
      </w:r>
      <w:r>
        <w:drawing>
          <wp:inline>
            <wp:extent cx="1676400" cy="487680"/>
            <wp:effectExtent b="0" l="0" r="0" t="0"/>
            <wp:docPr descr="" title="" id="317" name="Picture"/>
            <a:graphic>
              <a:graphicData uri="http://schemas.openxmlformats.org/drawingml/2006/picture">
                <pic:pic>
                  <pic:nvPicPr>
                    <pic:cNvPr descr="media/file45.jpg" id="318" name="Picture"/>
                    <pic:cNvPicPr>
                      <a:picLocks noChangeArrowheads="1" noChangeAspect="1"/>
                    </pic:cNvPicPr>
                  </pic:nvPicPr>
                  <pic:blipFill>
                    <a:blip r:embed="rId316"/>
                    <a:stretch>
                      <a:fillRect/>
                    </a:stretch>
                  </pic:blipFill>
                  <pic:spPr bwMode="auto">
                    <a:xfrm>
                      <a:off x="0" y="0"/>
                      <a:ext cx="1676400" cy="487680"/>
                    </a:xfrm>
                    <a:prstGeom prst="rect">
                      <a:avLst/>
                    </a:prstGeom>
                    <a:noFill/>
                    <a:ln w="9525">
                      <a:noFill/>
                      <a:headEnd/>
                      <a:tailEnd/>
                    </a:ln>
                  </pic:spPr>
                </pic:pic>
              </a:graphicData>
            </a:graphic>
          </wp:inline>
        </w:drawing>
      </w:r>
      <w:r>
        <w:t xml:space="preserve"> </w:t>
      </w:r>
      <w:r>
        <w:t xml:space="preserve">によって得られる。ここで</w:t>
      </w:r>
      <w:r>
        <w:rPr>
          <w:iCs/>
          <w:i/>
        </w:rPr>
        <w:t xml:space="preserve">A</w:t>
      </w:r>
      <w:r>
        <w:t xml:space="preserve">は順位の大小関係が一致する組の数、</w:t>
      </w:r>
      <w:r>
        <w:rPr>
          <w:iCs/>
          <w:i/>
        </w:rPr>
        <w:t xml:space="preserve">B</w:t>
      </w:r>
      <w:r>
        <w:t xml:space="preserve">は不一致数である。</w:t>
      </w:r>
    </w:p>
    <w:p>
      <w:pPr>
        <w:pStyle w:val="BodyText"/>
      </w:pPr>
      <w:r>
        <w:t xml:space="preserve">Rコンソールで順位相関係数を計算するには、</w:t>
      </w:r>
      <w:r>
        <w:rPr>
          <w:rStyle w:val="VerbatimChar"/>
        </w:rPr>
        <w:t xml:space="preserve">cor.test()</w:t>
      </w:r>
      <w:r>
        <w:t xml:space="preserve">関数のオプションとして、</w:t>
      </w:r>
      <w:r>
        <w:rPr>
          <w:rStyle w:val="VerbatimChar"/>
        </w:rPr>
        <w:t xml:space="preserve">method="spearman"</w:t>
      </w:r>
      <w:r>
        <w:t xml:space="preserve">または</w:t>
      </w:r>
      <w:r>
        <w:rPr>
          <w:rStyle w:val="VerbatimChar"/>
        </w:rPr>
        <w:t xml:space="preserve">method="kendall"</w:t>
      </w:r>
      <w:r>
        <w:t xml:space="preserve">を指定すれば良い。</w:t>
      </w:r>
    </w:p>
    <w:p>
      <w:pPr>
        <w:pStyle w:val="BodyText"/>
      </w:pPr>
      <w:r>
        <w:rPr>
          <w:bCs/>
          <w:b/>
        </w:rPr>
        <w:t xml:space="preserve">EZRでは、「統計解析」「ノンパラメトリック検定」「相関係数の検定（Spearmanの順位相関係数）」から、解析方法のところでSpearmanかKendallの横のラジオボタンを選んでOKボタンをクリックすれば計算できる。</w:t>
      </w:r>
    </w:p>
    <w:p>
      <w:pPr>
        <w:pStyle w:val="BodyText"/>
      </w:pPr>
      <w:r>
        <w:t xml:space="preserve">ただし、</w:t>
      </w:r>
      <w:r>
        <w:rPr>
          <w:rStyle w:val="VerbatimChar"/>
        </w:rPr>
        <w:t xml:space="preserve">cor.test()</w:t>
      </w:r>
      <w:r>
        <w:t xml:space="preserve">関数やRcmdr/EZR/jamoviでは、順位相関係数の信頼区間は表示されない。</w:t>
      </w:r>
      <w:r>
        <w:rPr>
          <w:rStyle w:val="VerbatimChar"/>
        </w:rPr>
        <w:t xml:space="preserve">x</w:t>
      </w:r>
      <w:r>
        <w:t xml:space="preserve">と</w:t>
      </w:r>
      <w:r>
        <w:rPr>
          <w:rStyle w:val="VerbatimChar"/>
        </w:rPr>
        <w:t xml:space="preserve">y</w:t>
      </w:r>
      <w:r>
        <w:t xml:space="preserve">の相関を求めるとき、</w:t>
      </w:r>
      <w:r>
        <w:rPr>
          <w:rStyle w:val="VerbatimChar"/>
        </w:rPr>
        <w:t xml:space="preserve">cor.test(x, y, method="spearman")</w:t>
      </w:r>
      <w:r>
        <w:t xml:space="preserve">は、</w:t>
      </w:r>
      <w:r>
        <w:rPr>
          <w:iCs/>
          <w:i/>
        </w:rPr>
        <w:t xml:space="preserve">ρ</w:t>
      </w:r>
      <w:r>
        <w:t xml:space="preserve">そのものは</w:t>
      </w:r>
      <w:r>
        <w:rPr>
          <w:rStyle w:val="VerbatimChar"/>
        </w:rPr>
        <w:t xml:space="preserve">cor(rank(x), rank(y))</w:t>
      </w:r>
      <w:r>
        <w:t xml:space="preserve">で求めている（</w:t>
      </w:r>
      <w:r>
        <w:rPr>
          <w:rStyle w:val="VerbatimChar"/>
        </w:rPr>
        <w:t xml:space="preserve">getS3method("cor.test", "default")</w:t>
      </w:r>
      <w:r>
        <w:t xml:space="preserve">で内部コードを見るとわかる）。けれども、</w:t>
      </w:r>
      <w:r>
        <w:rPr>
          <w:iCs/>
          <w:i/>
        </w:rPr>
        <w:t xml:space="preserve">ρ</w:t>
      </w:r>
      <w:r>
        <w:t xml:space="preserve">をz変換したものが近似的に正規分布に従うと仮定しないと</w:t>
      </w:r>
      <w:r>
        <w:rPr>
          <w:rStyle w:val="VerbatimChar"/>
        </w:rPr>
        <w:t xml:space="preserve">cor.test(rank(x), rank(y))</w:t>
      </w:r>
      <w:r>
        <w:t xml:space="preserve">の結果表示される信頼区間が</w:t>
      </w:r>
      <w:r>
        <w:rPr>
          <w:iCs/>
          <w:i/>
        </w:rPr>
        <w:t xml:space="preserve">ρ</w:t>
      </w:r>
      <w:r>
        <w:t xml:space="preserve">の信頼区間にはならないので、そう言い切ってしまうのは抵抗を感じる</w:t>
      </w:r>
      <w:hyperlink w:anchor="ch020.xhtml#fn85">
        <w:r>
          <w:rPr>
            <w:rStyle w:val="Hyperlink"/>
            <w:vertAlign w:val="superscript"/>
          </w:rPr>
          <w:t xml:space="preserve">85</w:t>
        </w:r>
      </w:hyperlink>
      <w:r>
        <w:t xml:space="preserve">。おそらくbootstrapで求めるのが原理的には正しいやり方であり、追加パッケージをインストールすることで実行可能になる。スピアマンの順位相関係数の信頼区間は、</w:t>
      </w:r>
      <w:r>
        <w:rPr>
          <w:rStyle w:val="VerbatimChar"/>
        </w:rPr>
        <w:t xml:space="preserve">RVAideMemoire</w:t>
      </w:r>
      <w:r>
        <w:t xml:space="preserve">パッケージの</w:t>
      </w:r>
      <w:r>
        <w:rPr>
          <w:rStyle w:val="VerbatimChar"/>
        </w:rPr>
        <w:t xml:space="preserve">spearman.ci()</w:t>
      </w:r>
      <w:r>
        <w:t xml:space="preserve">関数で求めることができる。bootstrapの回数は</w:t>
      </w:r>
      <w:r>
        <w:rPr>
          <w:rStyle w:val="VerbatimChar"/>
        </w:rPr>
        <w:t xml:space="preserve">nrep=</w:t>
      </w:r>
      <w:r>
        <w:t xml:space="preserve">オプションで指定するが、通常は1000もあれば良い。ケンドールの順位相関係数</w:t>
      </w:r>
      <w:r>
        <w:rPr>
          <w:iCs/>
          <w:i/>
        </w:rPr>
        <w:t xml:space="preserve">τ</w:t>
      </w:r>
      <w:r>
        <w:t xml:space="preserve">の信頼区間は、</w:t>
      </w:r>
      <w:r>
        <w:rPr>
          <w:rStyle w:val="VerbatimChar"/>
        </w:rPr>
        <w:t xml:space="preserve">NSM3</w:t>
      </w:r>
      <w:r>
        <w:t xml:space="preserve">パッケージの</w:t>
      </w:r>
      <w:r>
        <w:rPr>
          <w:rStyle w:val="VerbatimChar"/>
        </w:rPr>
        <w:t xml:space="preserve">kendall.ci()</w:t>
      </w:r>
      <w:r>
        <w:t xml:space="preserve">関数で得られる。</w:t>
      </w:r>
      <w:r>
        <w:rPr>
          <w:rStyle w:val="VerbatimChar"/>
        </w:rPr>
        <w:t xml:space="preserve">bootstrap=FALSE</w:t>
      </w:r>
      <w:r>
        <w:t xml:space="preserve">オプションを与えると（それがデフォルト）近似値が得られ、bootstrapするときは、</w:t>
      </w:r>
      <w:r>
        <w:rPr>
          <w:rStyle w:val="VerbatimChar"/>
        </w:rPr>
        <w:t xml:space="preserve">bootstrap=TRUE</w:t>
      </w:r>
      <w:r>
        <w:t xml:space="preserve">オプションを付け、</w:t>
      </w:r>
      <w:r>
        <w:rPr>
          <w:rStyle w:val="VerbatimChar"/>
        </w:rPr>
        <w:t xml:space="preserve">B=</w:t>
      </w:r>
      <w:r>
        <w:t xml:space="preserve">オプションで回数を指定する。以下に、アメリカ桜のサイズデータである</w:t>
      </w:r>
      <w:r>
        <w:rPr>
          <w:rStyle w:val="VerbatimChar"/>
        </w:rPr>
        <w:t xml:space="preserve">trees</w:t>
      </w:r>
      <w:r>
        <w:t xml:space="preserve">における、樹高</w:t>
      </w:r>
      <w:r>
        <w:rPr>
          <w:rStyle w:val="VerbatimChar"/>
        </w:rPr>
        <w:t xml:space="preserve">Height</w:t>
      </w:r>
      <w:r>
        <w:t xml:space="preserve">と体積</w:t>
      </w:r>
      <w:r>
        <w:rPr>
          <w:rStyle w:val="VerbatimChar"/>
        </w:rPr>
        <w:t xml:space="preserve">Volume</w:t>
      </w:r>
      <w:r>
        <w:t xml:space="preserve">の相関を検討する例を示す。bootstrapは数値シミュレーションなので、実行するたびに若干違う結果になるが、近似計算よりも幅が広めに出るようである。</w:t>
      </w:r>
    </w:p>
    <w:p>
      <w:pPr>
        <w:pStyle w:val="BodyText"/>
      </w:pPr>
      <w:r>
        <w:t xml:space="preserve">なお、</w:t>
      </w:r>
      <w:r>
        <w:rPr>
          <w:rStyle w:val="VerbatimChar"/>
        </w:rPr>
        <w:t xml:space="preserve">DescTools</w:t>
      </w:r>
      <w:r>
        <w:t xml:space="preserve">パッケージの</w:t>
      </w:r>
      <w:r>
        <w:rPr>
          <w:rStyle w:val="VerbatimChar"/>
        </w:rPr>
        <w:t xml:space="preserve">KendallTauB()</w:t>
      </w:r>
      <w:r>
        <w:t xml:space="preserve">関数で</w:t>
      </w:r>
      <w:r>
        <w:rPr>
          <w:rStyle w:val="VerbatimChar"/>
        </w:rPr>
        <w:t xml:space="preserve">conf.level=</w:t>
      </w:r>
      <w:r>
        <w:t xml:space="preserve">オプションを付けて使えば、ケンドールの順位相関係数の点推定量とフィッシャーのZ変換を使って得られる近似的な信頼区間が同時に得られる。欠損値を含むデータにも対応しているし、動作が軽いので、通常はこれで十分だと思う。</w:t>
      </w:r>
    </w:p>
    <w:p>
      <w:pPr>
        <w:pStyle w:val="SourceCode"/>
      </w:pPr>
      <w:r>
        <w:rPr>
          <w:rStyle w:val="VerbatimChar"/>
        </w:rPr>
        <w:t xml:space="preserve">data(trees)</w:t>
      </w:r>
      <w:r>
        <w:br/>
      </w:r>
      <w:r>
        <w:rPr>
          <w:rStyle w:val="VerbatimChar"/>
        </w:rPr>
        <w:t xml:space="preserve">plot(trees$Height, trees$Volume) # 散布図は、やや下に凸な正の相関にみえる</w:t>
      </w:r>
      <w:r>
        <w:br/>
      </w:r>
      <w:r>
        <w:rPr>
          <w:rStyle w:val="VerbatimChar"/>
        </w:rPr>
        <w:t xml:space="preserve">cor.test(trees$Height, trees$Volume, method="spearman")</w:t>
      </w:r>
      <w:r>
        <w:br/>
      </w:r>
      <w:r>
        <w:rPr>
          <w:rStyle w:val="VerbatimChar"/>
        </w:rPr>
        <w:t xml:space="preserve">cor.test(rank(trees$Height), rank(trees$Volume), method="pearson")</w:t>
      </w:r>
      <w:r>
        <w:br/>
      </w:r>
      <w:r>
        <w:rPr>
          <w:rStyle w:val="VerbatimChar"/>
        </w:rPr>
        <w:t xml:space="preserve">library(RVAideMemoire)</w:t>
      </w:r>
      <w:r>
        <w:br/>
      </w:r>
      <w:r>
        <w:rPr>
          <w:rStyle w:val="VerbatimChar"/>
        </w:rPr>
        <w:t xml:space="preserve">spearman.ci(trees$Height, trees$Volume, nrep=1000)</w:t>
      </w:r>
      <w:r>
        <w:br/>
      </w:r>
      <w:r>
        <w:rPr>
          <w:rStyle w:val="VerbatimChar"/>
        </w:rPr>
        <w:t xml:space="preserve">cor.test(trees$Height, trees$Volume, method="kendall")</w:t>
      </w:r>
      <w:r>
        <w:br/>
      </w:r>
      <w:r>
        <w:rPr>
          <w:rStyle w:val="VerbatimChar"/>
        </w:rPr>
        <w:t xml:space="preserve">library(NSM3)</w:t>
      </w:r>
      <w:r>
        <w:br/>
      </w:r>
      <w:r>
        <w:rPr>
          <w:rStyle w:val="VerbatimChar"/>
        </w:rPr>
        <w:t xml:space="preserve">kendall.ci(trees$Height, trees$Volume, bootstrap=FALSE)</w:t>
      </w:r>
      <w:r>
        <w:br/>
      </w:r>
      <w:r>
        <w:rPr>
          <w:rStyle w:val="VerbatimChar"/>
        </w:rPr>
        <w:t xml:space="preserve">kendall.ci(trees$Height, trees$Volume, bootstrap=TRUE, B=1000)</w:t>
      </w:r>
    </w:p>
    <w:p>
      <w:pPr>
        <w:pStyle w:val="FirstParagraph"/>
      </w:pPr>
      <w:r>
        <w:t xml:space="preserve">ちなみに、SASのPROC CORRの方法</w:t>
      </w:r>
      <w:hyperlink w:anchor="ch020.xhtml#fn86">
        <w:r>
          <w:rPr>
            <w:rStyle w:val="Hyperlink"/>
            <w:vertAlign w:val="superscript"/>
          </w:rPr>
          <w:t xml:space="preserve">86</w:t>
        </w:r>
      </w:hyperlink>
      <w:r>
        <w:t xml:space="preserve">でスピアマンの順位相関係数と信頼区間を計算する関数は、次のように定義できる。既に</w:t>
      </w:r>
      <w:r>
        <w:rPr>
          <w:rStyle w:val="VerbatimChar"/>
        </w:rPr>
        <w:t xml:space="preserve">fmsb</w:t>
      </w:r>
      <w:r>
        <w:t xml:space="preserve">パッケージに入れてあるので入力しなくても使える。</w:t>
      </w:r>
    </w:p>
    <w:p>
      <w:pPr>
        <w:pStyle w:val="SourceCode"/>
      </w:pPr>
      <w:r>
        <w:rPr>
          <w:rStyle w:val="VerbatimChar"/>
        </w:rPr>
        <w:t xml:space="preserve">spearman.ci.sas &lt;- function(x, y, adj.bias=TRUE, conf.level=0.95) {</w:t>
      </w:r>
      <w:r>
        <w:br/>
      </w:r>
      <w:r>
        <w:rPr>
          <w:rStyle w:val="VerbatimChar"/>
        </w:rPr>
        <w:t xml:space="preserve"> NAMEX &lt;- deparse(substitute(x))</w:t>
      </w:r>
      <w:r>
        <w:br/>
      </w:r>
      <w:r>
        <w:rPr>
          <w:rStyle w:val="VerbatimChar"/>
        </w:rPr>
        <w:t xml:space="preserve"> NAMEY &lt;- deparse(substitute(y))</w:t>
      </w:r>
      <w:r>
        <w:br/>
      </w:r>
      <w:r>
        <w:rPr>
          <w:rStyle w:val="VerbatimChar"/>
        </w:rPr>
        <w:t xml:space="preserve"> xx &lt;- subset(x, !is.na(x)&amp;!is.na(y))</w:t>
      </w:r>
      <w:r>
        <w:br/>
      </w:r>
      <w:r>
        <w:rPr>
          <w:rStyle w:val="VerbatimChar"/>
        </w:rPr>
        <w:t xml:space="preserve"> y &lt;- subset(y, !is.na(x)&amp;!is.na(y))</w:t>
      </w:r>
      <w:r>
        <w:br/>
      </w:r>
      <w:r>
        <w:rPr>
          <w:rStyle w:val="VerbatimChar"/>
        </w:rPr>
        <w:t xml:space="preserve"> x &lt;- xx</w:t>
      </w:r>
      <w:r>
        <w:br/>
      </w:r>
      <w:r>
        <w:rPr>
          <w:rStyle w:val="VerbatimChar"/>
        </w:rPr>
        <w:t xml:space="preserve"> n &lt;- length(x)</w:t>
      </w:r>
      <w:r>
        <w:br/>
      </w:r>
      <w:r>
        <w:rPr>
          <w:rStyle w:val="VerbatimChar"/>
        </w:rPr>
        <w:t xml:space="preserve"> rx &lt;- rank(x)</w:t>
      </w:r>
      <w:r>
        <w:br/>
      </w:r>
      <w:r>
        <w:rPr>
          <w:rStyle w:val="VerbatimChar"/>
        </w:rPr>
        <w:t xml:space="preserve"> ry &lt;- rank(y)</w:t>
      </w:r>
      <w:r>
        <w:br/>
      </w:r>
      <w:r>
        <w:rPr>
          <w:rStyle w:val="VerbatimChar"/>
        </w:rPr>
        <w:t xml:space="preserve"> mx &lt;- mean(rx)</w:t>
      </w:r>
      <w:r>
        <w:br/>
      </w:r>
      <w:r>
        <w:rPr>
          <w:rStyle w:val="VerbatimChar"/>
        </w:rPr>
        <w:t xml:space="preserve"> my &lt;- mean(ry)</w:t>
      </w:r>
      <w:r>
        <w:br/>
      </w:r>
      <w:r>
        <w:rPr>
          <w:rStyle w:val="VerbatimChar"/>
        </w:rPr>
        <w:t xml:space="preserve"> rho &lt;- sum((rx-mx)*(ry-my))/sqrt(sum((rx-mx)^2)*sum((ry-my)^2))</w:t>
      </w:r>
      <w:r>
        <w:br/>
      </w:r>
      <w:r>
        <w:rPr>
          <w:rStyle w:val="VerbatimChar"/>
        </w:rPr>
        <w:t xml:space="preserve"> adj &lt;- ifelse(adj.bias, rho/(2*(n-1)), 0)</w:t>
      </w:r>
      <w:r>
        <w:br/>
      </w:r>
      <w:r>
        <w:rPr>
          <w:rStyle w:val="VerbatimChar"/>
        </w:rPr>
        <w:t xml:space="preserve"> z &lt;- 1/2*log((1+rho)/(1-rho))</w:t>
      </w:r>
      <w:r>
        <w:br/>
      </w:r>
      <w:r>
        <w:rPr>
          <w:rStyle w:val="VerbatimChar"/>
        </w:rPr>
        <w:t xml:space="preserve"> gg &lt;- qnorm(1-(1-conf.level)/2)*sqrt(1/(n-3))</w:t>
      </w:r>
      <w:r>
        <w:br/>
      </w:r>
      <w:r>
        <w:rPr>
          <w:rStyle w:val="VerbatimChar"/>
        </w:rPr>
        <w:t xml:space="preserve"> ge &lt;- z - adj</w:t>
      </w:r>
      <w:r>
        <w:br/>
      </w:r>
      <w:r>
        <w:rPr>
          <w:rStyle w:val="VerbatimChar"/>
        </w:rPr>
        <w:t xml:space="preserve"> gl &lt;- ge - gg</w:t>
      </w:r>
      <w:r>
        <w:br/>
      </w:r>
      <w:r>
        <w:rPr>
          <w:rStyle w:val="VerbatimChar"/>
        </w:rPr>
        <w:t xml:space="preserve"> gu &lt;- ge + gg</w:t>
      </w:r>
      <w:r>
        <w:br/>
      </w:r>
      <w:r>
        <w:rPr>
          <w:rStyle w:val="VerbatimChar"/>
        </w:rPr>
        <w:t xml:space="preserve"> rl &lt;- (exp(2*gl)-1)/(exp(2*gl)+1)</w:t>
      </w:r>
      <w:r>
        <w:br/>
      </w:r>
      <w:r>
        <w:rPr>
          <w:rStyle w:val="VerbatimChar"/>
        </w:rPr>
        <w:t xml:space="preserve"> re &lt;- (exp(2*ge)-1)/(exp(2*ge)+1)</w:t>
      </w:r>
      <w:r>
        <w:br/>
      </w:r>
      <w:r>
        <w:rPr>
          <w:rStyle w:val="VerbatimChar"/>
        </w:rPr>
        <w:t xml:space="preserve"> ru &lt;- (exp(2*gu)-1)/(exp(2*gu)+1)</w:t>
      </w:r>
      <w:r>
        <w:br/>
      </w:r>
      <w:r>
        <w:rPr>
          <w:rStyle w:val="VerbatimChar"/>
        </w:rPr>
        <w:t xml:space="preserve"> cat(sprintf("Spearman's rank correlation between %s and %s\n", NAMEX, NAMEY))</w:t>
      </w:r>
      <w:r>
        <w:br/>
      </w:r>
      <w:r>
        <w:rPr>
          <w:rStyle w:val="VerbatimChar"/>
        </w:rPr>
        <w:t xml:space="preserve"> cat(sprintf("N= %d, rho = %5.3f, %2d%% conf.int = [ %5.3f, %5.3f ]\n",</w:t>
      </w:r>
      <w:r>
        <w:br/>
      </w:r>
      <w:r>
        <w:rPr>
          <w:rStyle w:val="VerbatimChar"/>
        </w:rPr>
        <w:t xml:space="preserve">  n, re, conf.level*100, rl, ru))</w:t>
      </w:r>
      <w:r>
        <w:br/>
      </w:r>
      <w:r>
        <w:rPr>
          <w:rStyle w:val="VerbatimChar"/>
        </w:rPr>
        <w:t xml:space="preserve"> return(list(X=NAMEX, Y=NAMEY, N=n, rho=re, rho.ll=rl, rho.ul=ru, adj.bias=adj.bias))</w:t>
      </w:r>
      <w:r>
        <w:br/>
      </w:r>
      <w:r>
        <w:rPr>
          <w:rStyle w:val="VerbatimChar"/>
        </w:rPr>
        <w:t xml:space="preserve">}</w:t>
      </w:r>
    </w:p>
    <w:bookmarkEnd w:id="319"/>
    <w:bookmarkEnd w:id="320"/>
    <w:bookmarkStart w:id="333" w:name="ch011.xhtml#回帰モデルの当てはめ"/>
    <w:p>
      <w:pPr>
        <w:pStyle w:val="Heading2"/>
      </w:pPr>
      <w:r>
        <w:t xml:space="preserve">回帰モデルの当てはめ</w:t>
      </w:r>
    </w:p>
    <w:p>
      <w:pPr>
        <w:pStyle w:val="FirstParagraph"/>
      </w:pPr>
      <w:r>
        <w:t xml:space="preserve">回帰は、従属変数のばらつきを独立変数のばらつきで説明するというモデルの当てはめである。十分な説明ができるモデルであれば、そのモデルに独立変数の値を代入することによって、対応する従属変数の値が予測あるいは推定できるし、従属変数の値を代入すると、対応する独立変数の値が逆算できる。こうした回帰モデルの実用例の最たるものが</w:t>
      </w:r>
      <w:r>
        <w:rPr>
          <w:bCs/>
          <w:b/>
        </w:rPr>
        <w:t xml:space="preserve">検量線</w:t>
      </w:r>
      <w:r>
        <w:t xml:space="preserve">である。検量線とは、実験において予め濃度がわかっている標準物質を測ったときの吸光度のばらつきが、その濃度によってほぼ完全に（通常98%以上）説明されるときに（そういう場合は、散布図を描くと、点々がだいたい直線上に乗るように見える）、その関係を利用して、サンプルを測ったときの吸光度からサンプルの濃度を逆算するための回帰直線である（曲線の場合もあるが、通常は何らかの変換をほどこし、線形回帰にして利用する）。</w:t>
      </w:r>
    </w:p>
    <w:p>
      <w:pPr>
        <w:pStyle w:val="BodyText"/>
      </w:pPr>
      <w:r>
        <w:t xml:space="preserve">検量線の計算には、(A)試薬ブランクでゼロ点調整をした場合の原点を通る回帰直線を用いる場合と、(B)純水でゼロ点調整をした場合の切片のある回帰直線を用いる場合がある。例えば、濃度の決まった標準希釈系列(0, 1, 2, 5, 10</w:t>
      </w:r>
      <w:r>
        <w:t xml:space="preserve"> </w:t>
      </w:r>
      <w:r>
        <w:rPr>
          <w:iCs/>
          <w:i/>
        </w:rPr>
        <w:t xml:space="preserve">μg</w:t>
      </w:r>
      <w:r>
        <w:t xml:space="preserve">/ℓ</w:t>
      </w:r>
      <w:r>
        <w:t xml:space="preserve">)について、純水でゼロ点調整をしたときの吸光度が、(0.24, 0.33, 0.54, 0.83, 1.32)だったとしよう。吸光度の変数を</w:t>
      </w:r>
      <w:r>
        <w:rPr>
          <w:iCs/>
          <w:i/>
        </w:rPr>
        <w:t xml:space="preserve">y</w:t>
      </w:r>
      <w:r>
        <w:t xml:space="preserve">、濃度を</w:t>
      </w:r>
      <w:r>
        <w:rPr>
          <w:iCs/>
          <w:i/>
        </w:rPr>
        <w:t xml:space="preserve">x</w:t>
      </w:r>
      <w:r>
        <w:t xml:space="preserve">と書けば、回帰モデルは</w:t>
      </w:r>
      <w:r>
        <w:rPr>
          <w:iCs/>
          <w:i/>
        </w:rPr>
        <w:t xml:space="preserve">y</w:t>
      </w:r>
      <w:r>
        <w:t xml:space="preserve"> = </w:t>
      </w:r>
      <w:r>
        <w:rPr>
          <w:iCs/>
          <w:i/>
        </w:rPr>
        <w:t xml:space="preserve">bx</w:t>
      </w:r>
      <w:r>
        <w:t xml:space="preserve"> + </w:t>
      </w:r>
      <w:r>
        <w:rPr>
          <w:iCs/>
          <w:i/>
        </w:rPr>
        <w:t xml:space="preserve">a</w:t>
      </w:r>
      <w:r>
        <w:t xml:space="preserve">とおける。係数</w:t>
      </w:r>
      <w:r>
        <w:rPr>
          <w:iCs/>
          <w:i/>
        </w:rPr>
        <w:t xml:space="preserve">a</w:t>
      </w:r>
      <w:r>
        <w:t xml:space="preserve">と</w:t>
      </w:r>
      <w:r>
        <w:rPr>
          <w:iCs/>
          <w:i/>
        </w:rPr>
        <w:t xml:space="preserve">b</w:t>
      </w:r>
      <w:r>
        <w:t xml:space="preserve">（</w:t>
      </w:r>
      <w:r>
        <w:rPr>
          <w:iCs/>
          <w:i/>
        </w:rPr>
        <w:t xml:space="preserve">a</w:t>
      </w:r>
      <w:r>
        <w:t xml:space="preserve">は切片、</w:t>
      </w:r>
      <w:r>
        <w:rPr>
          <w:iCs/>
          <w:i/>
        </w:rPr>
        <w:t xml:space="preserve">b</w:t>
      </w:r>
      <w:r>
        <w:t xml:space="preserve">は回帰係数と呼ばれる）は、次の偏差平方和を最小にするように、最小二乗法で推定される。</w:t>
      </w:r>
    </w:p>
    <w:p>
      <w:pPr>
        <w:pStyle w:val="BodyText"/>
      </w:pPr>
      <w:r>
        <w:drawing>
          <wp:inline>
            <wp:extent cx="3878579" cy="385408"/>
            <wp:effectExtent b="0" l="0" r="0" t="0"/>
            <wp:docPr descr="" title="" id="322" name="Picture"/>
            <a:graphic>
              <a:graphicData uri="http://schemas.openxmlformats.org/drawingml/2006/picture">
                <pic:pic>
                  <pic:nvPicPr>
                    <pic:cNvPr descr="media/file46.jpg" id="323" name="Picture"/>
                    <pic:cNvPicPr>
                      <a:picLocks noChangeArrowheads="1" noChangeAspect="1"/>
                    </pic:cNvPicPr>
                  </pic:nvPicPr>
                  <pic:blipFill>
                    <a:blip r:embed="rId321"/>
                    <a:stretch>
                      <a:fillRect/>
                    </a:stretch>
                  </pic:blipFill>
                  <pic:spPr bwMode="auto">
                    <a:xfrm>
                      <a:off x="0" y="0"/>
                      <a:ext cx="3878579" cy="385408"/>
                    </a:xfrm>
                    <a:prstGeom prst="rect">
                      <a:avLst/>
                    </a:prstGeom>
                    <a:noFill/>
                    <a:ln w="9525">
                      <a:noFill/>
                      <a:headEnd/>
                      <a:tailEnd/>
                    </a:ln>
                  </pic:spPr>
                </pic:pic>
              </a:graphicData>
            </a:graphic>
          </wp:inline>
        </w:drawing>
      </w:r>
    </w:p>
    <w:p>
      <w:pPr>
        <w:pStyle w:val="BodyText"/>
      </w:pPr>
      <w:r>
        <w:t xml:space="preserve">この式を解くには、</w:t>
      </w:r>
      <w:r>
        <w:rPr>
          <w:iCs/>
          <w:i/>
        </w:rPr>
        <w:t xml:space="preserve">f</w:t>
      </w:r>
      <w:r>
        <w:t xml:space="preserve">(</w:t>
      </w:r>
      <w:r>
        <w:rPr>
          <w:iCs/>
          <w:i/>
        </w:rPr>
        <w:t xml:space="preserve">a</w:t>
      </w:r>
      <w:r>
        <w:t xml:space="preserve">, </w:t>
      </w:r>
      <w:r>
        <w:rPr>
          <w:iCs/>
          <w:i/>
        </w:rPr>
        <w:t xml:space="preserve">b</w:t>
      </w:r>
      <w:r>
        <w:t xml:space="preserve">)</w:t>
      </w:r>
      <w:r>
        <w:t xml:space="preserve">を</w:t>
      </w:r>
      <w:r>
        <w:rPr>
          <w:iCs/>
          <w:i/>
        </w:rPr>
        <w:t xml:space="preserve">a</w:t>
      </w:r>
      <w:r>
        <w:t xml:space="preserve">ないし</w:t>
      </w:r>
      <w:r>
        <w:rPr>
          <w:iCs/>
          <w:i/>
        </w:rPr>
        <w:t xml:space="preserve">b</w:t>
      </w:r>
      <w:r>
        <w:t xml:space="preserve">で偏微分したものがゼロに等しいときを考えればいいので、次の２つの式が得られる。</w:t>
      </w:r>
    </w:p>
    <w:p>
      <w:pPr>
        <w:pStyle w:val="BodyText"/>
      </w:pPr>
      <w:r>
        <w:drawing>
          <wp:inline>
            <wp:extent cx="4610100" cy="1958339"/>
            <wp:effectExtent b="0" l="0" r="0" t="0"/>
            <wp:docPr descr="" title="" id="325" name="Picture"/>
            <a:graphic>
              <a:graphicData uri="http://schemas.openxmlformats.org/drawingml/2006/picture">
                <pic:pic>
                  <pic:nvPicPr>
                    <pic:cNvPr descr="media/file47.jpg" id="326" name="Picture"/>
                    <pic:cNvPicPr>
                      <a:picLocks noChangeArrowheads="1" noChangeAspect="1"/>
                    </pic:cNvPicPr>
                  </pic:nvPicPr>
                  <pic:blipFill>
                    <a:blip r:embed="rId324"/>
                    <a:stretch>
                      <a:fillRect/>
                    </a:stretch>
                  </pic:blipFill>
                  <pic:spPr bwMode="auto">
                    <a:xfrm>
                      <a:off x="0" y="0"/>
                      <a:ext cx="4610100" cy="1958339"/>
                    </a:xfrm>
                    <a:prstGeom prst="rect">
                      <a:avLst/>
                    </a:prstGeom>
                    <a:noFill/>
                    <a:ln w="9525">
                      <a:noFill/>
                      <a:headEnd/>
                      <a:tailEnd/>
                    </a:ln>
                  </pic:spPr>
                </pic:pic>
              </a:graphicData>
            </a:graphic>
          </wp:inline>
        </w:drawing>
      </w:r>
      <w:r>
        <w:t xml:space="preserve"> </w:t>
      </w:r>
      <w:r>
        <w:drawing>
          <wp:inline>
            <wp:extent cx="3962400" cy="385408"/>
            <wp:effectExtent b="0" l="0" r="0" t="0"/>
            <wp:docPr descr="" title="" id="328" name="Picture"/>
            <a:graphic>
              <a:graphicData uri="http://schemas.openxmlformats.org/drawingml/2006/picture">
                <pic:pic>
                  <pic:nvPicPr>
                    <pic:cNvPr descr="media/file48.jpg" id="329" name="Picture"/>
                    <pic:cNvPicPr>
                      <a:picLocks noChangeArrowheads="1" noChangeAspect="1"/>
                    </pic:cNvPicPr>
                  </pic:nvPicPr>
                  <pic:blipFill>
                    <a:blip r:embed="rId327"/>
                    <a:stretch>
                      <a:fillRect/>
                    </a:stretch>
                  </pic:blipFill>
                  <pic:spPr bwMode="auto">
                    <a:xfrm>
                      <a:off x="0" y="0"/>
                      <a:ext cx="3962400" cy="385408"/>
                    </a:xfrm>
                    <a:prstGeom prst="rect">
                      <a:avLst/>
                    </a:prstGeom>
                    <a:noFill/>
                    <a:ln w="9525">
                      <a:noFill/>
                      <a:headEnd/>
                      <a:tailEnd/>
                    </a:ln>
                  </pic:spPr>
                </pic:pic>
              </a:graphicData>
            </a:graphic>
          </wp:inline>
        </w:drawing>
      </w:r>
    </w:p>
    <w:p>
      <w:pPr>
        <w:pStyle w:val="BodyText"/>
      </w:pPr>
      <w:r>
        <w:t xml:space="preserve">これらの</w:t>
      </w:r>
      <w:r>
        <w:rPr>
          <w:iCs/>
          <w:i/>
        </w:rPr>
        <w:t xml:space="preserve">a</w:t>
      </w:r>
      <w:r>
        <w:t xml:space="preserve">と</w:t>
      </w:r>
      <w:r>
        <w:rPr>
          <w:iCs/>
          <w:i/>
        </w:rPr>
        <w:t xml:space="preserve">b</w:t>
      </w:r>
      <w:r>
        <w:t xml:space="preserve">の値と、未知の濃度のサンプルについて測定された吸光度（例えば0.67としよう）から、そのサンプルの濃度を求めることができる。注意すべきは、サンプルについて測定された吸光度が、標準希釈系列の吸光度の範囲内になければならないことである。回帰モデルが標準希釈系列の範囲外でも直線性を保っている保証は何もないのである</w:t>
      </w:r>
      <w:hyperlink w:anchor="ch020.xhtml#fn87">
        <w:r>
          <w:rPr>
            <w:rStyle w:val="Hyperlink"/>
            <w:vertAlign w:val="superscript"/>
          </w:rPr>
          <w:t xml:space="preserve">87</w:t>
        </w:r>
      </w:hyperlink>
      <w:r>
        <w:t xml:space="preserve">。</w:t>
      </w:r>
    </w:p>
    <w:p>
      <w:pPr>
        <w:pStyle w:val="BodyText"/>
      </w:pPr>
      <w:r>
        <w:t xml:space="preserve">Rコンソールでは、</w:t>
      </w:r>
      <w:r>
        <w:rPr>
          <w:rStyle w:val="VerbatimChar"/>
        </w:rPr>
        <w:t xml:space="preserve">lm()</w:t>
      </w:r>
      <w:r>
        <w:t xml:space="preserve">（linear modelの略で線形モデルの意味）を使って、次のようにデータに当てはめた回帰モデルを得ることができる。</w:t>
      </w:r>
    </w:p>
    <w:p>
      <w:pPr>
        <w:pStyle w:val="SourceCode"/>
      </w:pPr>
      <w:r>
        <w:rPr>
          <w:rStyle w:val="VerbatimChar"/>
        </w:rPr>
        <w:t xml:space="preserve">y &lt;- c(0.24, 0.33, 0.54, 0.83, 1.32)</w:t>
      </w:r>
      <w:r>
        <w:br/>
      </w:r>
      <w:r>
        <w:rPr>
          <w:rStyle w:val="VerbatimChar"/>
        </w:rPr>
        <w:t xml:space="preserve">x &lt;- c(0, 1, 2, 5, 10)</w:t>
      </w:r>
      <w:r>
        <w:br/>
      </w:r>
      <w:r>
        <w:rPr>
          <w:rStyle w:val="VerbatimChar"/>
        </w:rPr>
        <w:t xml:space="preserve">res &lt;- lm(y ~ x) # 線形回帰モデルを当てはめ</w:t>
      </w:r>
      <w:r>
        <w:br/>
      </w:r>
      <w:r>
        <w:rPr>
          <w:rStyle w:val="VerbatimChar"/>
        </w:rPr>
        <w:t xml:space="preserve">summary(res) # 詳しい結果表示</w:t>
      </w:r>
      <w:r>
        <w:br/>
      </w:r>
      <w:r>
        <w:rPr>
          <w:rStyle w:val="VerbatimChar"/>
        </w:rPr>
        <w:t xml:space="preserve">plot(y ~ x) # 散布図を表示</w:t>
      </w:r>
      <w:r>
        <w:br/>
      </w:r>
      <w:r>
        <w:rPr>
          <w:rStyle w:val="VerbatimChar"/>
        </w:rPr>
        <w:t xml:space="preserve">abline(res) # 回帰直線を重ね描き</w:t>
      </w:r>
      <w:r>
        <w:br/>
      </w:r>
      <w:r>
        <w:rPr>
          <w:rStyle w:val="VerbatimChar"/>
        </w:rPr>
        <w:t xml:space="preserve">AB &lt;- coef(res) # 切片と回帰係数を取り出す</w:t>
      </w:r>
      <w:r>
        <w:br/>
      </w:r>
      <w:r>
        <w:rPr>
          <w:rStyle w:val="VerbatimChar"/>
        </w:rPr>
        <w:t xml:space="preserve">(0.67 - AB[1])/AB[2] # 吸光度0.67に対応する濃度を計算</w:t>
      </w:r>
    </w:p>
    <w:p>
      <w:pPr>
        <w:pStyle w:val="FirstParagraph"/>
      </w:pPr>
      <w:r>
        <w:t xml:space="preserve">上枠内の「詳しい結果」は次のように得られる。</w:t>
      </w:r>
    </w:p>
    <w:p>
      <w:pPr>
        <w:pStyle w:val="SourceCode"/>
      </w:pPr>
      <w:r>
        <w:rPr>
          <w:rStyle w:val="VerbatimChar"/>
        </w:rPr>
        <w:t xml:space="preserve">Call:</w:t>
      </w:r>
      <w:r>
        <w:br/>
      </w:r>
      <w:r>
        <w:rPr>
          <w:rStyle w:val="VerbatimChar"/>
        </w:rPr>
        <w:t xml:space="preserve">lm(formula = y ~ x)</w:t>
      </w:r>
      <w:r>
        <w:br/>
      </w:r>
      <w:r>
        <w:br/>
      </w:r>
      <w:r>
        <w:rPr>
          <w:rStyle w:val="VerbatimChar"/>
        </w:rPr>
        <w:t xml:space="preserve">Residuals:</w:t>
      </w:r>
      <w:r>
        <w:br/>
      </w:r>
      <w:r>
        <w:rPr>
          <w:rStyle w:val="VerbatimChar"/>
        </w:rPr>
        <w:t xml:space="preserve">       1        2        3        4        5 </w:t>
      </w:r>
      <w:r>
        <w:br/>
      </w:r>
      <w:r>
        <w:rPr>
          <w:rStyle w:val="VerbatimChar"/>
        </w:rPr>
        <w:t xml:space="preserve">-0.02417 -0.04190  0.06037  0.02718 -0.02147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0.26417    0.03090   8.549 0.003363 ** </w:t>
      </w:r>
      <w:r>
        <w:br/>
      </w:r>
      <w:r>
        <w:rPr>
          <w:rStyle w:val="VerbatimChar"/>
        </w:rPr>
        <w:t xml:space="preserve">x            0.10773    0.00606  17.776 0.000388 ***</w:t>
      </w:r>
      <w:r>
        <w:br/>
      </w:r>
      <w:r>
        <w:rPr>
          <w:rStyle w:val="VerbatimChar"/>
        </w:rPr>
        <w:t xml:space="preserve">---</w:t>
      </w:r>
      <w:r>
        <w:br/>
      </w:r>
      <w:r>
        <w:rPr>
          <w:rStyle w:val="VerbatimChar"/>
        </w:rPr>
        <w:t xml:space="preserve">Signif. codes:  0 ‘***’ 0.001 ‘**’ 0.01 ‘*’ 0.05 ‘.’ 0.1 ‘ ’ 1 </w:t>
      </w:r>
      <w:r>
        <w:br/>
      </w:r>
      <w:r>
        <w:br/>
      </w:r>
      <w:r>
        <w:rPr>
          <w:rStyle w:val="VerbatimChar"/>
        </w:rPr>
        <w:t xml:space="preserve">Residual standard error: 0.04894 on 3 degrees of freedom</w:t>
      </w:r>
      <w:r>
        <w:br/>
      </w:r>
      <w:r>
        <w:rPr>
          <w:rStyle w:val="VerbatimChar"/>
        </w:rPr>
        <w:t xml:space="preserve">Multiple R-squared: 0.9906,     Adjusted R-squared: 0.9875 </w:t>
      </w:r>
      <w:r>
        <w:br/>
      </w:r>
      <w:r>
        <w:rPr>
          <w:rStyle w:val="VerbatimChar"/>
        </w:rPr>
        <w:t xml:space="preserve">F-statistic:   316 on 1 and 3 DF,  p-value: 0.0003882</w:t>
      </w:r>
    </w:p>
    <w:p>
      <w:pPr>
        <w:pStyle w:val="FirstParagraph"/>
      </w:pPr>
      <w:r>
        <w:t xml:space="preserve">推定された切片は</w:t>
      </w:r>
      <w:r>
        <w:rPr>
          <w:iCs/>
          <w:i/>
        </w:rPr>
        <w:t xml:space="preserve">a</w:t>
      </w:r>
      <w:r>
        <w:t xml:space="preserve"> = 0.26417</w:t>
      </w:r>
      <w:r>
        <w:t xml:space="preserve">、回帰係数は</w:t>
      </w:r>
      <w:r>
        <w:rPr>
          <w:iCs/>
          <w:i/>
        </w:rPr>
        <w:t xml:space="preserve">b</w:t>
      </w:r>
      <w:r>
        <w:t xml:space="preserve"> = 0.10773</w:t>
      </w:r>
      <w:r>
        <w:t xml:space="preserve">である。また、このモデルはデータの分散の98.75% (0.9875)を説明していることが、</w:t>
      </w:r>
      <w:r>
        <w:rPr>
          <w:rStyle w:val="VerbatimChar"/>
        </w:rPr>
        <w:t xml:space="preserve">Adjusted R-squared</w:t>
      </w:r>
      <w:r>
        <w:t xml:space="preserve">からわかる。また、</w:t>
      </w:r>
      <w:r>
        <w:rPr>
          <w:rStyle w:val="VerbatimChar"/>
        </w:rPr>
        <w:t xml:space="preserve">p-value</w:t>
      </w:r>
      <w:r>
        <w:t xml:space="preserve">は、吸光度の分散がモデルによって説明される程度が誤差分散によって説明される程度と差が無いという帰無仮説の検定の有意確率である。</w:t>
      </w:r>
    </w:p>
    <w:p>
      <w:pPr>
        <w:pStyle w:val="BodyText"/>
      </w:pPr>
      <w:r>
        <w:drawing>
          <wp:inline>
            <wp:extent cx="5334000" cy="5334000"/>
            <wp:effectExtent b="0" l="0" r="0" t="0"/>
            <wp:docPr descr="" title="" id="331" name="Picture"/>
            <a:graphic>
              <a:graphicData uri="http://schemas.openxmlformats.org/drawingml/2006/picture">
                <pic:pic>
                  <pic:nvPicPr>
                    <pic:cNvPr descr="media/file49.jpg" id="332" name="Picture"/>
                    <pic:cNvPicPr>
                      <a:picLocks noChangeArrowheads="1" noChangeAspect="1"/>
                    </pic:cNvPicPr>
                  </pic:nvPicPr>
                  <pic:blipFill>
                    <a:blip r:embed="rId330"/>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0.67という吸光度に相当する濃度は、3.767084となる。したがって、この溶液の濃度は、3.8</w:t>
      </w:r>
      <w:r>
        <w:t xml:space="preserve"> </w:t>
      </w:r>
      <w:r>
        <w:rPr>
          <w:iCs/>
          <w:i/>
        </w:rPr>
        <w:t xml:space="preserve">μg</w:t>
      </w:r>
      <w:r>
        <w:t xml:space="preserve">/ℓ</w:t>
      </w:r>
      <w:r>
        <w:t xml:space="preserve">だったと結論することができる。</w:t>
      </w:r>
    </w:p>
    <w:p>
      <w:pPr>
        <w:pStyle w:val="BodyText"/>
      </w:pPr>
    </w:p>
    <w:p>
      <w:pPr>
        <w:pStyle w:val="BodyText"/>
      </w:pPr>
      <w:r>
        <w:t xml:space="preserve">EZRでは、データはデータフレームとして入力しなくてはいけない（もちろん、Excelなどで入力して読み込んでも良いが）。「ファイル」「新しいデータセットを作成する」を選び、データセット名を入力：と書かれたテキストボックスに</w:t>
      </w:r>
      <w:r>
        <w:rPr>
          <w:rStyle w:val="VerbatimChar"/>
        </w:rPr>
        <w:t xml:space="preserve">workingcurve</w:t>
      </w:r>
      <w:r>
        <w:t xml:space="preserve">と打って[OK]ボタンをクリックする。データエディタウィンドウが表示されたら、[var1]をクリックして、変数エディタの変数名というテキストボックスに</w:t>
      </w:r>
      <w:r>
        <w:rPr>
          <w:rStyle w:val="VerbatimChar"/>
        </w:rPr>
        <w:t xml:space="preserve">y</w:t>
      </w:r>
      <w:r>
        <w:t xml:space="preserve">と打ち、型として“numeric”の方のラジオボタンをクリックしてから、キーボードのキーを押す。次いで、同様にして[var2]を[x]に変える。それから、それぞれのセルに吸光度と濃度のデータを入力し、データエディタウィンドウを閉じる（通常は「ファイル」「閉じる」を選ぶ）。</w:t>
      </w:r>
    </w:p>
    <w:p>
      <w:pPr>
        <w:pStyle w:val="BodyText"/>
      </w:pPr>
      <w:r>
        <w:t xml:space="preserve">散布図と回帰直線を描くには、「グラフと表」「散布図」を選んで、x変数として</w:t>
      </w:r>
      <w:r>
        <w:rPr>
          <w:rStyle w:val="VerbatimChar"/>
        </w:rPr>
        <w:t xml:space="preserve">x</w:t>
      </w:r>
      <w:r>
        <w:t xml:space="preserve">を、y変数として</w:t>
      </w:r>
      <w:r>
        <w:rPr>
          <w:rStyle w:val="VerbatimChar"/>
        </w:rPr>
        <w:t xml:space="preserve">y</w:t>
      </w:r>
      <w:r>
        <w:t xml:space="preserve">を選び、[OK]ボタンをクリックする。</w:t>
      </w:r>
    </w:p>
    <w:p>
      <w:pPr>
        <w:pStyle w:val="BodyText"/>
      </w:pPr>
      <w:r>
        <w:t xml:space="preserve">線形回帰モデルを当てはめるには、「統計解析」「連続変数の解析」「線形回帰（単回帰、重回帰）」と選び、目的変数として</w:t>
      </w:r>
      <w:r>
        <w:rPr>
          <w:rStyle w:val="VerbatimChar"/>
        </w:rPr>
        <w:t xml:space="preserve">y</w:t>
      </w:r>
      <w:r>
        <w:t xml:space="preserve">、説明変数として</w:t>
      </w:r>
      <w:r>
        <w:rPr>
          <w:rStyle w:val="VerbatimChar"/>
        </w:rPr>
        <w:t xml:space="preserve">x</w:t>
      </w:r>
      <w:r>
        <w:t xml:space="preserve">を選び、「モデル解析用に解析結果をアクティブモデルとして残す」の左のチェックボックスにチェックを入れて[OK]をクリックする。アウトプットウィンドウに結果が表示される（後述する多重共線性をチェックするためにVIFを計算しようとしてエラーが表示されるが気にしなくて良い）。</w:t>
      </w:r>
    </w:p>
    <w:p>
      <w:pPr>
        <w:pStyle w:val="BodyText"/>
      </w:pPr>
      <w:r>
        <w:t xml:space="preserve">検量線以外の状況でも、同じやり方で線形回帰モデルを当てはめることができる。</w:t>
      </w:r>
      <w:r>
        <w:t xml:space="preserve"> </w:t>
      </w:r>
      <w:r>
        <w:rPr>
          <w:rStyle w:val="VerbatimChar"/>
        </w:rPr>
        <w:t xml:space="preserve">survey</w:t>
      </w:r>
      <w:r>
        <w:t xml:space="preserve">データフレームに戻ってみよう（もちろん、</w:t>
      </w:r>
      <w:r>
        <w:rPr>
          <w:rStyle w:val="VerbatimChar"/>
        </w:rPr>
        <w:t xml:space="preserve">survey</w:t>
      </w:r>
      <w:r>
        <w:t xml:space="preserve">データセットを使う前には、</w:t>
      </w:r>
      <w:r>
        <w:rPr>
          <w:rStyle w:val="VerbatimChar"/>
        </w:rPr>
        <w:t xml:space="preserve">MASS</w:t>
      </w:r>
      <w:r>
        <w:t xml:space="preserve">パッケージをロードしておく必要がある）。もし利き手の幅の分散を身長によって説明したいなら、線形回帰モデルを当てはめるには、Rコンソールでは次のようにタイプすればいい。</w:t>
      </w:r>
    </w:p>
    <w:p>
      <w:pPr>
        <w:pStyle w:val="SourceCode"/>
      </w:pPr>
      <w:r>
        <w:rPr>
          <w:rStyle w:val="VerbatimChar"/>
        </w:rPr>
        <w:t xml:space="preserve">res &lt;- lm(Wr.Hnd ~ Height, data=survey)</w:t>
      </w:r>
      <w:r>
        <w:br/>
      </w:r>
      <w:r>
        <w:rPr>
          <w:rStyle w:val="VerbatimChar"/>
        </w:rPr>
        <w:t xml:space="preserve">summary(res)</w:t>
      </w:r>
    </w:p>
    <w:p>
      <w:pPr>
        <w:pStyle w:val="FirstParagraph"/>
      </w:pPr>
      <w:r>
        <w:rPr>
          <w:bCs/>
          <w:b/>
        </w:rPr>
        <w:t xml:space="preserve">EZRでは、ロゴのすぐ右の“データセット:”の右側をクリックして</w:t>
      </w:r>
      <w:r>
        <w:rPr>
          <w:rStyle w:val="VerbatimChar"/>
          <w:bCs/>
          <w:b/>
        </w:rPr>
        <w:t xml:space="preserve">survey</w:t>
      </w:r>
      <w:r>
        <w:rPr>
          <w:bCs/>
          <w:b/>
        </w:rPr>
        <w:t xml:space="preserve">を指定し、</w:t>
      </w:r>
      <w:r>
        <w:rPr>
          <w:rStyle w:val="VerbatimChar"/>
          <w:bCs/>
          <w:b/>
        </w:rPr>
        <w:t xml:space="preserve">survey</w:t>
      </w:r>
      <w:r>
        <w:rPr>
          <w:bCs/>
          <w:b/>
        </w:rPr>
        <w:t xml:space="preserve">データセットをアクティブにしてから、「統計量」「モデルへの適合」「線形回帰」と選び、目的変数として</w:t>
      </w:r>
      <w:r>
        <w:rPr>
          <w:rStyle w:val="VerbatimChar"/>
          <w:bCs/>
          <w:b/>
        </w:rPr>
        <w:t xml:space="preserve">Wr.Hnd</w:t>
      </w:r>
      <w:r>
        <w:rPr>
          <w:bCs/>
          <w:b/>
        </w:rPr>
        <w:t xml:space="preserve">、説明変数として</w:t>
      </w:r>
      <w:r>
        <w:rPr>
          <w:rStyle w:val="VerbatimChar"/>
          <w:bCs/>
          <w:b/>
        </w:rPr>
        <w:t xml:space="preserve">Height</w:t>
      </w:r>
      <w:r>
        <w:rPr>
          <w:bCs/>
          <w:b/>
        </w:rPr>
        <w:t xml:space="preserve">を選び、「モデル解析用に解析結果をアクティブモデルとして残す」の左のチェックボックスにチェックを入れてから[OK]をクリックすると結果が得られる。</w:t>
      </w:r>
    </w:p>
    <w:bookmarkEnd w:id="333"/>
    <w:bookmarkStart w:id="340" w:name="ch011.xhtml#推定された係数の安定性を検定する"/>
    <w:p>
      <w:pPr>
        <w:pStyle w:val="Heading2"/>
      </w:pPr>
      <w:r>
        <w:t xml:space="preserve">推定された係数の安定性を検定する</w:t>
      </w:r>
    </w:p>
    <w:p>
      <w:pPr>
        <w:pStyle w:val="FirstParagraph"/>
      </w:pPr>
      <w:r>
        <w:t xml:space="preserve">回帰直線のパラメータ（回帰係数</w:t>
      </w:r>
      <w:r>
        <w:rPr>
          <w:iCs/>
          <w:i/>
        </w:rPr>
        <w:t xml:space="preserve">b</w:t>
      </w:r>
      <w:r>
        <w:t xml:space="preserve">と切片</w:t>
      </w:r>
      <w:r>
        <w:rPr>
          <w:iCs/>
          <w:i/>
        </w:rPr>
        <w:t xml:space="preserve">a</w:t>
      </w:r>
      <w:r>
        <w:t xml:space="preserve">）の推定値の安定性を評価するためには、</w:t>
      </w:r>
      <w:r>
        <w:rPr>
          <w:iCs/>
          <w:i/>
        </w:rPr>
        <w:t xml:space="preserve">t</w:t>
      </w:r>
      <w:r>
        <w:t xml:space="preserve">値が使われる。いま、</w:t>
      </w:r>
      <w:r>
        <w:rPr>
          <w:iCs/>
          <w:i/>
        </w:rPr>
        <w:t xml:space="preserve">Y</w:t>
      </w:r>
      <w:r>
        <w:t xml:space="preserve">と</w:t>
      </w:r>
      <w:r>
        <w:rPr>
          <w:iCs/>
          <w:i/>
        </w:rPr>
        <w:t xml:space="preserve">X</w:t>
      </w:r>
      <w:r>
        <w:t xml:space="preserve">の関係が</w:t>
      </w:r>
      <w:r>
        <w:rPr>
          <w:iCs/>
          <w:i/>
        </w:rPr>
        <w:t xml:space="preserve">Y</w:t>
      </w:r>
      <w:r>
        <w:t xml:space="preserve"> = </w:t>
      </w:r>
      <w:r>
        <w:rPr>
          <w:iCs/>
          <w:i/>
        </w:rPr>
        <w:t xml:space="preserve">a</w:t>
      </w:r>
      <w:r>
        <w:rPr>
          <w:vertAlign w:val="subscript"/>
        </w:rPr>
        <w:t xml:space="preserve">0</w:t>
      </w:r>
      <w:r>
        <w:t xml:space="preserve"> + </w:t>
      </w:r>
      <w:r>
        <w:rPr>
          <w:iCs/>
          <w:i/>
        </w:rPr>
        <w:t xml:space="preserve">b</w:t>
      </w:r>
      <w:r>
        <w:rPr>
          <w:vertAlign w:val="subscript"/>
        </w:rPr>
        <w:t xml:space="preserve">0</w:t>
      </w:r>
      <w:r>
        <w:rPr>
          <w:iCs/>
          <w:i/>
        </w:rPr>
        <w:t xml:space="preserve">X</w:t>
      </w:r>
      <w:r>
        <w:t xml:space="preserve"> + </w:t>
      </w:r>
      <w:r>
        <w:rPr>
          <w:iCs/>
          <w:i/>
        </w:rPr>
        <w:t xml:space="preserve">e</w:t>
      </w:r>
      <w:r>
        <w:t xml:space="preserve">というモデルで表されるとして、誤差項</w:t>
      </w:r>
      <w:r>
        <w:rPr>
          <w:iCs/>
          <w:i/>
        </w:rPr>
        <w:t xml:space="preserve">e</w:t>
      </w:r>
      <w:r>
        <w:t xml:space="preserve">が平均</w:t>
      </w:r>
      <w:r>
        <w:t xml:space="preserve">0</w:t>
      </w:r>
      <w:r>
        <w:t xml:space="preserve">、分散</w:t>
      </w:r>
      <w:r>
        <w:rPr>
          <w:iCs/>
          <w:i/>
        </w:rPr>
        <w:t xml:space="preserve">σ</w:t>
      </w:r>
      <w:r>
        <w:rPr>
          <w:vertAlign w:val="superscript"/>
        </w:rPr>
        <w:t xml:space="preserve">2</w:t>
      </w:r>
      <w:r>
        <w:t xml:space="preserve">の正規分布に従うものとすれば、切片の推定値</w:t>
      </w:r>
      <w:r>
        <w:rPr>
          <w:iCs/>
          <w:i/>
        </w:rPr>
        <w:t xml:space="preserve">a</w:t>
      </w:r>
      <w:r>
        <w:t xml:space="preserve">も、平均</w:t>
      </w:r>
      <w:r>
        <w:rPr>
          <w:iCs/>
          <w:i/>
        </w:rPr>
        <w:t xml:space="preserve">a</w:t>
      </w:r>
      <w:r>
        <w:rPr>
          <w:vertAlign w:val="subscript"/>
        </w:rPr>
        <w:t xml:space="preserve">0</w:t>
      </w:r>
      <w:r>
        <w:t xml:space="preserve">、分散</w:t>
      </w:r>
      <w:r>
        <w:t xml:space="preserve">(</w:t>
      </w:r>
      <w:r>
        <w:rPr>
          <w:iCs/>
          <w:i/>
        </w:rPr>
        <w:t xml:space="preserve">σ</w:t>
      </w:r>
      <w:r>
        <w:rPr>
          <w:vertAlign w:val="superscript"/>
        </w:rPr>
        <w:t xml:space="preserve">2</w:t>
      </w:r>
      <w:r>
        <w:t xml:space="preserve">/</w:t>
      </w:r>
      <w:r>
        <w:rPr>
          <w:iCs/>
          <w:i/>
        </w:rPr>
        <w:t xml:space="preserve">n</w:t>
      </w:r>
      <w:r>
        <w:t xml:space="preserve">)(1 + </w:t>
      </w:r>
      <w:r>
        <w:rPr>
          <w:iCs/>
          <w:i/>
        </w:rPr>
        <w:t xml:space="preserve">M</w:t>
      </w:r>
      <w:r>
        <w:rPr>
          <w:vertAlign w:val="superscript"/>
        </w:rPr>
        <w:t xml:space="preserve">2</w:t>
      </w:r>
      <w:r>
        <w:t xml:space="preserve">/</w:t>
      </w:r>
      <w:r>
        <w:rPr>
          <w:iCs/>
          <w:i/>
        </w:rPr>
        <w:t xml:space="preserve">V</w:t>
      </w:r>
      <w:r>
        <w:t xml:space="preserve">)</w:t>
      </w:r>
      <w:r>
        <w:t xml:space="preserve">（ただし</w:t>
      </w:r>
      <w:r>
        <w:rPr>
          <w:iCs/>
          <w:i/>
        </w:rPr>
        <w:t xml:space="preserve">M</w:t>
      </w:r>
      <w:r>
        <w:t xml:space="preserve">と</w:t>
      </w:r>
      <w:r>
        <w:rPr>
          <w:iCs/>
          <w:i/>
        </w:rPr>
        <w:t xml:space="preserve">V</w:t>
      </w:r>
      <w:r>
        <w:t xml:space="preserve">は</w:t>
      </w:r>
      <w:r>
        <w:rPr>
          <w:iCs/>
          <w:i/>
        </w:rPr>
        <w:t xml:space="preserve">x</w:t>
      </w:r>
      <w:r>
        <w:t xml:space="preserve">の平均と分散）の正規分布に従い、残差平方和Qを誤差分散</w:t>
      </w:r>
      <w:r>
        <w:rPr>
          <w:iCs/>
          <w:i/>
        </w:rPr>
        <w:t xml:space="preserve">σ</w:t>
      </w:r>
      <w:r>
        <w:rPr>
          <w:vertAlign w:val="superscript"/>
        </w:rPr>
        <w:t xml:space="preserve">2</w:t>
      </w:r>
      <w:r>
        <w:t xml:space="preserve">で割った</w:t>
      </w:r>
      <w:r>
        <w:rPr>
          <w:iCs/>
          <w:i/>
        </w:rPr>
        <w:t xml:space="preserve">Q</w:t>
      </w:r>
      <w:r>
        <w:t xml:space="preserve">/</w:t>
      </w:r>
      <w:r>
        <w:rPr>
          <w:iCs/>
          <w:i/>
        </w:rPr>
        <w:t xml:space="preserve">σ</w:t>
      </w:r>
      <w:r>
        <w:rPr>
          <w:vertAlign w:val="superscript"/>
        </w:rPr>
        <w:t xml:space="preserve">2</w:t>
      </w:r>
      <w:r>
        <w:t xml:space="preserve">が自由度</w:t>
      </w:r>
      <w:r>
        <w:t xml:space="preserve">(</w:t>
      </w:r>
      <w:r>
        <w:rPr>
          <w:iCs/>
          <w:i/>
        </w:rPr>
        <w:t xml:space="preserve">n</w:t>
      </w:r>
      <w:r>
        <w:t xml:space="preserve"> − 2)</w:t>
      </w:r>
      <w:r>
        <w:t xml:space="preserve">のカイ二乗分布に従うことから、</w:t>
      </w:r>
      <w:r>
        <w:t xml:space="preserve"> </w:t>
      </w:r>
      <w:r>
        <w:drawing>
          <wp:inline>
            <wp:extent cx="3055620" cy="678180"/>
            <wp:effectExtent b="0" l="0" r="0" t="0"/>
            <wp:docPr descr="" title="" id="335" name="Picture"/>
            <a:graphic>
              <a:graphicData uri="http://schemas.openxmlformats.org/drawingml/2006/picture">
                <pic:pic>
                  <pic:nvPicPr>
                    <pic:cNvPr descr="media/file50.jpg" id="336" name="Picture"/>
                    <pic:cNvPicPr>
                      <a:picLocks noChangeArrowheads="1" noChangeAspect="1"/>
                    </pic:cNvPicPr>
                  </pic:nvPicPr>
                  <pic:blipFill>
                    <a:blip r:embed="rId334"/>
                    <a:stretch>
                      <a:fillRect/>
                    </a:stretch>
                  </pic:blipFill>
                  <pic:spPr bwMode="auto">
                    <a:xfrm>
                      <a:off x="0" y="0"/>
                      <a:ext cx="3055620" cy="678180"/>
                    </a:xfrm>
                    <a:prstGeom prst="rect">
                      <a:avLst/>
                    </a:prstGeom>
                    <a:noFill/>
                    <a:ln w="9525">
                      <a:noFill/>
                      <a:headEnd/>
                      <a:tailEnd/>
                    </a:ln>
                  </pic:spPr>
                </pic:pic>
              </a:graphicData>
            </a:graphic>
          </wp:inline>
        </w:drawing>
      </w:r>
      <w:r>
        <w:t xml:space="preserve"> </w:t>
      </w:r>
      <w:r>
        <w:t xml:space="preserve">が自由度</w:t>
      </w:r>
      <w:r>
        <w:t xml:space="preserve">(</w:t>
      </w:r>
      <w:r>
        <w:rPr>
          <w:iCs/>
          <w:i/>
        </w:rPr>
        <w:t xml:space="preserve">n</w:t>
      </w:r>
      <w:r>
        <w:t xml:space="preserve"> − 2)</w:t>
      </w:r>
      <w:r>
        <w:t xml:space="preserve">の</w:t>
      </w:r>
      <w:r>
        <w:rPr>
          <w:iCs/>
          <w:i/>
        </w:rPr>
        <w:t xml:space="preserve">t</w:t>
      </w:r>
      <w:r>
        <w:t xml:space="preserve">分布に従うことになる。</w:t>
      </w:r>
    </w:p>
    <w:p>
      <w:pPr>
        <w:pStyle w:val="BodyText"/>
      </w:pPr>
      <w:r>
        <w:t xml:space="preserve">しかしこの値は</w:t>
      </w:r>
      <w:r>
        <w:rPr>
          <w:iCs/>
          <w:i/>
        </w:rPr>
        <w:t xml:space="preserve">a</w:t>
      </w:r>
      <w:r>
        <w:rPr>
          <w:vertAlign w:val="subscript"/>
        </w:rPr>
        <w:t xml:space="preserve">0</w:t>
      </w:r>
      <w:r>
        <w:t xml:space="preserve">がわからないと計算できない。</w:t>
      </w:r>
      <w:r>
        <w:rPr>
          <w:iCs/>
          <w:i/>
        </w:rPr>
        <w:t xml:space="preserve">a</w:t>
      </w:r>
      <w:r>
        <w:rPr>
          <w:vertAlign w:val="subscript"/>
        </w:rPr>
        <w:t xml:space="preserve">0</w:t>
      </w:r>
      <w:r>
        <w:t xml:space="preserve">が</w:t>
      </w:r>
      <w:r>
        <w:t xml:space="preserve">0</w:t>
      </w:r>
      <w:r>
        <w:t xml:space="preserve">に近ければこの式で</w:t>
      </w:r>
      <w:r>
        <w:rPr>
          <w:iCs/>
          <w:i/>
        </w:rPr>
        <w:t xml:space="preserve">a</w:t>
      </w:r>
      <w:r>
        <w:rPr>
          <w:vertAlign w:val="subscript"/>
        </w:rPr>
        <w:t xml:space="preserve">0</w:t>
      </w:r>
      <w:r>
        <w:t xml:space="preserve"> = 0</w:t>
      </w:r>
      <w:r>
        <w:t xml:space="preserve">と置いた値（つまり</w:t>
      </w:r>
      <w:r>
        <w:rPr>
          <w:iCs/>
          <w:i/>
        </w:rPr>
        <w:t xml:space="preserve">t</w:t>
      </w:r>
      <w:r>
        <w:rPr>
          <w:vertAlign w:val="subscript"/>
        </w:rPr>
        <w:t xml:space="preserve">0</w:t>
      </w:r>
      <w:r>
        <w:t xml:space="preserve">(0)</w:t>
      </w:r>
      <w:r>
        <w:t xml:space="preserve">。これを切片に関する</w:t>
      </w:r>
      <w:r>
        <w:rPr>
          <w:iCs/>
          <w:i/>
        </w:rPr>
        <w:t xml:space="preserve">t</w:t>
      </w:r>
      <w:r>
        <w:t xml:space="preserve">値と呼ぶ）を観測データから計算した値が</w:t>
      </w:r>
      <w:r>
        <w:rPr>
          <w:iCs/>
          <w:i/>
        </w:rPr>
        <w:t xml:space="preserve">t</w:t>
      </w:r>
      <w:r>
        <w:rPr>
          <w:vertAlign w:val="subscript"/>
        </w:rPr>
        <w:t xml:space="preserve">0</w:t>
      </w:r>
      <w:r>
        <w:t xml:space="preserve">(</w:t>
      </w:r>
      <w:r>
        <w:rPr>
          <w:iCs/>
          <w:i/>
        </w:rPr>
        <w:t xml:space="preserve">a</w:t>
      </w:r>
      <w:r>
        <w:rPr>
          <w:vertAlign w:val="subscript"/>
        </w:rPr>
        <w:t xml:space="preserve">0</w:t>
      </w:r>
      <w:r>
        <w:t xml:space="preserve">)</w:t>
      </w:r>
      <w:r>
        <w:t xml:space="preserve">とほぼ一致し、自由度</w:t>
      </w:r>
      <w:r>
        <w:t xml:space="preserve">(</w:t>
      </w:r>
      <w:r>
        <w:rPr>
          <w:iCs/>
          <w:i/>
        </w:rPr>
        <w:t xml:space="preserve">n</w:t>
      </w:r>
      <w:r>
        <w:t xml:space="preserve"> − 2)</w:t>
      </w:r>
      <w:r>
        <w:t xml:space="preserve">の</w:t>
      </w:r>
      <w:r>
        <w:rPr>
          <w:iCs/>
          <w:i/>
        </w:rPr>
        <w:t xml:space="preserve">t</w:t>
      </w:r>
      <w:r>
        <w:t xml:space="preserve">分布に従うはずなので、その絶対値は95%の確率で</w:t>
      </w:r>
      <w:r>
        <w:rPr>
          <w:iCs/>
          <w:i/>
        </w:rPr>
        <w:t xml:space="preserve">t</w:t>
      </w:r>
      <w:r>
        <w:t xml:space="preserve">分布の97.5%点（サンプルサイズが大きければ約2である）よりも小さくなる。つまり、データから計算された</w:t>
      </w:r>
      <w:r>
        <w:rPr>
          <w:iCs/>
          <w:i/>
        </w:rPr>
        <w:t xml:space="preserve">t</w:t>
      </w:r>
      <w:r>
        <w:t xml:space="preserve">値がそれより大きければ、切片は</w:t>
      </w:r>
      <w:r>
        <w:t xml:space="preserve">0</w:t>
      </w:r>
      <w:r>
        <w:t xml:space="preserve">でない可能性が高いことになるし、</w:t>
      </w:r>
      <w:r>
        <w:rPr>
          <w:iCs/>
          <w:i/>
        </w:rPr>
        <w:t xml:space="preserve">t</w:t>
      </w:r>
      <w:r>
        <w:t xml:space="preserve">分布の分布関数を使えば、「切片が</w:t>
      </w:r>
      <w:r>
        <w:t xml:space="preserve">0</w:t>
      </w:r>
      <w:r>
        <w:t xml:space="preserve">である」という帰無仮説に対する有意確率が計算できる。</w:t>
      </w:r>
    </w:p>
    <w:p>
      <w:pPr>
        <w:pStyle w:val="BodyText"/>
      </w:pPr>
      <w:r>
        <w:t xml:space="preserve">回帰係数についても同様に、</w:t>
      </w:r>
      <w:r>
        <w:t xml:space="preserve"> </w:t>
      </w:r>
      <w:r>
        <w:drawing>
          <wp:inline>
            <wp:extent cx="2430780" cy="586740"/>
            <wp:effectExtent b="0" l="0" r="0" t="0"/>
            <wp:docPr descr="" title="" id="338" name="Picture"/>
            <a:graphic>
              <a:graphicData uri="http://schemas.openxmlformats.org/drawingml/2006/picture">
                <pic:pic>
                  <pic:nvPicPr>
                    <pic:cNvPr descr="media/file51.jpg" id="339" name="Picture"/>
                    <pic:cNvPicPr>
                      <a:picLocks noChangeArrowheads="1" noChangeAspect="1"/>
                    </pic:cNvPicPr>
                  </pic:nvPicPr>
                  <pic:blipFill>
                    <a:blip r:embed="rId337"/>
                    <a:stretch>
                      <a:fillRect/>
                    </a:stretch>
                  </pic:blipFill>
                  <pic:spPr bwMode="auto">
                    <a:xfrm>
                      <a:off x="0" y="0"/>
                      <a:ext cx="2430780" cy="586740"/>
                    </a:xfrm>
                    <a:prstGeom prst="rect">
                      <a:avLst/>
                    </a:prstGeom>
                    <a:noFill/>
                    <a:ln w="9525">
                      <a:noFill/>
                      <a:headEnd/>
                      <a:tailEnd/>
                    </a:ln>
                  </pic:spPr>
                </pic:pic>
              </a:graphicData>
            </a:graphic>
          </wp:inline>
        </w:drawing>
      </w:r>
      <w:r>
        <w:t xml:space="preserve"> </w:t>
      </w:r>
      <w:r>
        <w:t xml:space="preserve">が自由度</w:t>
      </w:r>
      <w:r>
        <w:t xml:space="preserve">(</w:t>
      </w:r>
      <w:r>
        <w:rPr>
          <w:iCs/>
          <w:i/>
        </w:rPr>
        <w:t xml:space="preserve">n</w:t>
      </w:r>
      <w:r>
        <w:t xml:space="preserve"> − 2)</w:t>
      </w:r>
      <w:r>
        <w:t xml:space="preserve">の</w:t>
      </w:r>
      <w:r>
        <w:rPr>
          <w:iCs/>
          <w:i/>
        </w:rPr>
        <w:t xml:space="preserve">t</w:t>
      </w:r>
      <w:r>
        <w:t xml:space="preserve">分布に従うことを利用して、「回帰係数が</w:t>
      </w:r>
      <w:r>
        <w:t xml:space="preserve">0</w:t>
      </w:r>
      <w:r>
        <w:t xml:space="preserve">」であるという帰無仮説に対する有意確率が計算できる。有意確率が充分小さければ、切片や回帰係数がゼロでない何かの値をとるといえるので、これらの推定値は安定していることになる。</w:t>
      </w:r>
    </w:p>
    <w:p>
      <w:pPr>
        <w:pStyle w:val="BodyText"/>
      </w:pPr>
      <w:r>
        <w:t xml:space="preserve">RコンソールでもEZRでも、線形回帰をした結果の中の、</w:t>
      </w:r>
      <w:r>
        <w:rPr>
          <w:rStyle w:val="VerbatimChar"/>
        </w:rPr>
        <w:t xml:space="preserve">Pr(&gt;|t|)</w:t>
      </w:r>
      <w:r>
        <w:t xml:space="preserve">というカラムに、これらの有意確率が示されている。</w:t>
      </w:r>
    </w:p>
    <w:bookmarkEnd w:id="340"/>
    <w:bookmarkEnd w:id="341"/>
    <w:p>
      <w:pPr>
        <w:pStyle w:val="BodyText"/>
      </w:pPr>
      <w:bookmarkStart w:id="342" w:name="ch012.xhtml"/>
      <w:bookmarkEnd w:id="342"/>
    </w:p>
    <w:bookmarkStart w:id="380" w:name="ch012.xhtml#回帰モデルの応用"/>
    <w:p>
      <w:pPr>
        <w:pStyle w:val="Heading1"/>
      </w:pPr>
      <w:r>
        <w:t xml:space="preserve">回帰モデルの応用</w:t>
      </w:r>
    </w:p>
    <w:bookmarkStart w:id="344" w:name="ch012.xhtml#重回帰モデル"/>
    <w:p>
      <w:pPr>
        <w:pStyle w:val="Heading2"/>
      </w:pPr>
      <w:r>
        <w:t xml:space="preserve">重回帰モデル</w:t>
      </w:r>
    </w:p>
    <w:p>
      <w:pPr>
        <w:pStyle w:val="FirstParagraph"/>
      </w:pPr>
      <w:r>
        <w:t xml:space="preserve">説明変数は２つ以上の変数を含むことができる。このような場合、モデルは「重回帰モデル」と呼ばれる。 注意しなくてはならない点がいくつかあるが、基本的には線形モデルの右側に</w:t>
      </w:r>
      <w:r>
        <w:rPr>
          <w:rStyle w:val="VerbatimChar"/>
        </w:rPr>
        <w:t xml:space="preserve">+</w:t>
      </w:r>
      <w:r>
        <w:t xml:space="preserve">でつないで説明変数群を与えるだけである。</w:t>
      </w:r>
    </w:p>
    <w:p>
      <w:pPr>
        <w:pStyle w:val="BodyText"/>
      </w:pPr>
      <w:r>
        <w:t xml:space="preserve">例えば、これまで扱ってきた</w:t>
      </w:r>
      <w:r>
        <w:rPr>
          <w:rStyle w:val="VerbatimChar"/>
        </w:rPr>
        <w:t xml:space="preserve">survey</w:t>
      </w:r>
      <w:r>
        <w:t xml:space="preserve">データで、利き手の大きさの分散を説明するために、身長のみならず、利き手でない方の手の大きさも使うことにしよう。Rコンソールでは次のように打てばよい（もちろん、予め</w:t>
      </w:r>
      <w:r>
        <w:rPr>
          <w:rStyle w:val="VerbatimChar"/>
        </w:rPr>
        <w:t xml:space="preserve">MASS</w:t>
      </w:r>
      <w:r>
        <w:t xml:space="preserve">パッケージをロードしておかねばならない）。</w:t>
      </w:r>
    </w:p>
    <w:p>
      <w:pPr>
        <w:pStyle w:val="SourceCode"/>
      </w:pPr>
      <w:r>
        <w:rPr>
          <w:rStyle w:val="VerbatimChar"/>
        </w:rPr>
        <w:t xml:space="preserve">res &lt;- lm(Wr.Hnd ~ Height + NW.Hnd, data=survey)</w:t>
      </w:r>
      <w:r>
        <w:br/>
      </w:r>
      <w:r>
        <w:rPr>
          <w:rStyle w:val="VerbatimChar"/>
        </w:rPr>
        <w:t xml:space="preserve">summary(res)</w:t>
      </w:r>
    </w:p>
    <w:p>
      <w:pPr>
        <w:pStyle w:val="FirstParagraph"/>
      </w:pPr>
      <w:r>
        <w:rPr>
          <w:bCs/>
          <w:b/>
        </w:rPr>
        <w:t xml:space="preserve">EZRでは、まず「アクティブデータセット」の下の枠をクリックして</w:t>
      </w:r>
      <w:r>
        <w:rPr>
          <w:rStyle w:val="VerbatimChar"/>
          <w:bCs/>
          <w:b/>
        </w:rPr>
        <w:t xml:space="preserve">survey</w:t>
      </w:r>
      <w:r>
        <w:rPr>
          <w:bCs/>
          <w:b/>
        </w:rPr>
        <w:t xml:space="preserve">を選び直してから、「統計解析」「連続変数の解析」「線形回帰（単回帰、重回帰）」を選び、“目的変数”として</w:t>
      </w:r>
      <w:r>
        <w:rPr>
          <w:rStyle w:val="VerbatimChar"/>
          <w:bCs/>
          <w:b/>
        </w:rPr>
        <w:t xml:space="preserve">Wr.Hnd</w:t>
      </w:r>
      <w:r>
        <w:rPr>
          <w:bCs/>
          <w:b/>
        </w:rPr>
        <w:t xml:space="preserve">をクリックし、“説明変数”として</w:t>
      </w:r>
      <w:r>
        <w:rPr>
          <w:rStyle w:val="VerbatimChar"/>
          <w:bCs/>
          <w:b/>
        </w:rPr>
        <w:t xml:space="preserve">Height</w:t>
      </w:r>
      <w:r>
        <w:rPr>
          <w:bCs/>
          <w:b/>
        </w:rPr>
        <w:t xml:space="preserve">をクリックしてからキーボードのキーを押しながら</w:t>
      </w:r>
      <w:r>
        <w:rPr>
          <w:rStyle w:val="VerbatimChar"/>
          <w:bCs/>
          <w:b/>
        </w:rPr>
        <w:t xml:space="preserve">NW.Hnd</w:t>
      </w:r>
      <w:r>
        <w:rPr>
          <w:bCs/>
          <w:b/>
        </w:rPr>
        <w:t xml:space="preserve">もクリックし、「モデル解析用に解析結果をアクティブモデルとして残す」の左のチェックボックスにチェックを入れてから[OK]ボタンをクリックすると、結果がアウトプットウィンドウに示される。</w:t>
      </w:r>
    </w:p>
    <w:p>
      <w:pPr>
        <w:pStyle w:val="BodyText"/>
      </w:pPr>
      <w:r>
        <w:t xml:space="preserve">アウトプットウィンドウを少し上にスクロールすると、後述する多重共線性の指標値であるVIFの値も計算されているので、10を超えるような値になっていないか確認するべきである。</w:t>
      </w:r>
    </w:p>
    <w:p>
      <w:pPr>
        <w:pStyle w:val="BodyText"/>
      </w:pPr>
      <w:r>
        <w:t xml:space="preserve">重回帰モデルでは、個々の説明変数について推定される回帰係数は、他の説明変数の目的変数への影響を調整した上で、その変数独自の目的変数への影響を示す「偏回帰係数」である。しかし偏回帰係数の値は、各変数の絶対的な大きさに依存しているので、各説明変数の目的変数への影響の相対的な強さを示すものにはならない。そうした比較をしたければ、Rコンソールで次のようにタイプして</w:t>
      </w:r>
      <w:r>
        <w:rPr>
          <w:rStyle w:val="VerbatimChar"/>
        </w:rPr>
        <w:t xml:space="preserve">stb</w:t>
      </w:r>
      <w:r>
        <w:t xml:space="preserve">として得られる「標準化偏回帰係数」が利用できる。結果をみると、Heightの標準化偏回帰係数が0.058、NW.Hndの標準化偏回帰係数が0.929なので、利き手の大きさは大部分、利き手でない手の大きさによって説明されることがわかる。</w:t>
      </w:r>
    </w:p>
    <w:p>
      <w:pPr>
        <w:pStyle w:val="SourceCode"/>
      </w:pPr>
      <w:r>
        <w:rPr>
          <w:rStyle w:val="VerbatimChar"/>
        </w:rPr>
        <w:t xml:space="preserve"># res &lt;- lm(Wr.Hnd ~ Height + NW.Hnd, data=survey) # の実行後に</w:t>
      </w:r>
      <w:r>
        <w:br/>
      </w:r>
      <w:r>
        <w:rPr>
          <w:rStyle w:val="VerbatimChar"/>
        </w:rPr>
        <w:t xml:space="preserve">csd &lt;- sapply(res$model, sd) # res$modelの各変数のsdを計算</w:t>
      </w:r>
      <w:r>
        <w:br/>
      </w:r>
      <w:r>
        <w:rPr>
          <w:rStyle w:val="VerbatimChar"/>
        </w:rPr>
        <w:t xml:space="preserve">print(coef(res)*csd/csd[1]) # 標準化偏回帰係数</w:t>
      </w:r>
    </w:p>
    <w:p>
      <w:pPr>
        <w:pStyle w:val="FirstParagraph"/>
      </w:pPr>
      <w:r>
        <w:rPr>
          <w:bCs/>
          <w:b/>
        </w:rPr>
        <w:t xml:space="preserve">EZRには、メニューアイテムとしては、この機能は提供されていない。しかし、重回帰モデルを「残して」あるので、そのオブジェクトを使ったコマンドをスクリプトウィンドウに打つ。右上に「モデル：」とあるところの右側に、最後に生成されたモデル名が表示されている。これがRegModel.1だとすると、上の3行の前に、</w:t>
      </w:r>
      <w:r>
        <w:rPr>
          <w:rStyle w:val="VerbatimChar"/>
          <w:bCs/>
          <w:b/>
        </w:rPr>
        <w:t xml:space="preserve">res &lt;- RegModel.1</w:t>
      </w:r>
      <w:r>
        <w:rPr>
          <w:bCs/>
          <w:b/>
        </w:rPr>
        <w:t xml:space="preserve">という1行を追加すれば良い。その4行を選んでから、「実行」ボタンをクリックすれば、結果がアウトプットウィンドウに表示される。</w:t>
      </w:r>
    </w:p>
    <w:p>
      <w:pPr>
        <w:pStyle w:val="BodyText"/>
      </w:pPr>
      <w:r>
        <w:t xml:space="preserve">なお、標準化偏回帰係数の代わりに、偏相関係数の二乗を使っても、それぞれの説明変数の目的変数への影響の相対的な寄与を示すことができる（Residualsの項を除く、すべての説明変数の偏相関係数の二乗を合計すると、次節で説明する重相関係数の二乗—ただし当然ながら自由度調整する前の値—になる）。最近の論文では、重回帰分析の結果の表としては、各説明変数に対して、偏回帰係数、標準誤差、95%信頼区間の下限と上限、偏相関係数の二乗を示すことが多いように思う。偏相関係数の二乗を求めるには、</w:t>
      </w:r>
      <w:r>
        <w:rPr>
          <w:rStyle w:val="VerbatimChar"/>
        </w:rPr>
        <w:t xml:space="preserve">RegModel.1</w:t>
      </w:r>
      <w:r>
        <w:t xml:space="preserve">に重回帰分析結果が付値されているとすると、下記の2行を実行すれば良い。</w:t>
      </w:r>
    </w:p>
    <w:p>
      <w:pPr>
        <w:pStyle w:val="SourceCode"/>
      </w:pPr>
      <w:r>
        <w:rPr>
          <w:rStyle w:val="VerbatimChar"/>
        </w:rPr>
        <w:t xml:space="preserve">SS &lt;- anova(RegModel.1)["Sum Sq"]</w:t>
      </w:r>
      <w:r>
        <w:br/>
      </w:r>
      <w:r>
        <w:rPr>
          <w:rStyle w:val="VerbatimChar"/>
        </w:rPr>
        <w:t xml:space="preserve">SS/sum(SS)</w:t>
      </w:r>
    </w:p>
    <w:p>
      <w:pPr>
        <w:pStyle w:val="FirstParagraph"/>
      </w:pPr>
      <w:r>
        <w:t xml:space="preserve">以下の結果が得られる。</w:t>
      </w:r>
    </w:p>
    <w:p>
      <w:pPr>
        <w:pStyle w:val="SourceCode"/>
      </w:pPr>
      <w:r>
        <w:rPr>
          <w:rStyle w:val="VerbatimChar"/>
        </w:rPr>
        <w:t xml:space="preserve">              Sum Sq</w:t>
      </w:r>
      <w:r>
        <w:br/>
      </w:r>
      <w:r>
        <w:rPr>
          <w:rStyle w:val="VerbatimChar"/>
        </w:rPr>
        <w:t xml:space="preserve">Height    0.36119012</w:t>
      </w:r>
      <w:r>
        <w:br/>
      </w:r>
      <w:r>
        <w:rPr>
          <w:rStyle w:val="VerbatimChar"/>
        </w:rPr>
        <w:t xml:space="preserve">NW.Hnd    0.56830022</w:t>
      </w:r>
      <w:r>
        <w:br/>
      </w:r>
      <w:r>
        <w:rPr>
          <w:rStyle w:val="VerbatimChar"/>
        </w:rPr>
        <w:t xml:space="preserve">Residuals 0.07050966</w:t>
      </w:r>
    </w:p>
    <w:p>
      <w:pPr>
        <w:pStyle w:val="FirstParagraph"/>
      </w:pPr>
      <w:r>
        <w:t xml:space="preserve">偏相関係数の二乗は、他の変数の影響を調整した上で、それぞれの変数のばらつきが目的変数のばらつきのどれくらいの割合に寄与しているか（説明するか）を意味していると解釈することができるので、標準化偏回帰係数よりも意味がわかりやすいかもしれない。</w:t>
      </w:r>
    </w:p>
    <w:p>
      <w:pPr>
        <w:pStyle w:val="BodyText"/>
      </w:pPr>
      <w:r>
        <w:t xml:space="preserve">なお、</w:t>
      </w:r>
      <w:r>
        <w:rPr>
          <w:iCs/>
          <w:i/>
        </w:rPr>
        <w:t xml:space="preserve">r</w:t>
      </w:r>
      <w:r>
        <w:t xml:space="preserve">族の効果量として触れた</w:t>
      </w:r>
      <w:r>
        <w:rPr>
          <w:iCs/>
          <w:i/>
        </w:rPr>
        <w:t xml:space="preserve">η</w:t>
      </w:r>
      <w:r>
        <w:rPr>
          <w:iCs/>
          <w:i/>
          <w:vertAlign w:val="subscript"/>
        </w:rPr>
        <w:t xml:space="preserve">p</w:t>
      </w:r>
      <w:r>
        <w:rPr>
          <w:vertAlign w:val="superscript"/>
        </w:rPr>
        <w:t xml:space="preserve">2</w:t>
      </w:r>
      <w:r>
        <w:t xml:space="preserve">は、ウィスコンシン大学で開発されていた</w:t>
      </w:r>
      <w:r>
        <w:rPr>
          <w:rStyle w:val="VerbatimChar"/>
        </w:rPr>
        <w:t xml:space="preserve">lmSupport</w:t>
      </w:r>
      <w:r>
        <w:t xml:space="preserve">パッケージに含まれている</w:t>
      </w:r>
      <w:r>
        <w:rPr>
          <w:rStyle w:val="VerbatimChar"/>
        </w:rPr>
        <w:t xml:space="preserve">modelEffectSizes()</w:t>
      </w:r>
      <w:r>
        <w:t xml:space="preserve">関数で計算させることができたが、既にcranから消滅しているので、現在では、以下のように</w:t>
      </w:r>
      <w:r>
        <w:rPr>
          <w:rStyle w:val="VerbatimChar"/>
        </w:rPr>
        <w:t xml:space="preserve">lsr</w:t>
      </w:r>
      <w:r>
        <w:t xml:space="preserve">パッケージの</w:t>
      </w:r>
      <w:r>
        <w:rPr>
          <w:rStyle w:val="VerbatimChar"/>
        </w:rPr>
        <w:t xml:space="preserve">etaSquared()</w:t>
      </w:r>
      <w:r>
        <w:t xml:space="preserve">関数か、</w:t>
      </w:r>
      <w:r>
        <w:rPr>
          <w:rStyle w:val="VerbatimChar"/>
        </w:rPr>
        <w:t xml:space="preserve">heplots</w:t>
      </w:r>
      <w:r>
        <w:t xml:space="preserve">パッケージの</w:t>
      </w:r>
      <w:r>
        <w:rPr>
          <w:rStyle w:val="VerbatimChar"/>
        </w:rPr>
        <w:t xml:space="preserve">etasq()</w:t>
      </w:r>
      <w:r>
        <w:t xml:space="preserve">関数を使うと良い（コードと結果をまとめて示す）。</w:t>
      </w:r>
    </w:p>
    <w:p>
      <w:pPr>
        <w:pStyle w:val="SourceCode"/>
      </w:pPr>
      <w:r>
        <w:rPr>
          <w:rStyle w:val="VerbatimChar"/>
        </w:rPr>
        <w:t xml:space="preserve">&gt; library(lsr)</w:t>
      </w:r>
      <w:r>
        <w:br/>
      </w:r>
      <w:r>
        <w:rPr>
          <w:rStyle w:val="VerbatimChar"/>
        </w:rPr>
        <w:t xml:space="preserve">&gt; etaSquared(res)</w:t>
      </w:r>
      <w:r>
        <w:br/>
      </w:r>
      <w:r>
        <w:rPr>
          <w:rStyle w:val="VerbatimChar"/>
        </w:rPr>
        <w:t xml:space="preserve">            eta.sq eta.sq.part</w:t>
      </w:r>
      <w:r>
        <w:br/>
      </w:r>
      <w:r>
        <w:rPr>
          <w:rStyle w:val="VerbatimChar"/>
        </w:rPr>
        <w:t xml:space="preserve">Height 0.002251836  0.03094818</w:t>
      </w:r>
      <w:r>
        <w:br/>
      </w:r>
      <w:r>
        <w:rPr>
          <w:rStyle w:val="VerbatimChar"/>
        </w:rPr>
        <w:t xml:space="preserve">NW.Hnd 0.568300223  0.88962341</w:t>
      </w:r>
      <w:r>
        <w:br/>
      </w:r>
      <w:r>
        <w:rPr>
          <w:rStyle w:val="VerbatimChar"/>
        </w:rPr>
        <w:t xml:space="preserve">&gt; library(heplots)</w:t>
      </w:r>
      <w:r>
        <w:br/>
      </w:r>
      <w:r>
        <w:rPr>
          <w:rStyle w:val="VerbatimChar"/>
        </w:rPr>
        <w:t xml:space="preserve">&gt; etasq(res, anova=TRUE)</w:t>
      </w:r>
      <w:r>
        <w:br/>
      </w:r>
      <w:r>
        <w:rPr>
          <w:rStyle w:val="VerbatimChar"/>
        </w:rPr>
        <w:t xml:space="preserve">Anova Table (Type II tests)</w:t>
      </w:r>
      <w:r>
        <w:br/>
      </w:r>
      <w:r>
        <w:br/>
      </w:r>
      <w:r>
        <w:rPr>
          <w:rStyle w:val="VerbatimChar"/>
        </w:rPr>
        <w:t xml:space="preserve">Response: Wr.Hnd</w:t>
      </w:r>
      <w:r>
        <w:br/>
      </w:r>
      <w:r>
        <w:rPr>
          <w:rStyle w:val="VerbatimChar"/>
        </w:rPr>
        <w:t xml:space="preserve">          Partial eta^2 Sum Sq  Df  F value  Pr(&gt;F)    </w:t>
      </w:r>
      <w:r>
        <w:br/>
      </w:r>
      <w:r>
        <w:rPr>
          <w:rStyle w:val="VerbatimChar"/>
        </w:rPr>
        <w:t xml:space="preserve">Height          0.03095   1.69   1    6.547 0.01123 *  </w:t>
      </w:r>
      <w:r>
        <w:br/>
      </w:r>
      <w:r>
        <w:rPr>
          <w:rStyle w:val="VerbatimChar"/>
        </w:rPr>
        <w:t xml:space="preserve">NW.Hnd          0.88962 426.25   1 1652.278 &lt; 2e-16 ***</w:t>
      </w:r>
      <w:r>
        <w:br/>
      </w:r>
      <w:r>
        <w:rPr>
          <w:rStyle w:val="VerbatimChar"/>
        </w:rPr>
        <w:t xml:space="preserve">Residuals                52.88 205                     </w:t>
      </w:r>
      <w:r>
        <w:br/>
      </w:r>
      <w:r>
        <w:rPr>
          <w:rStyle w:val="VerbatimChar"/>
        </w:rPr>
        <w:t xml:space="preserve">---</w:t>
      </w:r>
      <w:r>
        <w:br/>
      </w:r>
      <w:r>
        <w:rPr>
          <w:rStyle w:val="VerbatimChar"/>
        </w:rPr>
        <w:t xml:space="preserve">Signif. codes:  0 ‘***’ 0.001 ‘**’ 0.01 ‘*’ 0.05 ‘.’ 0.1 ‘ ’ 1</w:t>
      </w:r>
    </w:p>
    <w:bookmarkStart w:id="343" w:name="ch012.xhtml#多重共線性multicolinearity"/>
    <w:p>
      <w:pPr>
        <w:pStyle w:val="Heading3"/>
      </w:pPr>
      <w:r>
        <w:t xml:space="preserve">多重共線性(multicolinearity)</w:t>
      </w:r>
    </w:p>
    <w:p>
      <w:pPr>
        <w:pStyle w:val="FirstParagraph"/>
      </w:pPr>
      <w:r>
        <w:t xml:space="preserve">一般に、複数の独立変数がある場合の回帰で、独立変数同士に強い相関があると、重回帰モデルの係数推定が不安定になるのでうまくない。</w:t>
      </w:r>
    </w:p>
    <w:p>
      <w:pPr>
        <w:pStyle w:val="BodyText"/>
      </w:pPr>
      <w:r>
        <w:t xml:space="preserve">ごく単純な例でいえば、従属変数</w:t>
      </w:r>
      <w:r>
        <w:rPr>
          <w:rStyle w:val="VerbatimChar"/>
        </w:rPr>
        <w:t xml:space="preserve">Y</w:t>
      </w:r>
      <w:r>
        <w:t xml:space="preserve">に対して独立変数群</w:t>
      </w:r>
      <w:r>
        <w:rPr>
          <w:rStyle w:val="VerbatimChar"/>
        </w:rPr>
        <w:t xml:space="preserve">X1</w:t>
      </w:r>
      <w:r>
        <w:t xml:space="preserve">と</w:t>
      </w:r>
      <w:r>
        <w:rPr>
          <w:rStyle w:val="VerbatimChar"/>
        </w:rPr>
        <w:t xml:space="preserve">X2</w:t>
      </w:r>
      <w:r>
        <w:t xml:space="preserve">が相加的に影響していると考えられる場合、</w:t>
      </w:r>
      <w:r>
        <w:rPr>
          <w:rStyle w:val="VerbatimChar"/>
        </w:rPr>
        <w:t xml:space="preserve">lm(Y ~ X1+X2)</w:t>
      </w:r>
      <w:r>
        <w:t xml:space="preserve">という重回帰モデルを立てるとしよう。ここで、実は</w:t>
      </w:r>
      <w:r>
        <w:rPr>
          <w:rStyle w:val="VerbatimChar"/>
        </w:rPr>
        <w:t xml:space="preserve">X1</w:t>
      </w:r>
      <w:r>
        <w:t xml:space="preserve">が</w:t>
      </w:r>
      <w:r>
        <w:rPr>
          <w:rStyle w:val="VerbatimChar"/>
        </w:rPr>
        <w:t xml:space="preserve">X2</w:t>
      </w:r>
      <w:r>
        <w:t xml:space="preserve">と強い相関をもっているとすると、もし</w:t>
      </w:r>
      <w:r>
        <w:rPr>
          <w:rStyle w:val="VerbatimChar"/>
        </w:rPr>
        <w:t xml:space="preserve">X1</w:t>
      </w:r>
      <w:r>
        <w:t xml:space="preserve">の標準化偏回帰係数の絶対値が大きければ、</w:t>
      </w:r>
      <w:r>
        <w:rPr>
          <w:rStyle w:val="VerbatimChar"/>
        </w:rPr>
        <w:t xml:space="preserve">X2</w:t>
      </w:r>
      <w:r>
        <w:t xml:space="preserve">による効果もそちらで説明されてしまうので、</w:t>
      </w:r>
      <w:r>
        <w:rPr>
          <w:rStyle w:val="VerbatimChar"/>
        </w:rPr>
        <w:t xml:space="preserve">X2</w:t>
      </w:r>
      <w:r>
        <w:t xml:space="preserve">の標準化偏回帰係数の絶対値は小さくなるだろう。まったくの偶然で、その逆のことが起こるかもしれない。したがって、係数推定は必然的に不安定になる。</w:t>
      </w:r>
    </w:p>
    <w:p>
      <w:pPr>
        <w:pStyle w:val="BodyText"/>
      </w:pPr>
      <w:r>
        <w:t xml:space="preserve">この現象は、独立変数群が従属変数に与える線型の効果を共有しているという意味で、多重共線性(multicolinearity)と呼ばれる。</w:t>
      </w:r>
    </w:p>
    <w:p>
      <w:pPr>
        <w:pStyle w:val="BodyText"/>
      </w:pPr>
      <w:r>
        <w:t xml:space="preserve">多重共線性があるかどうかを判定するには、独立変数間の散布図を1つずつ描いてみるなど、丁寧な吟味をすることが望ましいが、各々の独立変数を、それ以外の独立変数の従属変数として重回帰モデルを当てはめたときの重相関係数の2乗を1から引いた値の逆数をVIF（Variance Inflation Factor; 定訳は不明だが、分散増加因子と訳しておく）として、VIFが10を超えたら多重共線性を考えねばならないという基準を使う（Armitage et al., 2002）のが簡便である。</w:t>
      </w:r>
    </w:p>
    <w:p>
      <w:pPr>
        <w:pStyle w:val="BodyText"/>
      </w:pPr>
      <w:r>
        <w:t xml:space="preserve">多重共線性があるときは、拡張期血圧（DBP）と収縮期血圧（SBP）のように本質的に相関があっても不思議はないものだったら片方だけを独立変数に使うとか、2つの変数を使う代わりに両者の差である脈圧を独立変数として使うのが1つの対処法だが、その相関関係自体に交絡が入る可能性はあるし、情報量が減るには違いない。</w:t>
      </w:r>
    </w:p>
    <w:p>
      <w:pPr>
        <w:pStyle w:val="BodyText"/>
      </w:pPr>
      <w:r>
        <w:t xml:space="preserve">変数を減らさずに調整する方法としては、centringという方法がある。リッジ回帰（Rでは</w:t>
      </w:r>
      <w:r>
        <w:rPr>
          <w:rStyle w:val="VerbatimChar"/>
        </w:rPr>
        <w:t xml:space="preserve">MASS</w:t>
      </w:r>
      <w:r>
        <w:t xml:space="preserve">パッケージの</w:t>
      </w:r>
      <w:r>
        <w:rPr>
          <w:rStyle w:val="VerbatimChar"/>
        </w:rPr>
        <w:t xml:space="preserve">lm.ridge()</w:t>
      </w:r>
      <w:r>
        <w:t xml:space="preserve">）によっても対処可能である。</w:t>
      </w:r>
    </w:p>
    <w:p>
      <w:pPr>
        <w:pStyle w:val="BodyText"/>
      </w:pPr>
      <w:r>
        <w:t xml:space="preserve">また、</w:t>
      </w:r>
      <w:r>
        <w:rPr>
          <w:rStyle w:val="VerbatimChar"/>
        </w:rPr>
        <w:t xml:space="preserve">DAAG</w:t>
      </w:r>
      <w:r>
        <w:t xml:space="preserve">パッケージ（Maindonald and Braun, 2003）の</w:t>
      </w:r>
      <w:r>
        <w:rPr>
          <w:rStyle w:val="VerbatimChar"/>
        </w:rPr>
        <w:t xml:space="preserve">vif()</w:t>
      </w:r>
      <w:r>
        <w:t xml:space="preserve">関数を使えば、自動的にVIFの計算をさせることができる</w:t>
      </w:r>
      <w:hyperlink w:anchor="ch020.xhtml#fn88">
        <w:r>
          <w:rPr>
            <w:rStyle w:val="Hyperlink"/>
            <w:vertAlign w:val="superscript"/>
          </w:rPr>
          <w:t xml:space="preserve">88</w:t>
        </w:r>
      </w:hyperlink>
      <w:r>
        <w:t xml:space="preserve">。既に述べた通りEZRでは重回帰分析を行うと自動的にVIFは計算されている。</w:t>
      </w:r>
      <w:r>
        <w:rPr>
          <w:rStyle w:val="VerbatimChar"/>
        </w:rPr>
        <w:t xml:space="preserve">fmsb</w:t>
      </w:r>
      <w:r>
        <w:t xml:space="preserve">パッケージの</w:t>
      </w:r>
      <w:r>
        <w:rPr>
          <w:rStyle w:val="VerbatimChar"/>
        </w:rPr>
        <w:t xml:space="preserve">VIF()</w:t>
      </w:r>
      <w:r>
        <w:t xml:space="preserve">関数を使うこともできるが、</w:t>
      </w:r>
      <w:r>
        <w:rPr>
          <w:rStyle w:val="VerbatimChar"/>
        </w:rPr>
        <w:t xml:space="preserve">vif()</w:t>
      </w:r>
      <w:r>
        <w:t xml:space="preserve">関数とは使い方が違うので注意が必要である。</w:t>
      </w:r>
    </w:p>
    <w:bookmarkEnd w:id="343"/>
    <w:bookmarkEnd w:id="344"/>
    <w:bookmarkStart w:id="351" w:name="ch012.xhtml#当てはまりの良さの評価"/>
    <w:p>
      <w:pPr>
        <w:pStyle w:val="Heading2"/>
      </w:pPr>
      <w:r>
        <w:t xml:space="preserve">当てはまりの良さの評価</w:t>
      </w:r>
    </w:p>
    <w:p>
      <w:pPr>
        <w:pStyle w:val="FirstParagraph"/>
      </w:pPr>
      <w:r>
        <w:t xml:space="preserve">データから得た回帰直線は、完璧にデータに乗ることはない。そこで、回帰直線の当てはまりの良さを評価する。</w:t>
      </w:r>
      <w:r>
        <w:rPr>
          <w:iCs/>
          <w:i/>
        </w:rPr>
        <w:t xml:space="preserve">a</w:t>
      </w:r>
      <w:r>
        <w:t xml:space="preserve">と</w:t>
      </w:r>
      <w:r>
        <w:rPr>
          <w:iCs/>
          <w:i/>
        </w:rPr>
        <w:t xml:space="preserve">b</w:t>
      </w:r>
      <w:r>
        <w:t xml:space="preserve">が決まったとして、</w:t>
      </w:r>
      <w:r>
        <w:rPr>
          <w:iCs/>
          <w:i/>
        </w:rPr>
        <w:t xml:space="preserve">z</w:t>
      </w:r>
      <w:r>
        <w:rPr>
          <w:iCs/>
          <w:i/>
          <w:vertAlign w:val="subscript"/>
        </w:rPr>
        <w:t xml:space="preserve">i</w:t>
      </w:r>
      <w:r>
        <w:t xml:space="preserve"> = </w:t>
      </w:r>
      <w:r>
        <w:rPr>
          <w:iCs/>
          <w:i/>
        </w:rPr>
        <w:t xml:space="preserve">a</w:t>
      </w:r>
      <w:r>
        <w:t xml:space="preserve"> + </w:t>
      </w:r>
      <w:r>
        <w:rPr>
          <w:iCs/>
          <w:i/>
        </w:rPr>
        <w:t xml:space="preserve">bx</w:t>
      </w:r>
      <w:r>
        <w:rPr>
          <w:iCs/>
          <w:i/>
          <w:vertAlign w:val="subscript"/>
        </w:rPr>
        <w:t xml:space="preserve">i</w:t>
      </w:r>
      <w:r>
        <w:t xml:space="preserve">とおいたとき、</w:t>
      </w:r>
      <w:r>
        <w:rPr>
          <w:iCs/>
          <w:i/>
        </w:rPr>
        <w:t xml:space="preserve">e</w:t>
      </w:r>
      <w:r>
        <w:rPr>
          <w:iCs/>
          <w:i/>
          <w:vertAlign w:val="subscript"/>
        </w:rPr>
        <w:t xml:space="preserve">i</w:t>
      </w:r>
      <w:r>
        <w:t xml:space="preserve"> = </w:t>
      </w:r>
      <w:r>
        <w:rPr>
          <w:iCs/>
          <w:i/>
        </w:rPr>
        <w:t xml:space="preserve">y</w:t>
      </w:r>
      <w:r>
        <w:rPr>
          <w:iCs/>
          <w:i/>
          <w:vertAlign w:val="subscript"/>
        </w:rPr>
        <w:t xml:space="preserve">i</w:t>
      </w:r>
      <w:r>
        <w:t xml:space="preserve"> − </w:t>
      </w:r>
      <w:r>
        <w:rPr>
          <w:iCs/>
          <w:i/>
        </w:rPr>
        <w:t xml:space="preserve">z</w:t>
      </w:r>
      <w:r>
        <w:rPr>
          <w:iCs/>
          <w:i/>
          <w:vertAlign w:val="subscript"/>
        </w:rPr>
        <w:t xml:space="preserve">i</w:t>
      </w:r>
      <w:r>
        <w:t xml:space="preserve">を残差(residual)と呼ぶ。残差は、</w:t>
      </w:r>
      <w:r>
        <w:rPr>
          <w:iCs/>
          <w:i/>
        </w:rPr>
        <w:t xml:space="preserve">y</w:t>
      </w:r>
      <w:r>
        <w:rPr>
          <w:iCs/>
          <w:i/>
          <w:vertAlign w:val="subscript"/>
        </w:rPr>
        <w:t xml:space="preserve">i</w:t>
      </w:r>
      <w:r>
        <w:t xml:space="preserve">のばらつきのうち、回帰直線では説明できなかった残りに該当する。つまり、残差が大きいほど、回帰直線の当てはまりは悪いと考えられる。残差にはプラスもマイナスもあるので二乗和をとり、次の式で得られる「残差平方和」</w:t>
      </w:r>
      <w:r>
        <w:rPr>
          <w:iCs/>
          <w:i/>
        </w:rPr>
        <w:t xml:space="preserve">Q</w:t>
      </w:r>
      <w:r>
        <w:t xml:space="preserve">を定義することができる。</w:t>
      </w:r>
    </w:p>
    <w:p>
      <w:pPr>
        <w:pStyle w:val="BodyText"/>
      </w:pPr>
      <w:r>
        <w:drawing>
          <wp:inline>
            <wp:extent cx="4046220" cy="342900"/>
            <wp:effectExtent b="0" l="0" r="0" t="0"/>
            <wp:docPr descr="" title="" id="346" name="Picture"/>
            <a:graphic>
              <a:graphicData uri="http://schemas.openxmlformats.org/drawingml/2006/picture">
                <pic:pic>
                  <pic:nvPicPr>
                    <pic:cNvPr descr="media/file52.jpg" id="347" name="Picture"/>
                    <pic:cNvPicPr>
                      <a:picLocks noChangeArrowheads="1" noChangeAspect="1"/>
                    </pic:cNvPicPr>
                  </pic:nvPicPr>
                  <pic:blipFill>
                    <a:blip r:embed="rId345"/>
                    <a:stretch>
                      <a:fillRect/>
                    </a:stretch>
                  </pic:blipFill>
                  <pic:spPr bwMode="auto">
                    <a:xfrm>
                      <a:off x="0" y="0"/>
                      <a:ext cx="4046220" cy="342900"/>
                    </a:xfrm>
                    <a:prstGeom prst="rect">
                      <a:avLst/>
                    </a:prstGeom>
                    <a:noFill/>
                    <a:ln w="9525">
                      <a:noFill/>
                      <a:headEnd/>
                      <a:tailEnd/>
                    </a:ln>
                  </pic:spPr>
                </pic:pic>
              </a:graphicData>
            </a:graphic>
          </wp:inline>
        </w:drawing>
      </w:r>
      <w:r>
        <w:t xml:space="preserve"> </w:t>
      </w:r>
      <w:r>
        <w:drawing>
          <wp:inline>
            <wp:extent cx="5334000" cy="381368"/>
            <wp:effectExtent b="0" l="0" r="0" t="0"/>
            <wp:docPr descr="" title="" id="349" name="Picture"/>
            <a:graphic>
              <a:graphicData uri="http://schemas.openxmlformats.org/drawingml/2006/picture">
                <pic:pic>
                  <pic:nvPicPr>
                    <pic:cNvPr descr="media/file53.jpg" id="350" name="Picture"/>
                    <pic:cNvPicPr>
                      <a:picLocks noChangeArrowheads="1" noChangeAspect="1"/>
                    </pic:cNvPicPr>
                  </pic:nvPicPr>
                  <pic:blipFill>
                    <a:blip r:embed="rId348"/>
                    <a:stretch>
                      <a:fillRect/>
                    </a:stretch>
                  </pic:blipFill>
                  <pic:spPr bwMode="auto">
                    <a:xfrm>
                      <a:off x="0" y="0"/>
                      <a:ext cx="5334000" cy="381368"/>
                    </a:xfrm>
                    <a:prstGeom prst="rect">
                      <a:avLst/>
                    </a:prstGeom>
                    <a:noFill/>
                    <a:ln w="9525">
                      <a:noFill/>
                      <a:headEnd/>
                      <a:tailEnd/>
                    </a:ln>
                  </pic:spPr>
                </pic:pic>
              </a:graphicData>
            </a:graphic>
          </wp:inline>
        </w:drawing>
      </w:r>
    </w:p>
    <w:p>
      <w:pPr>
        <w:pStyle w:val="BodyText"/>
      </w:pPr>
      <w:r>
        <w:t xml:space="preserve">残差平方和</w:t>
      </w:r>
      <w:r>
        <w:rPr>
          <w:iCs/>
          <w:i/>
        </w:rPr>
        <w:t xml:space="preserve">Q</w:t>
      </w:r>
      <w:r>
        <w:t xml:space="preserve">は回帰直線の当てはまりの悪さを示す尺度であり、それを</w:t>
      </w:r>
      <w:r>
        <w:rPr>
          <w:iCs/>
          <w:i/>
        </w:rPr>
        <w:t xml:space="preserve">n</w:t>
      </w:r>
      <w:r>
        <w:t xml:space="preserve">で割った</w:t>
      </w:r>
      <w:r>
        <w:rPr>
          <w:iCs/>
          <w:i/>
        </w:rPr>
        <w:t xml:space="preserve">Q</w:t>
      </w:r>
      <w:r>
        <w:t xml:space="preserve">/</w:t>
      </w:r>
      <w:r>
        <w:rPr>
          <w:iCs/>
          <w:i/>
        </w:rPr>
        <w:t xml:space="preserve">n</w:t>
      </w:r>
      <w:r>
        <w:t xml:space="preserve">を残差分散という。残差分散（</w:t>
      </w:r>
      <w:r>
        <w:t xml:space="preserve">var(</w:t>
      </w:r>
      <w:r>
        <w:rPr>
          <w:iCs/>
          <w:i/>
        </w:rPr>
        <w:t xml:space="preserve">e</w:t>
      </w:r>
      <w:r>
        <w:t xml:space="preserve">)</w:t>
      </w:r>
      <w:r>
        <w:t xml:space="preserve">と書くことにする）と</w:t>
      </w:r>
      <w:r>
        <w:rPr>
          <w:iCs/>
          <w:i/>
        </w:rPr>
        <w:t xml:space="preserve">Y</w:t>
      </w:r>
      <w:r>
        <w:t xml:space="preserve">の分散</w:t>
      </w:r>
      <w:r>
        <w:t xml:space="preserve">var(</w:t>
      </w:r>
      <w:r>
        <w:rPr>
          <w:iCs/>
          <w:i/>
        </w:rPr>
        <w:t xml:space="preserve">Y</w:t>
      </w:r>
      <w:r>
        <w:t xml:space="preserve">)</w:t>
      </w:r>
      <w:r>
        <w:t xml:space="preserve">とピアソンの相関係数</w:t>
      </w:r>
      <w:r>
        <w:rPr>
          <w:iCs/>
          <w:i/>
        </w:rPr>
        <w:t xml:space="preserve">r</w:t>
      </w:r>
      <w:r>
        <w:t xml:space="preserve">の間には、</w:t>
      </w:r>
      <w:r>
        <w:t xml:space="preserve"> </w:t>
      </w:r>
      <w:r>
        <w:t xml:space="preserve">var(</w:t>
      </w:r>
      <w:r>
        <w:rPr>
          <w:iCs/>
          <w:i/>
        </w:rPr>
        <w:t xml:space="preserve">e</w:t>
      </w:r>
      <w:r>
        <w:t xml:space="preserve">) = var(</w:t>
      </w:r>
      <w:r>
        <w:rPr>
          <w:iCs/>
          <w:i/>
        </w:rPr>
        <w:t xml:space="preserve">Y</w:t>
      </w:r>
      <w:r>
        <w:t xml:space="preserve">)(1 -</w:t>
      </w:r>
      <w:r>
        <w:t xml:space="preserve"> </w:t>
      </w:r>
      <w:r>
        <w:rPr>
          <w:iCs/>
          <w:i/>
        </w:rPr>
        <w:t xml:space="preserve">r</w:t>
      </w:r>
      <w:r>
        <w:rPr>
          <w:vertAlign w:val="superscript"/>
        </w:rPr>
        <w:t xml:space="preserve">2</w:t>
      </w:r>
      <w:r>
        <w:t xml:space="preserve">)</w:t>
      </w:r>
      <w:r>
        <w:t xml:space="preserve"> </w:t>
      </w:r>
      <w:r>
        <w:t xml:space="preserve">という関係が常に成り立つので、</w:t>
      </w:r>
      <w:r>
        <w:t xml:space="preserve"> </w:t>
      </w:r>
      <w:r>
        <w:rPr>
          <w:iCs/>
          <w:i/>
        </w:rPr>
        <w:t xml:space="preserve">r</w:t>
      </w:r>
      <w:r>
        <w:rPr>
          <w:vertAlign w:val="superscript"/>
        </w:rPr>
        <w:t xml:space="preserve">2</w:t>
      </w:r>
      <w:r>
        <w:t xml:space="preserve"> </w:t>
      </w:r>
      <w:r>
        <w:t xml:space="preserve">= 1 - var(</w:t>
      </w:r>
      <w:r>
        <w:rPr>
          <w:iCs/>
          <w:i/>
        </w:rPr>
        <w:t xml:space="preserve">e</w:t>
      </w:r>
      <w:r>
        <w:t xml:space="preserve">)/var(</w:t>
      </w:r>
      <w:r>
        <w:rPr>
          <w:iCs/>
          <w:i/>
        </w:rPr>
        <w:t xml:space="preserve">Y</w:t>
      </w:r>
      <w:r>
        <w:t xml:space="preserve">)</w:t>
      </w:r>
      <w:r>
        <w:t xml:space="preserve"> </w:t>
      </w:r>
      <w:r>
        <w:t xml:space="preserve">となる。このことから</w:t>
      </w:r>
      <w:r>
        <w:rPr>
          <w:iCs/>
          <w:i/>
        </w:rPr>
        <w:t xml:space="preserve">r</w:t>
      </w:r>
      <w:r>
        <w:rPr>
          <w:vertAlign w:val="superscript"/>
        </w:rPr>
        <w:t xml:space="preserve">2</w:t>
      </w:r>
      <w:r>
        <w:t xml:space="preserve">が1に近いほど回帰直線の当てはまりがよいことになる。その意味で、</w:t>
      </w:r>
      <w:r>
        <w:rPr>
          <w:iCs/>
          <w:i/>
        </w:rPr>
        <w:t xml:space="preserve">r</w:t>
      </w:r>
      <w:r>
        <w:rPr>
          <w:vertAlign w:val="superscript"/>
        </w:rPr>
        <w:t xml:space="preserve">2</w:t>
      </w:r>
      <w:r>
        <w:t xml:space="preserve">を「決定係数」と呼ぶ。また、決定係数は、</w:t>
      </w:r>
      <w:r>
        <w:rPr>
          <w:iCs/>
          <w:i/>
        </w:rPr>
        <w:t xml:space="preserve">Y</w:t>
      </w:r>
      <w:r>
        <w:t xml:space="preserve">のばらつきがどの程度</w:t>
      </w:r>
      <w:r>
        <w:rPr>
          <w:iCs/>
          <w:i/>
        </w:rPr>
        <w:t xml:space="preserve">X</w:t>
      </w:r>
      <w:r>
        <w:t xml:space="preserve">のばらつきによって説明されるかを意味するので、</w:t>
      </w:r>
      <w:r>
        <w:rPr>
          <w:iCs/>
          <w:i/>
        </w:rPr>
        <w:t xml:space="preserve">X</w:t>
      </w:r>
      <w:r>
        <w:t xml:space="preserve">の「寄与率」と呼ぶこともある。</w:t>
      </w:r>
    </w:p>
    <w:p>
      <w:pPr>
        <w:pStyle w:val="BodyText"/>
      </w:pPr>
      <w:r>
        <w:t xml:space="preserve">データによっては、何通りもの回帰直線の残差平方和が大差ないという状況がありうる。例えば、目的変数と説明変数が実はまったく無関係であった場合は、データの重心を通るどのような傾きの線を引いても残差平方和はほとんど同じになってしまう。言い換えれば、傾きや切片の推定値が不安定になる。</w:t>
      </w:r>
    </w:p>
    <w:p>
      <w:pPr>
        <w:pStyle w:val="BodyText"/>
      </w:pPr>
      <w:r>
        <w:rPr>
          <w:iCs/>
          <w:i/>
        </w:rPr>
        <w:t xml:space="preserve">r</w:t>
      </w:r>
      <w:r>
        <w:rPr>
          <w:vertAlign w:val="superscript"/>
        </w:rPr>
        <w:t xml:space="preserve">2</w:t>
      </w:r>
      <w:r>
        <w:t xml:space="preserve">は説明変数が多ければ大きくなるので、通常は自由度で</w:t>
      </w:r>
      <w:r>
        <w:rPr>
          <w:iCs/>
          <w:i/>
        </w:rPr>
        <w:t xml:space="preserve">r</w:t>
      </w:r>
      <w:r>
        <w:rPr>
          <w:vertAlign w:val="superscript"/>
        </w:rPr>
        <w:t xml:space="preserve">2</w:t>
      </w:r>
      <w:r>
        <w:t xml:space="preserve">を調整した「自由度調整済み重相関係数の二乗」を決定係数と考える。この値は、RコンソールでもEZRでも線形モデルの当てはめ結果の中で、</w:t>
      </w:r>
      <w:r>
        <w:rPr>
          <w:rStyle w:val="VerbatimChar"/>
        </w:rPr>
        <w:t xml:space="preserve">Adjusted R-Squared:</w:t>
      </w:r>
      <w:r>
        <w:t xml:space="preserve">として表示されている。</w:t>
      </w:r>
    </w:p>
    <w:p>
      <w:pPr>
        <w:pStyle w:val="BodyText"/>
      </w:pPr>
      <w:r>
        <w:t xml:space="preserve">当てはまりの良さの別の尺度として、AIC（赤池の情報量基準：Akaike information criterion）も良く用いられる。とくに重回帰モデルでは、AICも表示するのが普通である。Rには</w:t>
      </w:r>
      <w:r>
        <w:rPr>
          <w:rStyle w:val="VerbatimChar"/>
        </w:rPr>
        <w:t xml:space="preserve">AIC()</w:t>
      </w:r>
      <w:r>
        <w:t xml:space="preserve">という関数があり、線形回帰モデルの結果を付値したオブジェクトを、この関数に渡せばAICが計算される（例えば</w:t>
      </w:r>
      <w:r>
        <w:rPr>
          <w:rStyle w:val="VerbatimChar"/>
        </w:rPr>
        <w:t xml:space="preserve">AIC(res)</w:t>
      </w:r>
      <w:r>
        <w:t xml:space="preserve">のように使う）。ここではAICについて詳しくは説明しないが、たくさんのオンライン資料や書籍で説明されている。</w:t>
      </w:r>
    </w:p>
    <w:p>
      <w:pPr>
        <w:pStyle w:val="BodyText"/>
      </w:pPr>
      <w:r>
        <w:rPr>
          <w:bCs/>
          <w:b/>
        </w:rPr>
        <w:t xml:space="preserve">EZRでAICを求めるには、標準化偏回帰係数を求めたときと同様に、スクリプトウィンドウに必要な関数を打ち、それを選択した上で「実行」ボタンをクリックする。モデルが</w:t>
      </w:r>
      <w:r>
        <w:rPr>
          <w:rStyle w:val="VerbatimChar"/>
          <w:bCs/>
          <w:b/>
        </w:rPr>
        <w:t xml:space="preserve">RegModel.1</w:t>
      </w:r>
      <w:r>
        <w:rPr>
          <w:bCs/>
          <w:b/>
        </w:rPr>
        <w:t xml:space="preserve">であれば、必要な関数は、</w:t>
      </w:r>
      <w:r>
        <w:rPr>
          <w:rStyle w:val="VerbatimChar"/>
          <w:bCs/>
          <w:b/>
        </w:rPr>
        <w:t xml:space="preserve">AIC(RegModel.1)</w:t>
      </w:r>
      <w:r>
        <w:rPr>
          <w:bCs/>
          <w:b/>
        </w:rPr>
        <w:t xml:space="preserve">である。</w:t>
      </w:r>
    </w:p>
    <w:bookmarkEnd w:id="351"/>
    <w:bookmarkStart w:id="356" w:name="ch012.xhtml#回帰モデルを当てはめる際の留意点"/>
    <w:p>
      <w:pPr>
        <w:pStyle w:val="Heading2"/>
      </w:pPr>
      <w:r>
        <w:t xml:space="preserve">回帰モデルを当てはめる際の留意点</w:t>
      </w:r>
    </w:p>
    <w:p>
      <w:pPr>
        <w:pStyle w:val="FirstParagraph"/>
      </w:pPr>
      <w:r>
        <w:t xml:space="preserve">最小二乗推定の説明から自明なように、回帰式の両辺を入れ替えた回帰直線は一致しない。身長と体重のように、どちらも誤差を含んでいる可能性がある測定値である場合には、一方を説明変数、他方を目的変数とすることは妥当でないかもしれない</w:t>
      </w:r>
      <w:hyperlink w:anchor="ch020.xhtml#fn89">
        <w:r>
          <w:rPr>
            <w:rStyle w:val="Hyperlink"/>
            <w:vertAlign w:val="superscript"/>
          </w:rPr>
          <w:t xml:space="preserve">89</w:t>
        </w:r>
      </w:hyperlink>
      <w:r>
        <w:t xml:space="preserve">。どちらを目的変数とみなし、どちらを説明変数とみなすか、因果関係の方向性に基づいて（先行研究や臨床的知見から）きちんと決めることは重要である。</w:t>
      </w:r>
    </w:p>
    <w:p>
      <w:pPr>
        <w:pStyle w:val="BodyText"/>
      </w:pPr>
      <w:r>
        <w:t xml:space="preserve">回帰を使って予測をするとき、外挿には注意が必要である。とくに検量線は外挿してはいけない。実際に測った濃度より濃かったり薄かったりするサンプルに対して、同じ関係が成り立つという保証はどこにもない</w:t>
      </w:r>
      <w:hyperlink w:anchor="ch020.xhtml#fn90">
        <w:r>
          <w:rPr>
            <w:rStyle w:val="Hyperlink"/>
            <w:vertAlign w:val="superscript"/>
          </w:rPr>
          <w:t xml:space="preserve">90</w:t>
        </w:r>
      </w:hyperlink>
      <w:r>
        <w:t xml:space="preserve">。サンプルを希釈したり濃縮したりして、検量線の範囲内で定量しなくてはいけない。</w:t>
      </w:r>
    </w:p>
    <w:p>
      <w:pPr>
        <w:pStyle w:val="BodyText"/>
      </w:pPr>
      <w:r>
        <w:t xml:space="preserve">例題</w:t>
      </w:r>
      <w:r>
        <w:t xml:space="preserve"> </w:t>
      </w:r>
      <w:r>
        <w:t xml:space="preserve">組み込みデータ</w:t>
      </w:r>
      <w:r>
        <w:rPr>
          <w:rStyle w:val="VerbatimChar"/>
        </w:rPr>
        <w:t xml:space="preserve">airquality</w:t>
      </w:r>
      <w:r>
        <w:t xml:space="preserve">は、1973年5月1日から9月30日まで154日間のニューヨーク市の大気環境データである。含まれている変数は、</w:t>
      </w:r>
      <w:r>
        <w:rPr>
          <w:rStyle w:val="VerbatimChar"/>
        </w:rPr>
        <w:t xml:space="preserve">Ozone</w:t>
      </w:r>
      <w:r>
        <w:t xml:space="preserve">（ppb[＝10億分の1]単位でのオゾン濃度）、</w:t>
      </w:r>
      <w:r>
        <w:rPr>
          <w:rStyle w:val="VerbatimChar"/>
        </w:rPr>
        <w:t xml:space="preserve">Solar.R</w:t>
      </w:r>
      <w:r>
        <w:t xml:space="preserve">（セントラルパークでの8:00から12:00までの4000から7700オングストロームの周波数帯の太陽放射の強さをLangley単位で表した値）、</w:t>
      </w:r>
      <w:r>
        <w:rPr>
          <w:rStyle w:val="VerbatimChar"/>
        </w:rPr>
        <w:t xml:space="preserve">Wind</w:t>
      </w:r>
      <w:r>
        <w:t xml:space="preserve">（LaGuardia空港で7:00と10:00に測定した平均風速、マイル／時）、</w:t>
      </w:r>
      <w:r>
        <w:rPr>
          <w:rStyle w:val="VerbatimChar"/>
        </w:rPr>
        <w:t xml:space="preserve">Temp</w:t>
      </w:r>
      <w:r>
        <w:t xml:space="preserve">（華氏での日最高気温）、</w:t>
      </w:r>
      <w:r>
        <w:rPr>
          <w:rStyle w:val="VerbatimChar"/>
        </w:rPr>
        <w:t xml:space="preserve">Month</w:t>
      </w:r>
      <w:r>
        <w:t xml:space="preserve">（月）、</w:t>
      </w:r>
      <w:r>
        <w:rPr>
          <w:rStyle w:val="VerbatimChar"/>
        </w:rPr>
        <w:t xml:space="preserve">Day</w:t>
      </w:r>
      <w:r>
        <w:t xml:space="preserve">（日）である。日照の強さを説明変数、オゾン濃度を目的変数として回帰分析せよ。</w:t>
      </w:r>
    </w:p>
    <w:p>
      <w:pPr>
        <w:pStyle w:val="BodyText"/>
      </w:pPr>
      <w:r>
        <w:t xml:space="preserve">Rコンソールでは、次の４行で良い。</w:t>
      </w:r>
    </w:p>
    <w:p>
      <w:pPr>
        <w:pStyle w:val="SourceCode"/>
      </w:pPr>
      <w:r>
        <w:rPr>
          <w:rStyle w:val="VerbatimChar"/>
        </w:rPr>
        <w:t xml:space="preserve">plot(Ozone ~ Solar.R, data=airquality)</w:t>
      </w:r>
      <w:r>
        <w:br/>
      </w:r>
      <w:r>
        <w:rPr>
          <w:rStyle w:val="VerbatimChar"/>
        </w:rPr>
        <w:t xml:space="preserve">res &lt;- lm(Ozone ~ Solar.R, data=airquality)</w:t>
      </w:r>
      <w:r>
        <w:br/>
      </w:r>
      <w:r>
        <w:rPr>
          <w:rStyle w:val="VerbatimChar"/>
        </w:rPr>
        <w:t xml:space="preserve">abline(res)</w:t>
      </w:r>
      <w:r>
        <w:br/>
      </w:r>
      <w:r>
        <w:rPr>
          <w:rStyle w:val="VerbatimChar"/>
        </w:rPr>
        <w:t xml:space="preserve">summary(res)</w:t>
      </w:r>
    </w:p>
    <w:p>
      <w:pPr>
        <w:pStyle w:val="FirstParagraph"/>
      </w:pPr>
      <w:r>
        <w:rPr>
          <w:bCs/>
          <w:b/>
        </w:rPr>
        <w:t xml:space="preserve">EZRでは、まず「ファイル」「パッケージに含まれるデータを読み込む」から左の枠の</w:t>
      </w:r>
      <w:r>
        <w:rPr>
          <w:rStyle w:val="VerbatimChar"/>
          <w:bCs/>
          <w:b/>
        </w:rPr>
        <w:t xml:space="preserve">datasets</w:t>
      </w:r>
      <w:r>
        <w:rPr>
          <w:bCs/>
          <w:b/>
        </w:rPr>
        <w:t xml:space="preserve">をダブルクリックし、右の枠に現れるデータフーレムの下の方へスクロールして</w:t>
      </w:r>
      <w:r>
        <w:rPr>
          <w:rStyle w:val="VerbatimChar"/>
          <w:bCs/>
          <w:b/>
        </w:rPr>
        <w:t xml:space="preserve">airquality</w:t>
      </w:r>
      <w:r>
        <w:rPr>
          <w:bCs/>
          <w:b/>
        </w:rPr>
        <w:t xml:space="preserve">をダブルクリックしてからOKボタンをクリックして</w:t>
      </w:r>
      <w:r>
        <w:rPr>
          <w:rStyle w:val="VerbatimChar"/>
          <w:bCs/>
          <w:b/>
        </w:rPr>
        <w:t xml:space="preserve">airquality</w:t>
      </w:r>
      <w:r>
        <w:rPr>
          <w:bCs/>
          <w:b/>
        </w:rPr>
        <w:t xml:space="preserve">データフレームをアクティブにする。次いで「グラフと表」「散布図」を選び、x変数を</w:t>
      </w:r>
      <w:r>
        <w:rPr>
          <w:rStyle w:val="VerbatimChar"/>
          <w:bCs/>
          <w:b/>
        </w:rPr>
        <w:t xml:space="preserve">Solar.R</w:t>
      </w:r>
      <w:r>
        <w:rPr>
          <w:bCs/>
          <w:b/>
        </w:rPr>
        <w:t xml:space="preserve">、y変数を</w:t>
      </w:r>
      <w:r>
        <w:rPr>
          <w:rStyle w:val="VerbatimChar"/>
          <w:bCs/>
          <w:b/>
        </w:rPr>
        <w:t xml:space="preserve">Ozone</w:t>
      </w:r>
      <w:r>
        <w:rPr>
          <w:bCs/>
          <w:b/>
        </w:rPr>
        <w:t xml:space="preserve">として[OK]をクリックする。次に、「統計解析」「連続変数の解析」「線形回帰」を選ぶ。目的変数として</w:t>
      </w:r>
      <w:r>
        <w:rPr>
          <w:rStyle w:val="VerbatimChar"/>
          <w:bCs/>
          <w:b/>
        </w:rPr>
        <w:t xml:space="preserve">Ozone</w:t>
      </w:r>
      <w:r>
        <w:rPr>
          <w:bCs/>
          <w:b/>
        </w:rPr>
        <w:t xml:space="preserve">を、説明変数として</w:t>
      </w:r>
      <w:r>
        <w:rPr>
          <w:rStyle w:val="VerbatimChar"/>
          <w:bCs/>
          <w:b/>
        </w:rPr>
        <w:t xml:space="preserve">Solar.R</w:t>
      </w:r>
      <w:r>
        <w:rPr>
          <w:bCs/>
          <w:b/>
        </w:rPr>
        <w:t xml:space="preserve">を選んでOKボタンをクリックする。</w:t>
      </w:r>
    </w:p>
    <w:p>
      <w:pPr>
        <w:pStyle w:val="BodyText"/>
      </w:pPr>
      <w:r>
        <w:t xml:space="preserve">RコンソールでもEZRでも得られる結果は同じで、次の枠内の通りである。</w:t>
      </w:r>
    </w:p>
    <w:p>
      <w:pPr>
        <w:pStyle w:val="SourceCode"/>
      </w:pPr>
      <w:r>
        <w:rPr>
          <w:rStyle w:val="VerbatimChar"/>
        </w:rPr>
        <w:t xml:space="preserve">Call:</w:t>
      </w:r>
      <w:r>
        <w:br/>
      </w:r>
      <w:r>
        <w:rPr>
          <w:rStyle w:val="VerbatimChar"/>
        </w:rPr>
        <w:t xml:space="preserve">lm(formula = Ozone ~ Solar.R, data = airquality)</w:t>
      </w:r>
      <w:r>
        <w:br/>
      </w:r>
      <w:r>
        <w:br/>
      </w:r>
      <w:r>
        <w:rPr>
          <w:rStyle w:val="VerbatimChar"/>
        </w:rPr>
        <w:t xml:space="preserve">Residuals:</w:t>
      </w:r>
      <w:r>
        <w:br/>
      </w:r>
      <w:r>
        <w:rPr>
          <w:rStyle w:val="VerbatimChar"/>
        </w:rPr>
        <w:t xml:space="preserve">    Min      1Q  Median      3Q     Max </w:t>
      </w:r>
      <w:r>
        <w:br/>
      </w:r>
      <w:r>
        <w:rPr>
          <w:rStyle w:val="VerbatimChar"/>
        </w:rPr>
        <w:t xml:space="preserve">-48.292 -21.361  -8.864  16.373 119.136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18.59873    6.74790   2.756 0.006856 ** </w:t>
      </w:r>
      <w:r>
        <w:br/>
      </w:r>
      <w:r>
        <w:rPr>
          <w:rStyle w:val="VerbatimChar"/>
        </w:rPr>
        <w:t xml:space="preserve">Solar.R      0.12717    0.03278   3.880 0.000179 ***</w:t>
      </w:r>
      <w:r>
        <w:br/>
      </w:r>
      <w:r>
        <w:rPr>
          <w:rStyle w:val="VerbatimChar"/>
        </w:rPr>
        <w:t xml:space="preserve">---</w:t>
      </w:r>
      <w:r>
        <w:br/>
      </w:r>
      <w:r>
        <w:rPr>
          <w:rStyle w:val="VerbatimChar"/>
        </w:rPr>
        <w:t xml:space="preserve">Signif. codes:  0 '***' 0.001 '**' 0.01 '*' 0.05 '.' 0.1 ' ' 1 </w:t>
      </w:r>
      <w:r>
        <w:br/>
      </w:r>
      <w:r>
        <w:rPr>
          <w:rStyle w:val="VerbatimChar"/>
        </w:rPr>
        <w:t xml:space="preserve">Residual standard error: 31.33 on 109 degrees of freedom</w:t>
      </w:r>
      <w:r>
        <w:br/>
      </w:r>
      <w:r>
        <w:rPr>
          <w:rStyle w:val="VerbatimChar"/>
        </w:rPr>
        <w:t xml:space="preserve">  (42 observations deleted due to missingness)</w:t>
      </w:r>
      <w:r>
        <w:br/>
      </w:r>
      <w:r>
        <w:rPr>
          <w:rStyle w:val="VerbatimChar"/>
        </w:rPr>
        <w:t xml:space="preserve">Multiple R-Squared: 0.1213, Adjusted R-squared: 0.1133 </w:t>
      </w:r>
      <w:r>
        <w:br/>
      </w:r>
      <w:r>
        <w:rPr>
          <w:rStyle w:val="VerbatimChar"/>
        </w:rPr>
        <w:t xml:space="preserve">F-statistic: 15.05 on 1 and 109 DF,  p-value: 0.0001793 </w:t>
      </w:r>
    </w:p>
    <w:p>
      <w:pPr>
        <w:pStyle w:val="FirstParagraph"/>
      </w:pPr>
      <w:r>
        <w:t xml:space="preserve">得られた回帰式は</w:t>
      </w:r>
      <w:r>
        <w:t xml:space="preserve">Ozone = 18.599 + 0.127 Solar.R</w:t>
      </w:r>
      <w:r>
        <w:t xml:space="preserve">であり、最下行をみると</w:t>
      </w:r>
      <w:r>
        <w:rPr>
          <w:iCs/>
          <w:i/>
        </w:rPr>
        <w:t xml:space="preserve">F</w:t>
      </w:r>
      <w:r>
        <w:t xml:space="preserve">検定の結果の</w:t>
      </w:r>
      <w:r>
        <w:rPr>
          <w:iCs/>
          <w:i/>
        </w:rPr>
        <w:t xml:space="preserve">p</w:t>
      </w:r>
      <w:r>
        <w:t xml:space="preserve">値が0.0001793ときわめて小さいので、モデルの当てはまりは有意である。しかし、その上の行の</w:t>
      </w:r>
      <w:r>
        <w:rPr>
          <w:rStyle w:val="VerbatimChar"/>
        </w:rPr>
        <w:t xml:space="preserve">Adjusted R-squared</w:t>
      </w:r>
      <w:r>
        <w:t xml:space="preserve">の値が0.11ということは、このモデルではオゾン濃度のばらつきの10%余りしか説明されないことになり、あまりいい回帰モデルではない。</w:t>
      </w:r>
    </w:p>
    <w:p>
      <w:pPr>
        <w:pStyle w:val="BodyText"/>
      </w:pPr>
      <w:r>
        <w:t xml:space="preserve">当てはまりを改善するには、説明変数を追加することが有効な場合がある。この例では、</w:t>
      </w:r>
      <w:r>
        <w:rPr>
          <w:rStyle w:val="VerbatimChar"/>
        </w:rPr>
        <w:t xml:space="preserve">Wind</w:t>
      </w:r>
      <w:r>
        <w:t xml:space="preserve">あるいは</w:t>
      </w:r>
      <w:r>
        <w:rPr>
          <w:rStyle w:val="VerbatimChar"/>
        </w:rPr>
        <w:t xml:space="preserve">Temp</w:t>
      </w:r>
      <w:r>
        <w:t xml:space="preserve">を説明変数に加えて重回帰モデルにすれば、当てはまりが改善する。Rコンソールでは、次の３行を打てば重回帰モデルの当てはめができる。自由度調整済み重相関係数の二乗が約60%にまで改善していることがわかる。</w:t>
      </w:r>
    </w:p>
    <w:p>
      <w:pPr>
        <w:pStyle w:val="SourceCode"/>
      </w:pPr>
      <w:r>
        <w:rPr>
          <w:rStyle w:val="VerbatimChar"/>
        </w:rPr>
        <w:t xml:space="preserve">mres &lt;- lm(Ozone ~ Solar.R + Wind + Temp, data=airquality)</w:t>
      </w:r>
      <w:r>
        <w:br/>
      </w:r>
      <w:r>
        <w:rPr>
          <w:rStyle w:val="VerbatimChar"/>
        </w:rPr>
        <w:t xml:space="preserve">summary(mres)</w:t>
      </w:r>
      <w:r>
        <w:br/>
      </w:r>
      <w:r>
        <w:rPr>
          <w:rStyle w:val="VerbatimChar"/>
        </w:rPr>
        <w:t xml:space="preserve">AIC(mres)</w:t>
      </w:r>
    </w:p>
    <w:p>
      <w:pPr>
        <w:pStyle w:val="FirstParagraph"/>
      </w:pPr>
      <w:r>
        <w:t xml:space="preserve">変数を追加していったときに有意に当てはまりが改善したかどうかは、尤度比検定によって判定できる。この場合なら、以下のコードを実行すれば良い</w:t>
      </w:r>
    </w:p>
    <w:p>
      <w:pPr>
        <w:pStyle w:val="SourceCode"/>
      </w:pPr>
      <w:r>
        <w:rPr>
          <w:rStyle w:val="VerbatimChar"/>
        </w:rPr>
        <w:t xml:space="preserve">res1 &lt;- lm(Ozone ~ Solar.R, data=airquality)</w:t>
      </w:r>
      <w:r>
        <w:br/>
      </w:r>
      <w:r>
        <w:rPr>
          <w:rStyle w:val="VerbatimChar"/>
        </w:rPr>
        <w:t xml:space="preserve">res2 &lt;- lm(Ozone ~ Solar.R + Wind, data=airquality)</w:t>
      </w:r>
      <w:r>
        <w:br/>
      </w:r>
      <w:r>
        <w:rPr>
          <w:rStyle w:val="VerbatimChar"/>
        </w:rPr>
        <w:t xml:space="preserve">res3 &lt;- lm(Ozone ~ Solar.R + Wind + Temp, data=airquality)</w:t>
      </w:r>
      <w:r>
        <w:br/>
      </w:r>
      <w:r>
        <w:rPr>
          <w:rStyle w:val="VerbatimChar"/>
        </w:rPr>
        <w:t xml:space="preserve">anova(res1, res2, res3)</w:t>
      </w:r>
    </w:p>
    <w:p>
      <w:pPr>
        <w:pStyle w:val="FirstParagraph"/>
      </w:pPr>
      <w:r>
        <w:rPr>
          <w:rStyle w:val="VerbatimChar"/>
        </w:rPr>
        <w:t xml:space="preserve">Ozone</w:t>
      </w:r>
      <w:r>
        <w:t xml:space="preserve">を</w:t>
      </w:r>
      <w:r>
        <w:rPr>
          <w:rStyle w:val="VerbatimChar"/>
        </w:rPr>
        <w:t xml:space="preserve">Solar.R</w:t>
      </w:r>
      <w:r>
        <w:t xml:space="preserve">だけで説明するモデルに比べ、</w:t>
      </w:r>
      <w:r>
        <w:rPr>
          <w:rStyle w:val="VerbatimChar"/>
        </w:rPr>
        <w:t xml:space="preserve">Wind</w:t>
      </w:r>
      <w:r>
        <w:t xml:space="preserve">を加えたモデルの</w:t>
      </w:r>
      <w:r>
        <w:rPr>
          <w:iCs/>
          <w:i/>
        </w:rPr>
        <w:t xml:space="preserve">F</w:t>
      </w:r>
      <w:r>
        <w:t xml:space="preserve">値は89.1で</w:t>
      </w:r>
      <w:r>
        <w:rPr>
          <w:iCs/>
          <w:i/>
        </w:rPr>
        <w:t xml:space="preserve">p</w:t>
      </w:r>
      <w:r>
        <w:t xml:space="preserve">値は9.5×10</w:t>
      </w:r>
      <w:r>
        <w:rPr>
          <w:vertAlign w:val="superscript"/>
        </w:rPr>
        <w:t xml:space="preserve">-16</w:t>
      </w:r>
      <w:r>
        <w:t xml:space="preserve">、</w:t>
      </w:r>
      <w:r>
        <w:rPr>
          <w:rStyle w:val="VerbatimChar"/>
        </w:rPr>
        <w:t xml:space="preserve">Solar.R</w:t>
      </w:r>
      <w:r>
        <w:t xml:space="preserve">と</w:t>
      </w:r>
      <w:r>
        <w:rPr>
          <w:rStyle w:val="VerbatimChar"/>
        </w:rPr>
        <w:t xml:space="preserve">Wind</w:t>
      </w:r>
      <w:r>
        <w:t xml:space="preserve">で説明するモデルに比べ、</w:t>
      </w:r>
      <w:r>
        <w:rPr>
          <w:rStyle w:val="VerbatimChar"/>
        </w:rPr>
        <w:t xml:space="preserve">Temp</w:t>
      </w:r>
      <w:r>
        <w:t xml:space="preserve">を加えたモデルの</w:t>
      </w:r>
      <w:r>
        <w:rPr>
          <w:iCs/>
          <w:i/>
        </w:rPr>
        <w:t xml:space="preserve">F</w:t>
      </w:r>
      <w:r>
        <w:t xml:space="preserve">値は42.5で</w:t>
      </w:r>
      <w:r>
        <w:rPr>
          <w:iCs/>
          <w:i/>
        </w:rPr>
        <w:t xml:space="preserve">p</w:t>
      </w:r>
      <w:r>
        <w:t xml:space="preserve">値は2.4×10</w:t>
      </w:r>
      <w:r>
        <w:rPr>
          <w:vertAlign w:val="superscript"/>
        </w:rPr>
        <w:t xml:space="preserve">-9</w:t>
      </w:r>
      <w:r>
        <w:t xml:space="preserve">と、それぞれ有意に当てはまりが改善していることがわかる。</w:t>
      </w:r>
    </w:p>
    <w:p>
      <w:pPr>
        <w:pStyle w:val="BodyText"/>
      </w:pPr>
      <w:r>
        <w:t xml:space="preserve">EZRでは、「統計解析」「連続変数の解析」「線形回帰」を選ぶ。“目的変数”として</w:t>
      </w:r>
      <w:r>
        <w:rPr>
          <w:rStyle w:val="VerbatimChar"/>
        </w:rPr>
        <w:t xml:space="preserve">Ozone</w:t>
      </w:r>
      <w:r>
        <w:t xml:space="preserve">を選び、“説明変数”として</w:t>
      </w:r>
      <w:r>
        <w:rPr>
          <w:rStyle w:val="VerbatimChar"/>
        </w:rPr>
        <w:t xml:space="preserve">Solar.R</w:t>
      </w:r>
      <w:r>
        <w:t xml:space="preserve">をクリックしてからキーボードのキーを押しながら</w:t>
      </w:r>
      <w:r>
        <w:rPr>
          <w:rStyle w:val="VerbatimChar"/>
        </w:rPr>
        <w:t xml:space="preserve">Wind</w:t>
      </w:r>
      <w:r>
        <w:t xml:space="preserve">と</w:t>
      </w:r>
      <w:r>
        <w:rPr>
          <w:rStyle w:val="VerbatimChar"/>
        </w:rPr>
        <w:t xml:space="preserve">Temp</w:t>
      </w:r>
      <w:r>
        <w:t xml:space="preserve">もクリックし、「モデル解析用に解析結果をアクティブモデルとして残す」の左のチェックボックスにチェックを入れてから[OK]ボタンをクリックすると、同じ結果が得られる。</w:t>
      </w:r>
    </w:p>
    <w:bookmarkStart w:id="355" w:name="ch012.xhtml#複数のモデルを整形表示する"/>
    <w:p>
      <w:pPr>
        <w:pStyle w:val="Heading3"/>
      </w:pPr>
      <w:r>
        <w:t xml:space="preserve">複数のモデルを整形表示する</w:t>
      </w:r>
    </w:p>
    <w:p>
      <w:pPr>
        <w:pStyle w:val="FirstParagraph"/>
      </w:pPr>
      <w:r>
        <w:t xml:space="preserve">目的変数が同じで説明変数が異なる複数の回帰分析の結果をまとめて表示したいことがある。</w:t>
      </w:r>
    </w:p>
    <w:p>
      <w:pPr>
        <w:pStyle w:val="BodyText"/>
      </w:pPr>
      <w:r>
        <w:t xml:space="preserve">経済学や社会学の論文を読んでいると頻繁に見かける。この表示をするために便利なパッケージが</w:t>
      </w:r>
      <w:r>
        <w:rPr>
          <w:rStyle w:val="VerbatimChar"/>
        </w:rPr>
        <w:t xml:space="preserve">stargazer</w:t>
      </w:r>
      <w:r>
        <w:t xml:space="preserve">である。html形式やLaTeX形式でも出力させることができるが、プレインテキストでも可能である。</w:t>
      </w:r>
    </w:p>
    <w:p>
      <w:pPr>
        <w:pStyle w:val="BodyText"/>
      </w:pPr>
      <w:r>
        <w:t xml:space="preserve">それぞれ、オプションとして</w:t>
      </w:r>
      <w:r>
        <w:rPr>
          <w:rStyle w:val="VerbatimChar"/>
        </w:rPr>
        <w:t xml:space="preserve">type="html"</w:t>
      </w:r>
      <w:r>
        <w:t xml:space="preserve">、</w:t>
      </w:r>
      <w:r>
        <w:rPr>
          <w:rStyle w:val="VerbatimChar"/>
        </w:rPr>
        <w:t xml:space="preserve">type="html"</w:t>
      </w:r>
      <w:r>
        <w:t xml:space="preserve">、</w:t>
      </w:r>
      <w:r>
        <w:rPr>
          <w:rStyle w:val="VerbatimChar"/>
        </w:rPr>
        <w:t xml:space="preserve">type="text"</w:t>
      </w:r>
      <w:r>
        <w:t xml:space="preserve">を付ければ良い。デフォルトはLaTeX形式である。</w:t>
      </w:r>
    </w:p>
    <w:p>
      <w:pPr>
        <w:pStyle w:val="BodyText"/>
      </w:pPr>
      <w:r>
        <w:t xml:space="preserve">この大気中オゾン濃度の回帰分析の場合、以下のコードを実行すると、その下の表を生成するためのLaTeXコードが表示される。</w:t>
      </w:r>
    </w:p>
    <w:p>
      <w:pPr>
        <w:pStyle w:val="SourceCode"/>
      </w:pPr>
      <w:r>
        <w:rPr>
          <w:rStyle w:val="VerbatimChar"/>
        </w:rPr>
        <w:t xml:space="preserve">res1 &lt;- lm(Ozone ~ Solar.R, data=airquality)</w:t>
      </w:r>
      <w:r>
        <w:br/>
      </w:r>
      <w:r>
        <w:rPr>
          <w:rStyle w:val="VerbatimChar"/>
        </w:rPr>
        <w:t xml:space="preserve">res2 &lt;- lm(Ozone ~ Solar.R + Wind, data=airquality)</w:t>
      </w:r>
      <w:r>
        <w:br/>
      </w:r>
      <w:r>
        <w:rPr>
          <w:rStyle w:val="VerbatimChar"/>
        </w:rPr>
        <w:t xml:space="preserve">res3 &lt;- lm(Ozone ~ Solar.R + Wind + Temp, data=airquality)</w:t>
      </w:r>
      <w:r>
        <w:br/>
      </w:r>
      <w:r>
        <w:rPr>
          <w:rStyle w:val="VerbatimChar"/>
        </w:rPr>
        <w:t xml:space="preserve">library(stargazer)</w:t>
      </w:r>
      <w:r>
        <w:br/>
      </w:r>
      <w:r>
        <w:rPr>
          <w:rStyle w:val="VerbatimChar"/>
        </w:rPr>
        <w:t xml:space="preserve">stargazer(res1, res2, res3)</w:t>
      </w:r>
    </w:p>
    <w:p>
      <w:pPr>
        <w:pStyle w:val="FirstParagraph"/>
      </w:pPr>
      <w:r>
        <w:drawing>
          <wp:inline>
            <wp:extent cx="5334000" cy="3358444"/>
            <wp:effectExtent b="0" l="0" r="0" t="0"/>
            <wp:docPr descr="" title="" id="353" name="Picture"/>
            <a:graphic>
              <a:graphicData uri="http://schemas.openxmlformats.org/drawingml/2006/picture">
                <pic:pic>
                  <pic:nvPicPr>
                    <pic:cNvPr descr="media/file54.jpg" id="354" name="Picture"/>
                    <pic:cNvPicPr>
                      <a:picLocks noChangeArrowheads="1" noChangeAspect="1"/>
                    </pic:cNvPicPr>
                  </pic:nvPicPr>
                  <pic:blipFill>
                    <a:blip r:embed="rId352"/>
                    <a:stretch>
                      <a:fillRect/>
                    </a:stretch>
                  </pic:blipFill>
                  <pic:spPr bwMode="auto">
                    <a:xfrm>
                      <a:off x="0" y="0"/>
                      <a:ext cx="5334000" cy="3358444"/>
                    </a:xfrm>
                    <a:prstGeom prst="rect">
                      <a:avLst/>
                    </a:prstGeom>
                    <a:noFill/>
                    <a:ln w="9525">
                      <a:noFill/>
                      <a:headEnd/>
                      <a:tailEnd/>
                    </a:ln>
                  </pic:spPr>
                </pic:pic>
              </a:graphicData>
            </a:graphic>
          </wp:inline>
        </w:drawing>
      </w:r>
    </w:p>
    <w:bookmarkEnd w:id="355"/>
    <w:bookmarkEnd w:id="356"/>
    <w:bookmarkStart w:id="361" w:name="ch012.xhtml#共分散分析anacovaancova"/>
    <w:p>
      <w:pPr>
        <w:pStyle w:val="Heading2"/>
      </w:pPr>
      <w:r>
        <w:t xml:space="preserve">共分散分析(ANACOVA/ANCOVA)</w:t>
      </w:r>
    </w:p>
    <w:p>
      <w:pPr>
        <w:pStyle w:val="FirstParagraph"/>
      </w:pPr>
      <w:r>
        <w:t xml:space="preserve">複数のグループがあって、どのグループに属するサンプルについても、同じ説明変数と目的変数が調べられているとき、それらの関係がグループによって異なるかどうか調べたい場合がある。共分散分析は、このような場合に用いられ、典型的なモデルは、</w:t>
      </w:r>
      <w:r>
        <w:t xml:space="preserve"> </w:t>
      </w:r>
      <w:r>
        <w:t xml:space="preserve">Y =</w:t>
      </w:r>
      <w:r>
        <w:t xml:space="preserve"> </w:t>
      </w:r>
      <w:r>
        <w:rPr>
          <w:iCs/>
          <w:i/>
        </w:rPr>
        <w:t xml:space="preserve">β</w:t>
      </w:r>
      <w:r>
        <w:rPr>
          <w:vertAlign w:val="subscript"/>
        </w:rPr>
        <w:t xml:space="preserve">0</w:t>
      </w:r>
      <w:r>
        <w:t xml:space="preserve"> </w:t>
      </w:r>
      <w:r>
        <w:t xml:space="preserve">+</w:t>
      </w:r>
      <w:r>
        <w:t xml:space="preserve"> </w:t>
      </w:r>
      <w:r>
        <w:rPr>
          <w:iCs/>
          <w:i/>
        </w:rPr>
        <w:t xml:space="preserve">β</w:t>
      </w:r>
      <w:r>
        <w:rPr>
          <w:vertAlign w:val="subscript"/>
        </w:rPr>
        <w:t xml:space="preserve">1</w:t>
      </w:r>
      <w:r>
        <w:t xml:space="preserve"> </w:t>
      </w:r>
      <w:r>
        <w:rPr>
          <w:iCs/>
          <w:i/>
        </w:rPr>
        <w:t xml:space="preserve">C</w:t>
      </w:r>
      <w:r>
        <w:t xml:space="preserve"> </w:t>
      </w:r>
      <w:r>
        <w:t xml:space="preserve">+</w:t>
      </w:r>
      <w:r>
        <w:t xml:space="preserve"> </w:t>
      </w:r>
      <w:r>
        <w:rPr>
          <w:iCs/>
          <w:i/>
        </w:rPr>
        <w:t xml:space="preserve">β</w:t>
      </w:r>
      <w:r>
        <w:rPr>
          <w:vertAlign w:val="subscript"/>
        </w:rPr>
        <w:t xml:space="preserve">2</w:t>
      </w:r>
      <w:r>
        <w:t xml:space="preserve"> </w:t>
      </w:r>
      <w:r>
        <w:rPr>
          <w:iCs/>
          <w:i/>
        </w:rPr>
        <w:t xml:space="preserve">X</w:t>
      </w:r>
      <w:r>
        <w:t xml:space="preserve"> </w:t>
      </w:r>
      <w:r>
        <w:t xml:space="preserve">+</w:t>
      </w:r>
      <w:r>
        <w:t xml:space="preserve"> </w:t>
      </w:r>
      <w:r>
        <w:rPr>
          <w:iCs/>
          <w:i/>
        </w:rPr>
        <w:t xml:space="preserve">β</w:t>
      </w:r>
      <w:r>
        <w:rPr>
          <w:vertAlign w:val="subscript"/>
        </w:rPr>
        <w:t xml:space="preserve">12</w:t>
      </w:r>
      <w:r>
        <w:t xml:space="preserve"> </w:t>
      </w:r>
      <w:r>
        <w:rPr>
          <w:iCs/>
          <w:i/>
        </w:rPr>
        <w:t xml:space="preserve">CX</w:t>
      </w:r>
      <w:r>
        <w:t xml:space="preserve"> </w:t>
      </w:r>
      <w:r>
        <w:t xml:space="preserve">+</w:t>
      </w:r>
      <w:r>
        <w:t xml:space="preserve"> </w:t>
      </w:r>
      <w:r>
        <w:rPr>
          <w:iCs/>
          <w:i/>
        </w:rPr>
        <w:t xml:space="preserve">ε</w:t>
      </w:r>
      <w:r>
        <w:t xml:space="preserve"> </w:t>
      </w:r>
      <w:r>
        <w:t xml:space="preserve">となる。ここで、</w:t>
      </w:r>
      <w:r>
        <w:rPr>
          <w:bCs/>
          <w:b/>
        </w:rPr>
        <w:t xml:space="preserve">C</w:t>
      </w:r>
      <w:r>
        <w:t xml:space="preserve">はグループを示す２値変数、</w:t>
      </w:r>
      <w:r>
        <w:rPr>
          <w:bCs/>
          <w:b/>
        </w:rPr>
        <w:t xml:space="preserve">X</w:t>
      </w:r>
      <w:r>
        <w:t xml:space="preserve">と</w:t>
      </w:r>
      <w:r>
        <w:rPr>
          <w:bCs/>
          <w:b/>
        </w:rPr>
        <w:t xml:space="preserve">Y</w:t>
      </w:r>
      <w:r>
        <w:t xml:space="preserve">は量的な変数（連続変数）である。</w:t>
      </w:r>
      <w:r>
        <w:rPr>
          <w:bCs/>
          <w:b/>
        </w:rPr>
        <w:t xml:space="preserve">C</w:t>
      </w:r>
      <w:r>
        <w:t xml:space="preserve">の２群間で</w:t>
      </w:r>
      <w:r>
        <w:rPr>
          <w:bCs/>
          <w:b/>
        </w:rPr>
        <w:t xml:space="preserve">Y</w:t>
      </w:r>
      <w:r>
        <w:t xml:space="preserve">の平均値に差があるかどうかを比べたいのだが、</w:t>
      </w:r>
      <w:r>
        <w:rPr>
          <w:bCs/>
          <w:b/>
        </w:rPr>
        <w:t xml:space="preserve">Y</w:t>
      </w:r>
      <w:r>
        <w:t xml:space="preserve">が</w:t>
      </w:r>
      <w:r>
        <w:rPr>
          <w:bCs/>
          <w:b/>
        </w:rPr>
        <w:t xml:space="preserve">X</w:t>
      </w:r>
      <w:r>
        <w:t xml:space="preserve">によって影響を受ける場合（</w:t>
      </w:r>
      <w:r>
        <w:rPr>
          <w:bCs/>
          <w:b/>
        </w:rPr>
        <w:t xml:space="preserve">X</w:t>
      </w:r>
      <w:r>
        <w:t xml:space="preserve">が共変量である場合）、</w:t>
      </w:r>
      <w:r>
        <w:rPr>
          <w:bCs/>
          <w:b/>
        </w:rPr>
        <w:t xml:space="preserve">X</w:t>
      </w:r>
      <w:r>
        <w:t xml:space="preserve">と</w:t>
      </w:r>
      <w:r>
        <w:rPr>
          <w:bCs/>
          <w:b/>
        </w:rPr>
        <w:t xml:space="preserve">Y</w:t>
      </w:r>
      <w:r>
        <w:t xml:space="preserve">の回帰直線の傾き(slope)が</w:t>
      </w:r>
      <w:r>
        <w:rPr>
          <w:bCs/>
          <w:b/>
        </w:rPr>
        <w:t xml:space="preserve">C</w:t>
      </w:r>
      <w:r>
        <w:t xml:space="preserve">の２群間で差がないなら、</w:t>
      </w:r>
      <w:r>
        <w:rPr>
          <w:bCs/>
          <w:b/>
        </w:rPr>
        <w:t xml:space="preserve">X</w:t>
      </w:r>
      <w:r>
        <w:t xml:space="preserve">による影響を調整した</w:t>
      </w:r>
      <w:r>
        <w:rPr>
          <w:bCs/>
          <w:b/>
        </w:rPr>
        <w:t xml:space="preserve">Y</w:t>
      </w:r>
      <w:r>
        <w:t xml:space="preserve">の修正平均（adjusted mean; 調整平均ともいう）を、</w:t>
      </w:r>
      <w:r>
        <w:rPr>
          <w:bCs/>
          <w:b/>
        </w:rPr>
        <w:t xml:space="preserve">C</w:t>
      </w:r>
      <w:r>
        <w:t xml:space="preserve">の２群間で比べる</w:t>
      </w:r>
      <w:hyperlink w:anchor="ch020.xhtml#fn91">
        <w:r>
          <w:rPr>
            <w:rStyle w:val="Hyperlink"/>
            <w:vertAlign w:val="superscript"/>
          </w:rPr>
          <w:t xml:space="preserve">91</w:t>
        </w:r>
      </w:hyperlink>
      <w:r>
        <w:t xml:space="preserve">。ただし、２本の回帰直線がともに充分な説明力をもっていて、かつ２本の回帰直線の間で傾きに差がない場合でないと、修正平均の比較には意味がない。そもそも回帰直線の説明力が低ければその変数は共変量として考慮する必要がないし、傾きが違っていれば群分け変数と独立変数の交互作用が従属変数に関して有意に影響しているということなので、２群を層別して別々に解釈する方が良い。</w:t>
      </w:r>
    </w:p>
    <w:p>
      <w:pPr>
        <w:pStyle w:val="BodyText"/>
      </w:pPr>
      <w:r>
        <w:t xml:space="preserve">いま、</w:t>
      </w:r>
      <w:r>
        <w:rPr>
          <w:rStyle w:val="VerbatimChar"/>
        </w:rPr>
        <w:t xml:space="preserve">C</w:t>
      </w:r>
      <w:r>
        <w:t xml:space="preserve">で群分けされる２つの母集団における、(X, Y)の間の母回帰直線を、</w:t>
      </w:r>
      <w:r>
        <w:rPr>
          <w:iCs/>
          <w:i/>
        </w:rPr>
        <w:t xml:space="preserve">y</w:t>
      </w:r>
      <w:r>
        <w:t xml:space="preserve"> = </w:t>
      </w:r>
      <w:r>
        <w:rPr>
          <w:iCs/>
          <w:i/>
        </w:rPr>
        <w:t xml:space="preserve">α</w:t>
      </w:r>
      <w:r>
        <w:rPr>
          <w:vertAlign w:val="subscript"/>
        </w:rPr>
        <w:t xml:space="preserve">1</w:t>
      </w:r>
      <w:r>
        <w:t xml:space="preserve"> + </w:t>
      </w:r>
      <w:r>
        <w:rPr>
          <w:iCs/>
          <w:i/>
        </w:rPr>
        <w:t xml:space="preserve">β</w:t>
      </w:r>
      <w:r>
        <w:rPr>
          <w:vertAlign w:val="subscript"/>
        </w:rPr>
        <w:t xml:space="preserve">1</w:t>
      </w:r>
      <w:r>
        <w:rPr>
          <w:iCs/>
          <w:i/>
        </w:rPr>
        <w:t xml:space="preserve">x</w:t>
      </w:r>
      <w:r>
        <w:t xml:space="preserve">、</w:t>
      </w:r>
      <w:r>
        <w:rPr>
          <w:iCs/>
          <w:i/>
        </w:rPr>
        <w:t xml:space="preserve">y</w:t>
      </w:r>
      <w:r>
        <w:t xml:space="preserve"> = </w:t>
      </w:r>
      <w:r>
        <w:rPr>
          <w:iCs/>
          <w:i/>
        </w:rPr>
        <w:t xml:space="preserve">α</w:t>
      </w:r>
      <w:r>
        <w:rPr>
          <w:vertAlign w:val="subscript"/>
        </w:rPr>
        <w:t xml:space="preserve">2</w:t>
      </w:r>
      <w:r>
        <w:t xml:space="preserve"> + </w:t>
      </w:r>
      <w:r>
        <w:rPr>
          <w:iCs/>
          <w:i/>
        </w:rPr>
        <w:t xml:space="preserve">β</w:t>
      </w:r>
      <w:r>
        <w:rPr>
          <w:vertAlign w:val="subscript"/>
        </w:rPr>
        <w:t xml:space="preserve">2</w:t>
      </w:r>
      <w:r>
        <w:rPr>
          <w:iCs/>
          <w:i/>
        </w:rPr>
        <w:t xml:space="preserve">x</w:t>
      </w:r>
      <w:r>
        <w:t xml:space="preserve">とすれば、共分散分析は次の手順で進める。</w:t>
      </w:r>
    </w:p>
    <w:p>
      <w:pPr>
        <w:pStyle w:val="DefinitionTerm"/>
      </w:pPr>
      <w:r>
        <w:t xml:space="preserve">(1) 傾きに差がないという帰無仮説の検定</w:t>
      </w:r>
    </w:p>
    <w:p>
      <w:pPr>
        <w:pStyle w:val="Definition"/>
      </w:pPr>
      <w:r>
        <w:rPr>
          <w:iCs/>
          <w:i/>
        </w:rPr>
        <w:t xml:space="preserve">H</w:t>
      </w:r>
      <w:r>
        <w:rPr>
          <w:vertAlign w:val="subscript"/>
        </w:rPr>
        <w:t xml:space="preserve">0</w:t>
      </w:r>
      <w:r>
        <w:t xml:space="preserve"> : </w:t>
      </w:r>
      <w:r>
        <w:rPr>
          <w:iCs/>
          <w:i/>
        </w:rPr>
        <w:t xml:space="preserve">β</w:t>
      </w:r>
      <w:r>
        <w:rPr>
          <w:vertAlign w:val="subscript"/>
        </w:rPr>
        <w:t xml:space="preserve">1</w:t>
      </w:r>
      <w:r>
        <w:t xml:space="preserve"> = </w:t>
      </w:r>
      <w:r>
        <w:rPr>
          <w:iCs/>
          <w:i/>
        </w:rPr>
        <w:t xml:space="preserve">β</w:t>
      </w:r>
      <w:r>
        <w:rPr>
          <w:vertAlign w:val="subscript"/>
        </w:rPr>
        <w:t xml:space="preserve">2</w:t>
      </w:r>
      <w:r>
        <w:t xml:space="preserve">、</w:t>
      </w:r>
      <w:r>
        <w:rPr>
          <w:iCs/>
          <w:i/>
        </w:rPr>
        <w:t xml:space="preserve">H</w:t>
      </w:r>
      <w:r>
        <w:rPr>
          <w:vertAlign w:val="subscript"/>
        </w:rPr>
        <w:t xml:space="preserve">1</w:t>
      </w:r>
      <w:r>
        <w:t xml:space="preserve"> : </w:t>
      </w:r>
      <w:r>
        <w:rPr>
          <w:iCs/>
          <w:i/>
        </w:rPr>
        <w:t xml:space="preserve">β</w:t>
      </w:r>
      <w:r>
        <w:rPr>
          <w:vertAlign w:val="subscript"/>
        </w:rPr>
        <w:t xml:space="preserve">1</w:t>
      </w:r>
      <w:r>
        <w:t xml:space="preserve"> ≠ </w:t>
      </w:r>
      <w:r>
        <w:rPr>
          <w:iCs/>
          <w:i/>
        </w:rPr>
        <w:t xml:space="preserve">β</w:t>
      </w:r>
      <w:r>
        <w:rPr>
          <w:vertAlign w:val="subscript"/>
        </w:rPr>
        <w:t xml:space="preserve">2</w:t>
      </w:r>
      <w:r>
        <w:t xml:space="preserve">を検定する。群ごとのXとYの平均と変動と共変動を使って</w:t>
      </w:r>
      <w:hyperlink w:anchor="ch020.xhtml#fn92">
        <w:r>
          <w:rPr>
            <w:rStyle w:val="Hyperlink"/>
            <w:vertAlign w:val="superscript"/>
          </w:rPr>
          <w:t xml:space="preserve">92</w:t>
        </w:r>
      </w:hyperlink>
      <w:r>
        <w:t xml:space="preserve">、仮説</w:t>
      </w:r>
      <w:r>
        <w:rPr>
          <w:iCs/>
          <w:i/>
        </w:rPr>
        <w:t xml:space="preserve">H</w:t>
      </w:r>
      <w:r>
        <w:rPr>
          <w:vertAlign w:val="subscript"/>
        </w:rPr>
        <w:t xml:space="preserve">1</w:t>
      </w:r>
      <w:r>
        <w:t xml:space="preserve">のもとでの残差平方和</w:t>
      </w:r>
      <w:r>
        <w:rPr>
          <w:iCs/>
          <w:i/>
        </w:rPr>
        <w:t xml:space="preserve">d</w:t>
      </w:r>
      <w:r>
        <w:rPr>
          <w:vertAlign w:val="subscript"/>
        </w:rPr>
        <w:t xml:space="preserve">1</w:t>
      </w:r>
      <w:r>
        <w:t xml:space="preserve"> = </w:t>
      </w:r>
      <w:r>
        <w:rPr>
          <w:iCs/>
          <w:i/>
        </w:rPr>
        <w:t xml:space="preserve">SS</w:t>
      </w:r>
      <w:r>
        <w:rPr>
          <w:iCs/>
          <w:i/>
          <w:vertAlign w:val="subscript"/>
        </w:rPr>
        <w:t xml:space="preserve">Y</w:t>
      </w:r>
      <w:r>
        <w:rPr>
          <w:vertAlign w:val="subscript"/>
        </w:rPr>
        <w:t xml:space="preserve">1</w:t>
      </w:r>
      <w:r>
        <w:t xml:space="preserve"> − (</w:t>
      </w:r>
      <w:r>
        <w:rPr>
          <w:iCs/>
          <w:i/>
        </w:rPr>
        <w:t xml:space="preserve">SS</w:t>
      </w:r>
      <w:r>
        <w:rPr>
          <w:iCs/>
          <w:i/>
          <w:vertAlign w:val="subscript"/>
        </w:rPr>
        <w:t xml:space="preserve">XY</w:t>
      </w:r>
      <w:r>
        <w:rPr>
          <w:vertAlign w:val="subscript"/>
        </w:rPr>
        <w:t xml:space="preserve">1</w:t>
      </w:r>
      <w:r>
        <w:t xml:space="preserve">)</w:t>
      </w:r>
      <w:r>
        <w:rPr>
          <w:vertAlign w:val="superscript"/>
        </w:rPr>
        <w:t xml:space="preserve">2</w:t>
      </w:r>
      <w:r>
        <w:t xml:space="preserve">/</w:t>
      </w:r>
      <w:r>
        <w:rPr>
          <w:iCs/>
          <w:i/>
        </w:rPr>
        <w:t xml:space="preserve">SS</w:t>
      </w:r>
      <w:r>
        <w:rPr>
          <w:iCs/>
          <w:i/>
          <w:vertAlign w:val="subscript"/>
        </w:rPr>
        <w:t xml:space="preserve">X</w:t>
      </w:r>
      <w:r>
        <w:rPr>
          <w:vertAlign w:val="subscript"/>
        </w:rPr>
        <w:t xml:space="preserve">1</w:t>
      </w:r>
      <w:r>
        <w:t xml:space="preserve"> + </w:t>
      </w:r>
      <w:r>
        <w:rPr>
          <w:iCs/>
          <w:i/>
        </w:rPr>
        <w:t xml:space="preserve">SS</w:t>
      </w:r>
      <w:r>
        <w:rPr>
          <w:iCs/>
          <w:i/>
          <w:vertAlign w:val="subscript"/>
        </w:rPr>
        <w:t xml:space="preserve">Y</w:t>
      </w:r>
      <w:r>
        <w:rPr>
          <w:vertAlign w:val="subscript"/>
        </w:rPr>
        <w:t xml:space="preserve">2</w:t>
      </w:r>
      <w:r>
        <w:t xml:space="preserve"> − (</w:t>
      </w:r>
      <w:r>
        <w:rPr>
          <w:iCs/>
          <w:i/>
        </w:rPr>
        <w:t xml:space="preserve">SS</w:t>
      </w:r>
      <w:r>
        <w:rPr>
          <w:iCs/>
          <w:i/>
          <w:vertAlign w:val="subscript"/>
        </w:rPr>
        <w:t xml:space="preserve">XY</w:t>
      </w:r>
      <w:r>
        <w:rPr>
          <w:vertAlign w:val="subscript"/>
        </w:rPr>
        <w:t xml:space="preserve">2</w:t>
      </w:r>
      <w:r>
        <w:t xml:space="preserve">)</w:t>
      </w:r>
      <w:r>
        <w:rPr>
          <w:vertAlign w:val="superscript"/>
        </w:rPr>
        <w:t xml:space="preserve">2</w:t>
      </w:r>
      <w:r>
        <w:t xml:space="preserve">/</w:t>
      </w:r>
      <w:r>
        <w:rPr>
          <w:iCs/>
          <w:i/>
        </w:rPr>
        <w:t xml:space="preserve">SS</w:t>
      </w:r>
      <w:r>
        <w:rPr>
          <w:iCs/>
          <w:i/>
          <w:vertAlign w:val="subscript"/>
        </w:rPr>
        <w:t xml:space="preserve">X</w:t>
      </w:r>
      <w:r>
        <w:rPr>
          <w:vertAlign w:val="subscript"/>
        </w:rPr>
        <w:t xml:space="preserve">2</w:t>
      </w:r>
      <w:r>
        <w:t xml:space="preserve">と仮説</w:t>
      </w:r>
      <w:r>
        <w:rPr>
          <w:iCs/>
          <w:i/>
        </w:rPr>
        <w:t xml:space="preserve">H</w:t>
      </w:r>
      <w:r>
        <w:rPr>
          <w:vertAlign w:val="subscript"/>
        </w:rPr>
        <w:t xml:space="preserve">0</w:t>
      </w:r>
      <w:r>
        <w:t xml:space="preserve">のもとでの残差平方和</w:t>
      </w:r>
      <w:r>
        <w:rPr>
          <w:iCs/>
          <w:i/>
        </w:rPr>
        <w:t xml:space="preserve">d</w:t>
      </w:r>
      <w:r>
        <w:rPr>
          <w:vertAlign w:val="subscript"/>
        </w:rPr>
        <w:t xml:space="preserve">2</w:t>
      </w:r>
      <w:r>
        <w:t xml:space="preserve"> = </w:t>
      </w:r>
      <w:r>
        <w:rPr>
          <w:iCs/>
          <w:i/>
        </w:rPr>
        <w:t xml:space="preserve">SS</w:t>
      </w:r>
      <w:r>
        <w:rPr>
          <w:iCs/>
          <w:i/>
          <w:vertAlign w:val="subscript"/>
        </w:rPr>
        <w:t xml:space="preserve">Y</w:t>
      </w:r>
      <w:r>
        <w:rPr>
          <w:vertAlign w:val="subscript"/>
        </w:rPr>
        <w:t xml:space="preserve">1</w:t>
      </w:r>
      <w:r>
        <w:t xml:space="preserve"> + </w:t>
      </w:r>
      <w:r>
        <w:rPr>
          <w:iCs/>
          <w:i/>
        </w:rPr>
        <w:t xml:space="preserve">SS</w:t>
      </w:r>
      <w:r>
        <w:rPr>
          <w:iCs/>
          <w:i/>
          <w:vertAlign w:val="subscript"/>
        </w:rPr>
        <w:t xml:space="preserve">Y</w:t>
      </w:r>
      <w:r>
        <w:rPr>
          <w:vertAlign w:val="subscript"/>
        </w:rPr>
        <w:t xml:space="preserve">2</w:t>
      </w:r>
      <w:r>
        <w:t xml:space="preserve"> − (</w:t>
      </w:r>
      <w:r>
        <w:rPr>
          <w:iCs/>
          <w:i/>
        </w:rPr>
        <w:t xml:space="preserve">SS</w:t>
      </w:r>
      <w:r>
        <w:rPr>
          <w:iCs/>
          <w:i/>
          <w:vertAlign w:val="subscript"/>
        </w:rPr>
        <w:t xml:space="preserve">XY</w:t>
      </w:r>
      <w:r>
        <w:rPr>
          <w:vertAlign w:val="subscript"/>
        </w:rPr>
        <w:t xml:space="preserve">1</w:t>
      </w:r>
      <w:r>
        <w:t xml:space="preserve"> + </w:t>
      </w:r>
      <w:r>
        <w:rPr>
          <w:iCs/>
          <w:i/>
        </w:rPr>
        <w:t xml:space="preserve">SS</w:t>
      </w:r>
      <w:r>
        <w:rPr>
          <w:iCs/>
          <w:i/>
          <w:vertAlign w:val="subscript"/>
        </w:rPr>
        <w:t xml:space="preserve">XY</w:t>
      </w:r>
      <w:r>
        <w:rPr>
          <w:vertAlign w:val="subscript"/>
        </w:rPr>
        <w:t xml:space="preserve">2</w:t>
      </w:r>
      <w:r>
        <w:t xml:space="preserve">)</w:t>
      </w:r>
      <w:r>
        <w:rPr>
          <w:vertAlign w:val="superscript"/>
        </w:rPr>
        <w:t xml:space="preserve">2</w:t>
      </w:r>
      <w:r>
        <w:t xml:space="preserve">/(</w:t>
      </w:r>
      <w:r>
        <w:rPr>
          <w:iCs/>
          <w:i/>
        </w:rPr>
        <w:t xml:space="preserve">SS</w:t>
      </w:r>
      <w:r>
        <w:rPr>
          <w:iCs/>
          <w:i/>
          <w:vertAlign w:val="subscript"/>
        </w:rPr>
        <w:t xml:space="preserve">X</w:t>
      </w:r>
      <w:r>
        <w:rPr>
          <w:vertAlign w:val="subscript"/>
        </w:rPr>
        <w:t xml:space="preserve">1</w:t>
      </w:r>
      <w:r>
        <w:t xml:space="preserve"> + </w:t>
      </w:r>
      <w:r>
        <w:rPr>
          <w:iCs/>
          <w:i/>
        </w:rPr>
        <w:t xml:space="preserve">SS</w:t>
      </w:r>
      <w:r>
        <w:rPr>
          <w:iCs/>
          <w:i/>
          <w:vertAlign w:val="subscript"/>
        </w:rPr>
        <w:t xml:space="preserve">X</w:t>
      </w:r>
      <w:r>
        <w:rPr>
          <w:vertAlign w:val="subscript"/>
        </w:rPr>
        <w:t xml:space="preserve">2</w:t>
      </w:r>
      <w:r>
        <w:t xml:space="preserve">)</w:t>
      </w:r>
      <w:r>
        <w:t xml:space="preserve">を計算して</w:t>
      </w:r>
      <w:r>
        <w:rPr>
          <w:iCs/>
          <w:i/>
        </w:rPr>
        <w:t xml:space="preserve">F</w:t>
      </w:r>
      <w:r>
        <w:t xml:space="preserve"> = (</w:t>
      </w:r>
      <w:r>
        <w:rPr>
          <w:iCs/>
          <w:i/>
        </w:rPr>
        <w:t xml:space="preserve">d</w:t>
      </w:r>
      <w:r>
        <w:rPr>
          <w:vertAlign w:val="subscript"/>
        </w:rPr>
        <w:t xml:space="preserve">2</w:t>
      </w:r>
      <w:r>
        <w:t xml:space="preserve"> − </w:t>
      </w:r>
      <w:r>
        <w:rPr>
          <w:iCs/>
          <w:i/>
        </w:rPr>
        <w:t xml:space="preserve">d</w:t>
      </w:r>
      <w:r>
        <w:rPr>
          <w:vertAlign w:val="subscript"/>
        </w:rPr>
        <w:t xml:space="preserve">1</w:t>
      </w:r>
      <w:r>
        <w:t xml:space="preserve">)/(</w:t>
      </w:r>
      <w:r>
        <w:rPr>
          <w:iCs/>
          <w:i/>
        </w:rPr>
        <w:t xml:space="preserve">d</w:t>
      </w:r>
      <w:r>
        <w:rPr>
          <w:vertAlign w:val="subscript"/>
        </w:rPr>
        <w:t xml:space="preserve">1</w:t>
      </w:r>
      <w:r>
        <w:t xml:space="preserve">/(</w:t>
      </w:r>
      <w:r>
        <w:rPr>
          <w:iCs/>
          <w:i/>
        </w:rPr>
        <w:t xml:space="preserve">N</w:t>
      </w:r>
      <w:r>
        <w:t xml:space="preserve"> − 4))</w:t>
      </w:r>
      <w:r>
        <w:t xml:space="preserve">が</w:t>
      </w:r>
      <w:r>
        <w:rPr>
          <w:iCs/>
          <w:i/>
        </w:rPr>
        <w:t xml:space="preserve">H</w:t>
      </w:r>
      <w:r>
        <w:rPr>
          <w:vertAlign w:val="subscript"/>
        </w:rPr>
        <w:t xml:space="preserve">0</w:t>
      </w:r>
      <w:r>
        <w:t xml:space="preserve">のもとで第1自由度1、第2自由度</w:t>
      </w:r>
      <w:r>
        <w:rPr>
          <w:iCs/>
          <w:i/>
        </w:rPr>
        <w:t xml:space="preserve">N</w:t>
      </w:r>
      <w:r>
        <w:t xml:space="preserve"> − 4</w:t>
      </w:r>
      <w:r>
        <w:t xml:space="preserve">のF分布に従うことを使って傾きが等しいかどうかの検定ができる。</w:t>
      </w:r>
    </w:p>
    <w:p>
      <w:pPr>
        <w:pStyle w:val="DefinitionTerm"/>
      </w:pPr>
      <w:r>
        <w:t xml:space="preserve">(2) 傾きに差がないとき、y切片に差がない帰無仮説の検定</w:t>
      </w:r>
    </w:p>
    <w:p>
      <w:pPr>
        <w:pStyle w:val="Definition"/>
      </w:pPr>
      <w:r>
        <w:rPr>
          <w:iCs/>
          <w:i/>
        </w:rPr>
        <w:t xml:space="preserve">β</w:t>
      </w:r>
      <w:r>
        <w:rPr>
          <w:vertAlign w:val="subscript"/>
        </w:rPr>
        <w:t xml:space="preserve">1</w:t>
      </w:r>
      <w:r>
        <w:t xml:space="preserve"> = </w:t>
      </w:r>
      <w:r>
        <w:rPr>
          <w:iCs/>
          <w:i/>
        </w:rPr>
        <w:t xml:space="preserve">β</w:t>
      </w:r>
      <w:r>
        <w:rPr>
          <w:vertAlign w:val="subscript"/>
        </w:rPr>
        <w:t xml:space="preserve">2</w:t>
      </w:r>
      <w:r>
        <w:t xml:space="preserve">のもとで（即ち、共通の傾き</w:t>
      </w:r>
      <w:r>
        <w:rPr>
          <w:iCs/>
          <w:i/>
        </w:rPr>
        <w:t xml:space="preserve">β</w:t>
      </w:r>
      <w:r>
        <w:t xml:space="preserve">を、</w:t>
      </w:r>
      <w:r>
        <w:rPr>
          <w:iCs/>
          <w:i/>
        </w:rPr>
        <w:t xml:space="preserve">β</w:t>
      </w:r>
      <w:r>
        <w:t xml:space="preserve"> = (</w:t>
      </w:r>
      <w:r>
        <w:rPr>
          <w:iCs/>
          <w:i/>
        </w:rPr>
        <w:t xml:space="preserve">SS</w:t>
      </w:r>
      <w:r>
        <w:rPr>
          <w:iCs/>
          <w:i/>
          <w:vertAlign w:val="subscript"/>
        </w:rPr>
        <w:t xml:space="preserve">XY</w:t>
      </w:r>
      <w:r>
        <w:rPr>
          <w:vertAlign w:val="subscript"/>
        </w:rPr>
        <w:t xml:space="preserve">1</w:t>
      </w:r>
      <w:r>
        <w:t xml:space="preserve"> + </w:t>
      </w:r>
      <w:r>
        <w:rPr>
          <w:iCs/>
          <w:i/>
        </w:rPr>
        <w:t xml:space="preserve">SS</w:t>
      </w:r>
      <w:r>
        <w:rPr>
          <w:iCs/>
          <w:i/>
          <w:vertAlign w:val="subscript"/>
        </w:rPr>
        <w:t xml:space="preserve">XY</w:t>
      </w:r>
      <w:r>
        <w:rPr>
          <w:vertAlign w:val="subscript"/>
        </w:rPr>
        <w:t xml:space="preserve">2</w:t>
      </w:r>
      <w:r>
        <w:t xml:space="preserve">)/(</w:t>
      </w:r>
      <w:r>
        <w:rPr>
          <w:iCs/>
          <w:i/>
        </w:rPr>
        <w:t xml:space="preserve">SS</w:t>
      </w:r>
      <w:r>
        <w:rPr>
          <w:iCs/>
          <w:i/>
          <w:vertAlign w:val="subscript"/>
        </w:rPr>
        <w:t xml:space="preserve">X</w:t>
      </w:r>
      <w:r>
        <w:rPr>
          <w:vertAlign w:val="subscript"/>
        </w:rPr>
        <w:t xml:space="preserve">1</w:t>
      </w:r>
      <w:r>
        <w:t xml:space="preserve"> + </w:t>
      </w:r>
      <w:r>
        <w:rPr>
          <w:iCs/>
          <w:i/>
        </w:rPr>
        <w:t xml:space="preserve">SS</w:t>
      </w:r>
      <w:r>
        <w:rPr>
          <w:iCs/>
          <w:i/>
          <w:vertAlign w:val="subscript"/>
        </w:rPr>
        <w:t xml:space="preserve">X</w:t>
      </w:r>
      <w:r>
        <w:rPr>
          <w:vertAlign w:val="subscript"/>
        </w:rPr>
        <w:t xml:space="preserve">2</w:t>
      </w:r>
      <w:r>
        <w:t xml:space="preserve">)</w:t>
      </w:r>
      <w:r>
        <w:t xml:space="preserve">として推定し）、</w:t>
      </w:r>
      <w:r>
        <w:rPr>
          <w:iCs/>
          <w:i/>
        </w:rPr>
        <w:t xml:space="preserve">H</w:t>
      </w:r>
      <w:r>
        <w:rPr>
          <w:vertAlign w:val="subscript"/>
        </w:rPr>
        <w:t xml:space="preserve">0</w:t>
      </w:r>
      <w:r>
        <w:rPr>
          <w:vertAlign w:val="superscript"/>
        </w:rPr>
        <w:t xml:space="preserve">′</w:t>
      </w:r>
      <w:r>
        <w:t xml:space="preserve"> : </w:t>
      </w:r>
      <w:r>
        <w:rPr>
          <w:iCs/>
          <w:i/>
        </w:rPr>
        <w:t xml:space="preserve">α</w:t>
      </w:r>
      <w:r>
        <w:rPr>
          <w:vertAlign w:val="subscript"/>
        </w:rPr>
        <w:t xml:space="preserve">1</w:t>
      </w:r>
      <w:r>
        <w:t xml:space="preserve"> = </w:t>
      </w:r>
      <w:r>
        <w:rPr>
          <w:iCs/>
          <w:i/>
        </w:rPr>
        <w:t xml:space="preserve">α</w:t>
      </w:r>
      <w:r>
        <w:rPr>
          <w:vertAlign w:val="subscript"/>
        </w:rPr>
        <w:t xml:space="preserve">2</w:t>
      </w:r>
      <w:r>
        <w:t xml:space="preserve">、</w:t>
      </w:r>
      <w:r>
        <w:rPr>
          <w:iCs/>
          <w:i/>
        </w:rPr>
        <w:t xml:space="preserve">H</w:t>
      </w:r>
      <w:r>
        <w:rPr>
          <w:vertAlign w:val="subscript"/>
        </w:rPr>
        <w:t xml:space="preserve">1</w:t>
      </w:r>
      <w:r>
        <w:rPr>
          <w:vertAlign w:val="superscript"/>
        </w:rPr>
        <w:t xml:space="preserve">′</w:t>
      </w:r>
      <w:r>
        <w:t xml:space="preserve"> : </w:t>
      </w:r>
      <w:r>
        <w:rPr>
          <w:iCs/>
          <w:i/>
        </w:rPr>
        <w:t xml:space="preserve">α</w:t>
      </w:r>
      <w:r>
        <w:rPr>
          <w:vertAlign w:val="subscript"/>
        </w:rPr>
        <w:t xml:space="preserve">1</w:t>
      </w:r>
      <w:r>
        <w:t xml:space="preserve"> ≠ </w:t>
      </w:r>
      <w:r>
        <w:rPr>
          <w:iCs/>
          <w:i/>
        </w:rPr>
        <w:t xml:space="preserve">α</w:t>
      </w:r>
      <w:r>
        <w:rPr>
          <w:vertAlign w:val="subscript"/>
        </w:rPr>
        <w:t xml:space="preserve">2</w:t>
      </w:r>
      <w:r>
        <w:t xml:space="preserve">を検定する。帰無仮説</w:t>
      </w:r>
      <w:r>
        <w:rPr>
          <w:iCs/>
          <w:i/>
        </w:rPr>
        <w:t xml:space="preserve">H</w:t>
      </w:r>
      <w:r>
        <w:rPr>
          <w:vertAlign w:val="subscript"/>
        </w:rPr>
        <w:t xml:space="preserve">0</w:t>
      </w:r>
      <w:r>
        <w:rPr>
          <w:vertAlign w:val="superscript"/>
        </w:rPr>
        <w:t xml:space="preserve">′</w:t>
      </w:r>
      <w:r>
        <w:t xml:space="preserve">のもとで全部のデータを使った残差平方和</w:t>
      </w:r>
      <w:r>
        <w:rPr>
          <w:iCs/>
          <w:i/>
        </w:rPr>
        <w:t xml:space="preserve">d</w:t>
      </w:r>
      <w:r>
        <w:rPr>
          <w:vertAlign w:val="subscript"/>
        </w:rPr>
        <w:t xml:space="preserve">3</w:t>
      </w:r>
      <w:r>
        <w:t xml:space="preserve"> = </w:t>
      </w:r>
      <w:r>
        <w:rPr>
          <w:iCs/>
          <w:i/>
        </w:rPr>
        <w:t xml:space="preserve">SS</w:t>
      </w:r>
      <w:r>
        <w:rPr>
          <w:iCs/>
          <w:i/>
          <w:vertAlign w:val="subscript"/>
        </w:rPr>
        <w:t xml:space="preserve">Y</w:t>
      </w:r>
      <w:r>
        <w:t xml:space="preserve"> − (</w:t>
      </w:r>
      <w:r>
        <w:rPr>
          <w:iCs/>
          <w:i/>
        </w:rPr>
        <w:t xml:space="preserve">SS</w:t>
      </w:r>
      <w:r>
        <w:rPr>
          <w:iCs/>
          <w:i/>
          <w:vertAlign w:val="subscript"/>
        </w:rPr>
        <w:t xml:space="preserve">XY</w:t>
      </w:r>
      <w:r>
        <w:t xml:space="preserve">)</w:t>
      </w:r>
      <w:r>
        <w:rPr>
          <w:vertAlign w:val="superscript"/>
        </w:rPr>
        <w:t xml:space="preserve">2</w:t>
      </w:r>
      <w:r>
        <w:t xml:space="preserve">/</w:t>
      </w:r>
      <w:r>
        <w:rPr>
          <w:iCs/>
          <w:i/>
        </w:rPr>
        <w:t xml:space="preserve">SS</w:t>
      </w:r>
      <w:r>
        <w:rPr>
          <w:iCs/>
          <w:i/>
          <w:vertAlign w:val="subscript"/>
        </w:rPr>
        <w:t xml:space="preserve">X</w:t>
      </w:r>
      <w:r>
        <w:t xml:space="preserve">を計算して、</w:t>
      </w:r>
      <w:r>
        <w:rPr>
          <w:iCs/>
          <w:i/>
        </w:rPr>
        <w:t xml:space="preserve">F</w:t>
      </w:r>
      <w:r>
        <w:t xml:space="preserve"> = (</w:t>
      </w:r>
      <w:r>
        <w:rPr>
          <w:iCs/>
          <w:i/>
        </w:rPr>
        <w:t xml:space="preserve">d</w:t>
      </w:r>
      <w:r>
        <w:rPr>
          <w:vertAlign w:val="subscript"/>
        </w:rPr>
        <w:t xml:space="preserve">3</w:t>
      </w:r>
      <w:r>
        <w:t xml:space="preserve"> − </w:t>
      </w:r>
      <w:r>
        <w:rPr>
          <w:iCs/>
          <w:i/>
        </w:rPr>
        <w:t xml:space="preserve">d</w:t>
      </w:r>
      <w:r>
        <w:rPr>
          <w:vertAlign w:val="subscript"/>
        </w:rPr>
        <w:t xml:space="preserve">2</w:t>
      </w:r>
      <w:r>
        <w:t xml:space="preserve">)/(</w:t>
      </w:r>
      <w:r>
        <w:rPr>
          <w:iCs/>
          <w:i/>
        </w:rPr>
        <w:t xml:space="preserve">d</w:t>
      </w:r>
      <w:r>
        <w:rPr>
          <w:vertAlign w:val="subscript"/>
        </w:rPr>
        <w:t xml:space="preserve">2</w:t>
      </w:r>
      <w:r>
        <w:t xml:space="preserve">/(</w:t>
      </w:r>
      <w:r>
        <w:rPr>
          <w:iCs/>
          <w:i/>
        </w:rPr>
        <w:t xml:space="preserve">N</w:t>
      </w:r>
      <w:r>
        <w:t xml:space="preserve"> − 3))</w:t>
      </w:r>
      <w:r>
        <w:t xml:space="preserve">が第1自由度1、第2自由度</w:t>
      </w:r>
      <w:r>
        <w:rPr>
          <w:iCs/>
          <w:i/>
        </w:rPr>
        <w:t xml:space="preserve">N</w:t>
      </w:r>
      <w:r>
        <w:t xml:space="preserve"> − 3</w:t>
      </w:r>
      <w:r>
        <w:t xml:space="preserve">のF分布に従うことを使って検定できる。</w:t>
      </w:r>
      <w:r>
        <w:rPr>
          <w:iCs/>
          <w:i/>
        </w:rPr>
        <w:t xml:space="preserve">H</w:t>
      </w:r>
      <w:r>
        <w:rPr>
          <w:vertAlign w:val="subscript"/>
        </w:rPr>
        <w:t xml:space="preserve">0</w:t>
      </w:r>
      <w:r>
        <w:rPr>
          <w:vertAlign w:val="superscript"/>
        </w:rPr>
        <w:t xml:space="preserve">′</w:t>
      </w:r>
      <w:r>
        <w:t xml:space="preserve">が棄却された場合は各群の平均を共通の傾きに代入すれば各群の切片が求められるし、棄却されない場合は２群を一緒にして普通の単回帰分析をすることになる。</w:t>
      </w:r>
    </w:p>
    <w:p>
      <w:pPr>
        <w:pStyle w:val="DefinitionTerm"/>
      </w:pPr>
      <w:r>
        <w:t xml:space="preserve">(3) 傾きに有意差があるとき、層別解析</w:t>
      </w:r>
    </w:p>
    <w:p>
      <w:pPr>
        <w:pStyle w:val="Definition"/>
      </w:pPr>
      <w:r>
        <w:rPr>
          <w:iCs/>
          <w:i/>
        </w:rPr>
        <w:t xml:space="preserve">β</w:t>
      </w:r>
      <w:r>
        <w:rPr>
          <w:vertAlign w:val="subscript"/>
        </w:rPr>
        <w:t xml:space="preserve">1</w:t>
      </w:r>
      <w:r>
        <w:t xml:space="preserve"> = </w:t>
      </w:r>
      <w:r>
        <w:rPr>
          <w:iCs/>
          <w:i/>
        </w:rPr>
        <w:t xml:space="preserve">SS</w:t>
      </w:r>
      <w:r>
        <w:rPr>
          <w:iCs/>
          <w:i/>
          <w:vertAlign w:val="subscript"/>
        </w:rPr>
        <w:t xml:space="preserve">XY</w:t>
      </w:r>
      <w:r>
        <w:rPr>
          <w:vertAlign w:val="subscript"/>
        </w:rPr>
        <w:t xml:space="preserve">1</w:t>
      </w:r>
      <w:r>
        <w:t xml:space="preserve">/</w:t>
      </w:r>
      <w:r>
        <w:rPr>
          <w:iCs/>
          <w:i/>
        </w:rPr>
        <w:t xml:space="preserve">SS</w:t>
      </w:r>
      <w:r>
        <w:rPr>
          <w:iCs/>
          <w:i/>
          <w:vertAlign w:val="subscript"/>
        </w:rPr>
        <w:t xml:space="preserve">X</w:t>
      </w:r>
      <w:r>
        <w:rPr>
          <w:vertAlign w:val="subscript"/>
        </w:rPr>
        <w:t xml:space="preserve">1</w:t>
      </w:r>
      <w:r>
        <w:t xml:space="preserve">、</w:t>
      </w:r>
      <w:r>
        <w:rPr>
          <w:iCs/>
          <w:i/>
        </w:rPr>
        <w:t xml:space="preserve">β</w:t>
      </w:r>
      <w:r>
        <w:rPr>
          <w:vertAlign w:val="subscript"/>
        </w:rPr>
        <w:t xml:space="preserve">2</w:t>
      </w:r>
      <w:r>
        <w:t xml:space="preserve"> = </w:t>
      </w:r>
      <w:r>
        <w:rPr>
          <w:iCs/>
          <w:i/>
        </w:rPr>
        <w:t xml:space="preserve">SS</w:t>
      </w:r>
      <w:r>
        <w:rPr>
          <w:iCs/>
          <w:i/>
          <w:vertAlign w:val="subscript"/>
        </w:rPr>
        <w:t xml:space="preserve">XY</w:t>
      </w:r>
      <w:r>
        <w:rPr>
          <w:vertAlign w:val="subscript"/>
        </w:rPr>
        <w:t xml:space="preserve">2</w:t>
      </w:r>
      <w:r>
        <w:t xml:space="preserve">/</w:t>
      </w:r>
      <w:r>
        <w:rPr>
          <w:iCs/>
          <w:i/>
        </w:rPr>
        <w:t xml:space="preserve">SS</w:t>
      </w:r>
      <w:r>
        <w:rPr>
          <w:iCs/>
          <w:i/>
          <w:vertAlign w:val="subscript"/>
        </w:rPr>
        <w:t xml:space="preserve">X</w:t>
      </w:r>
      <w:r>
        <w:rPr>
          <w:vertAlign w:val="subscript"/>
        </w:rPr>
        <w:t xml:space="preserve">2</w:t>
      </w:r>
      <w:r>
        <w:t xml:space="preserve">として別々に傾きを推定し、y切片</w:t>
      </w:r>
      <w:r>
        <w:rPr>
          <w:iCs/>
          <w:i/>
        </w:rPr>
        <w:t xml:space="preserve">α</w:t>
      </w:r>
      <w:r>
        <w:t xml:space="preserve">もそれぞれの式に各群の平均値を入れて計算する。</w:t>
      </w:r>
    </w:p>
    <w:p>
      <w:pPr>
        <w:pStyle w:val="FirstParagraph"/>
      </w:pPr>
      <w:r>
        <w:t xml:space="preserve">例題</w:t>
      </w:r>
    </w:p>
    <w:p>
      <w:pPr>
        <w:pStyle w:val="BodyText"/>
      </w:pPr>
      <w:hyperlink r:id="rId357">
        <w:r>
          <w:rPr>
            <w:rStyle w:val="Hyperlink"/>
          </w:rPr>
          <w:t xml:space="preserve">https://minato.sip21c.org/grad/sample3.dat</w:t>
        </w:r>
      </w:hyperlink>
      <w:r>
        <w:t xml:space="preserve">は、都道府県別のタブ区切りテキストデータファイルである。変数としては、都道府県名(PREF)、日本の東西（REGION）、1990年の100世帯当たり乗用車台数（CAR1990)、1989年の人口10万人当たり交通事故死者数(TA1989)、1985年の国勢調査による人口集中地区居住割合(DIDP1985)が含まれている（REGIONの1は東日本、2は西日本を意味する）。</w:t>
      </w:r>
    </w:p>
    <w:p>
      <w:pPr>
        <w:pStyle w:val="BodyText"/>
      </w:pPr>
      <w:r>
        <w:t xml:space="preserve">このデータについて、東日本と西日本で、100世帯当たり乗用車台数で調整した人口10万人当たり交通事故死者数に差があるか、共分散分析によって検討せよ</w:t>
      </w:r>
      <w:hyperlink w:anchor="ch020.xhtml#fn93">
        <w:r>
          <w:rPr>
            <w:rStyle w:val="Hyperlink"/>
            <w:vertAlign w:val="superscript"/>
          </w:rPr>
          <w:t xml:space="preserve">93</w:t>
        </w:r>
      </w:hyperlink>
      <w:r>
        <w:t xml:space="preserve">。</w:t>
      </w:r>
    </w:p>
    <w:p>
      <w:pPr>
        <w:pStyle w:val="BodyText"/>
      </w:pPr>
      <w:r>
        <w:t xml:space="preserve">Rコンソールでの実行例を示す。</w:t>
      </w:r>
    </w:p>
    <w:p>
      <w:pPr>
        <w:pStyle w:val="SourceCode"/>
      </w:pPr>
      <w:r>
        <w:rPr>
          <w:rStyle w:val="VerbatimChar"/>
        </w:rPr>
        <w:t xml:space="preserve">sample3 &lt;- read.delim("https://minato.sip21c.org/grad/sample3.dat")</w:t>
      </w:r>
      <w:r>
        <w:br/>
      </w:r>
      <w:r>
        <w:rPr>
          <w:rStyle w:val="VerbatimChar"/>
        </w:rPr>
        <w:t xml:space="preserve">plot(TA1989 ~ CAR1990, pch=as.integer(REGION), data=sample3, </w:t>
      </w:r>
      <w:r>
        <w:br/>
      </w:r>
      <w:r>
        <w:rPr>
          <w:rStyle w:val="VerbatimChar"/>
        </w:rPr>
        <w:t xml:space="preserve"> xlab="Number of cars per 100 households", </w:t>
      </w:r>
      <w:r>
        <w:br/>
      </w:r>
      <w:r>
        <w:rPr>
          <w:rStyle w:val="VerbatimChar"/>
        </w:rPr>
        <w:t xml:space="preserve"> ylab="Deaths by traffic accident per 100,000")</w:t>
      </w:r>
      <w:r>
        <w:br/>
      </w:r>
      <w:r>
        <w:rPr>
          <w:rStyle w:val="VerbatimChar"/>
        </w:rPr>
        <w:t xml:space="preserve">east &lt;- subset(sample3,REGION=="East")</w:t>
      </w:r>
      <w:r>
        <w:br/>
      </w:r>
      <w:r>
        <w:rPr>
          <w:rStyle w:val="VerbatimChar"/>
        </w:rPr>
        <w:t xml:space="preserve">regeast &lt;- lm(TA1989 ~ CAR1990, data=east)</w:t>
      </w:r>
      <w:r>
        <w:br/>
      </w:r>
      <w:r>
        <w:rPr>
          <w:rStyle w:val="VerbatimChar"/>
        </w:rPr>
        <w:t xml:space="preserve">summary(regeast)</w:t>
      </w:r>
      <w:r>
        <w:br/>
      </w:r>
      <w:r>
        <w:rPr>
          <w:rStyle w:val="VerbatimChar"/>
        </w:rPr>
        <w:t xml:space="preserve">west &lt;- subset(sample3,REGION=="West")</w:t>
      </w:r>
      <w:r>
        <w:br/>
      </w:r>
      <w:r>
        <w:rPr>
          <w:rStyle w:val="VerbatimChar"/>
        </w:rPr>
        <w:t xml:space="preserve">regwest &lt;- lm(TA1989 ~ CAR1990, data=west)</w:t>
      </w:r>
      <w:r>
        <w:br/>
      </w:r>
      <w:r>
        <w:rPr>
          <w:rStyle w:val="VerbatimChar"/>
        </w:rPr>
        <w:t xml:space="preserve">summary(regwest)</w:t>
      </w:r>
      <w:r>
        <w:br/>
      </w:r>
      <w:r>
        <w:rPr>
          <w:rStyle w:val="VerbatimChar"/>
        </w:rPr>
        <w:t xml:space="preserve">abline(regeast,lty=1)</w:t>
      </w:r>
      <w:r>
        <w:br/>
      </w:r>
      <w:r>
        <w:rPr>
          <w:rStyle w:val="VerbatimChar"/>
        </w:rPr>
        <w:t xml:space="preserve">abline(regwest,lty=2)</w:t>
      </w:r>
      <w:r>
        <w:br/>
      </w:r>
      <w:r>
        <w:rPr>
          <w:rStyle w:val="VerbatimChar"/>
        </w:rPr>
        <w:t xml:space="preserve">legend("bottomright",pch=1:2,lty=1:2,legend=c("East Japan","West Japan"))</w:t>
      </w:r>
      <w:r>
        <w:br/>
      </w:r>
      <w:r>
        <w:rPr>
          <w:rStyle w:val="VerbatimChar"/>
        </w:rPr>
        <w:t xml:space="preserve">summary(lm(TA1989 ~ REGION*CAR1990, data=sample3))</w:t>
      </w:r>
      <w:r>
        <w:br/>
      </w:r>
      <w:r>
        <w:rPr>
          <w:rStyle w:val="VerbatimChar"/>
        </w:rPr>
        <w:t xml:space="preserve">anacova &lt;- lm(TA1989 ~ REGION+CAR1990, data=sample3)</w:t>
      </w:r>
      <w:r>
        <w:br/>
      </w:r>
      <w:r>
        <w:rPr>
          <w:rStyle w:val="VerbatimChar"/>
        </w:rPr>
        <w:t xml:space="preserve">summary(anacova)</w:t>
      </w:r>
      <w:r>
        <w:br/>
      </w:r>
      <w:r>
        <w:rPr>
          <w:rStyle w:val="VerbatimChar"/>
        </w:rPr>
        <w:t xml:space="preserve">cfs &lt;- dummy.coef(anacova)</w:t>
      </w:r>
      <w:r>
        <w:br/>
      </w:r>
      <w:r>
        <w:rPr>
          <w:rStyle w:val="VerbatimChar"/>
        </w:rPr>
        <w:t xml:space="preserve">cfs[[1]] + cfs$CAR1990 * mean(sample3$CAR1990) + cfs$REGION</w:t>
      </w:r>
    </w:p>
    <w:p>
      <w:pPr>
        <w:pStyle w:val="FirstParagraph"/>
      </w:pPr>
      <w:r>
        <w:drawing>
          <wp:inline>
            <wp:extent cx="5334000" cy="5334000"/>
            <wp:effectExtent b="0" l="0" r="0" t="0"/>
            <wp:docPr descr="" title="" id="359" name="Picture"/>
            <a:graphic>
              <a:graphicData uri="http://schemas.openxmlformats.org/drawingml/2006/picture">
                <pic:pic>
                  <pic:nvPicPr>
                    <pic:cNvPr descr="media/file55.jpg" id="360" name="Picture"/>
                    <pic:cNvPicPr>
                      <a:picLocks noChangeArrowheads="1" noChangeAspect="1"/>
                    </pic:cNvPicPr>
                  </pic:nvPicPr>
                  <pic:blipFill>
                    <a:blip r:embed="rId358"/>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最後のモデルの</w:t>
      </w:r>
      <w:r>
        <w:rPr>
          <w:rStyle w:val="VerbatimChar"/>
        </w:rPr>
        <w:t xml:space="preserve">REGION</w:t>
      </w:r>
      <w:r>
        <w:t xml:space="preserve">の係数がゼロと差が無いという帰無仮説の検定のp値は、0.0319である。このことから、</w:t>
      </w:r>
      <w:r>
        <w:rPr>
          <w:rStyle w:val="VerbatimChar"/>
        </w:rPr>
        <w:t xml:space="preserve">CAR1990</w:t>
      </w:r>
      <w:r>
        <w:t xml:space="preserve">の影響を調整した上でも</w:t>
      </w:r>
      <w:r>
        <w:rPr>
          <w:rStyle w:val="VerbatimChar"/>
        </w:rPr>
        <w:t xml:space="preserve">TA1989</w:t>
      </w:r>
      <w:r>
        <w:t xml:space="preserve">には、東日本と西日本の間に、有意水準5%で統計学的に有意な差があると言える。最後の２行によって、東日本、西日本それぞれの、修正平均値は、次のように表示される。</w:t>
      </w:r>
    </w:p>
    <w:p>
      <w:pPr>
        <w:pStyle w:val="SourceCode"/>
      </w:pPr>
      <w:r>
        <w:rPr>
          <w:rStyle w:val="VerbatimChar"/>
        </w:rPr>
        <w:t xml:space="preserve">    East     West </w:t>
      </w:r>
      <w:r>
        <w:br/>
      </w:r>
      <w:r>
        <w:rPr>
          <w:rStyle w:val="VerbatimChar"/>
        </w:rPr>
        <w:t xml:space="preserve"> 9.44460 10.96650 </w:t>
      </w:r>
    </w:p>
    <w:p>
      <w:pPr>
        <w:pStyle w:val="FirstParagraph"/>
      </w:pPr>
    </w:p>
    <w:p>
      <w:pPr>
        <w:pStyle w:val="BodyText"/>
      </w:pPr>
      <w:r>
        <w:t xml:space="preserve">Rcmdrでは、まずデータセット名</w:t>
      </w:r>
      <w:r>
        <w:rPr>
          <w:rStyle w:val="VerbatimChar"/>
        </w:rPr>
        <w:t xml:space="preserve">sample3</w:t>
      </w:r>
      <w:r>
        <w:t xml:space="preserve">としてインターネットからデータを読み込むため、「データ」「データのインポート」「テキストファイル、クリップボードまたはURLから読み込み...」を選び、“データセット名を入力”の右にあるテキストボックスに</w:t>
      </w:r>
      <w:r>
        <w:rPr>
          <w:rStyle w:val="VerbatimChar"/>
        </w:rPr>
        <w:t xml:space="preserve">sample3</w:t>
      </w:r>
      <w:r>
        <w:t xml:space="preserve">と打ち、“インターネットURL”の隣のラジオボタンをチェックし、“フィールド区切り”の「タブ」の隣のラジオボタンをチェックし、[OK]ボタンをクリックする。表示されるウィンドウで</w:t>
      </w:r>
      <w:hyperlink r:id="rId357">
        <w:r>
          <w:rPr>
            <w:rStyle w:val="Hyperlink"/>
          </w:rPr>
          <w:t xml:space="preserve">https://minato.sip21c.org/grad/sample3.dat</w:t>
        </w:r>
      </w:hyperlink>
      <w:r>
        <w:t xml:space="preserve">と打ち、[OK]をクリックすると、インターネットからデータが読み込まれ、</w:t>
      </w:r>
      <w:r>
        <w:rPr>
          <w:rStyle w:val="VerbatimChar"/>
        </w:rPr>
        <w:t xml:space="preserve">sample3</w:t>
      </w:r>
      <w:r>
        <w:t xml:space="preserve">という名前のデータフレームがアクティブになる。</w:t>
      </w:r>
    </w:p>
    <w:p>
      <w:pPr>
        <w:pStyle w:val="BodyText"/>
      </w:pPr>
      <w:r>
        <w:t xml:space="preserve">次に</w:t>
      </w:r>
      <w:r>
        <w:rPr>
          <w:rStyle w:val="VerbatimChar"/>
        </w:rPr>
        <w:t xml:space="preserve">REGION</w:t>
      </w:r>
      <w:r>
        <w:t xml:space="preserve">で層別した散布図を描く。「x変数」を</w:t>
      </w:r>
      <w:r>
        <w:rPr>
          <w:rStyle w:val="VerbatimChar"/>
        </w:rPr>
        <w:t xml:space="preserve">CAR1990</w:t>
      </w:r>
      <w:r>
        <w:t xml:space="preserve">、「y変数」を</w:t>
      </w:r>
      <w:r>
        <w:rPr>
          <w:rStyle w:val="VerbatimChar"/>
        </w:rPr>
        <w:t xml:space="preserve">TA1989</w:t>
      </w:r>
      <w:r>
        <w:t xml:space="preserve">とし、“平滑線”の隣のチェックを外して[OK]し、「グループ別にプロット」をクリックして</w:t>
      </w:r>
      <w:r>
        <w:rPr>
          <w:rStyle w:val="VerbatimChar"/>
        </w:rPr>
        <w:t xml:space="preserve">REGION</w:t>
      </w:r>
      <w:r>
        <w:t xml:space="preserve">を選んで[OK]し、元のウィンドウでも[OK]すると、散布図と2本の回帰直線が描かれ、2本の回帰直線はほぼ平行に見える（丁寧にやるには、ここで東西日本別々に層別して、</w:t>
      </w:r>
      <w:r>
        <w:rPr>
          <w:rStyle w:val="VerbatimChar"/>
        </w:rPr>
        <w:t xml:space="preserve">CAR1990</w:t>
      </w:r>
      <w:r>
        <w:t xml:space="preserve">によって</w:t>
      </w:r>
      <w:r>
        <w:rPr>
          <w:rStyle w:val="VerbatimChar"/>
        </w:rPr>
        <w:t xml:space="preserve">TA1989</w:t>
      </w:r>
      <w:r>
        <w:t xml:space="preserve">が説明されるかをみるため、単回帰分析を行う。東日本のサブセットと西日本のサブセットを作って分析すればよい。</w:t>
      </w:r>
      <w:r>
        <w:rPr>
          <w:rStyle w:val="VerbatimChar"/>
        </w:rPr>
        <w:t xml:space="preserve">CAR1990</w:t>
      </w:r>
      <w:r>
        <w:t xml:space="preserve">の係数は東西どちらでも有意にゼロと異なる。したがって、その影響を調整することに意味はあると思われることが確認できる）。</w:t>
      </w:r>
    </w:p>
    <w:p>
      <w:pPr>
        <w:pStyle w:val="BodyText"/>
      </w:pPr>
      <w:r>
        <w:t xml:space="preserve">次に、傾きに差があるかを解析する。「統計量」「モデルへの適合」「線形モデル」でモデル名</w:t>
      </w:r>
      <w:r>
        <w:rPr>
          <w:rStyle w:val="VerbatimChar"/>
        </w:rPr>
        <w:t xml:space="preserve">LinearModel.3</w:t>
      </w:r>
      <w:r>
        <w:t xml:space="preserve">として左辺の目的変数として</w:t>
      </w:r>
      <w:r>
        <w:rPr>
          <w:rStyle w:val="VerbatimChar"/>
        </w:rPr>
        <w:t xml:space="preserve">TA1989</w:t>
      </w:r>
      <w:r>
        <w:t xml:space="preserve">を、右辺の説明変数群として</w:t>
      </w:r>
      <w:r>
        <w:rPr>
          <w:rStyle w:val="VerbatimChar"/>
        </w:rPr>
        <w:t xml:space="preserve">REGION+CAR1990+REGION:CAR1990</w:t>
      </w:r>
      <w:r>
        <w:t xml:space="preserve">を指定する。結果をみると、</w:t>
      </w:r>
      <w:r>
        <w:rPr>
          <w:rStyle w:val="VerbatimChar"/>
        </w:rPr>
        <w:t xml:space="preserve">REGIONWest:CAR1990</w:t>
      </w:r>
      <w:r>
        <w:t xml:space="preserve">の行に示されている交互作用効果のp値は0.990である。この値は、2本の回帰直線の傾きに統計学的な有意差がないことを意味する。</w:t>
      </w:r>
    </w:p>
    <w:p>
      <w:pPr>
        <w:pStyle w:val="BodyText"/>
      </w:pPr>
      <w:r>
        <w:t xml:space="preserve">そこで今度は、乗用車所有台数で調整した交通事故死者数の修正平均に差があるかどうかをみるため、交互作用項を除いて回帰を行う。再び「統計量」「モデルへの適合」「線形モデル」で、モデル名を</w:t>
      </w:r>
      <w:r>
        <w:rPr>
          <w:rStyle w:val="VerbatimChar"/>
        </w:rPr>
        <w:t xml:space="preserve">LinearModel.4</w:t>
      </w:r>
      <w:r>
        <w:t xml:space="preserve">とし、左辺はそのまま</w:t>
      </w:r>
      <w:r>
        <w:rPr>
          <w:rStyle w:val="VerbatimChar"/>
        </w:rPr>
        <w:t xml:space="preserve">TA1989</w:t>
      </w:r>
      <w:r>
        <w:t xml:space="preserve">で、右辺の説明変数を</w:t>
      </w:r>
      <w:r>
        <w:rPr>
          <w:rStyle w:val="VerbatimChar"/>
        </w:rPr>
        <w:t xml:space="preserve">CAR1990+REGION</w:t>
      </w:r>
      <w:r>
        <w:t xml:space="preserve">に変えて線形モデルの当てはめを実行する。この結果、</w:t>
      </w:r>
      <w:r>
        <w:rPr>
          <w:rStyle w:val="VerbatimChar"/>
        </w:rPr>
        <w:t xml:space="preserve">REGIONWest</w:t>
      </w:r>
      <w:r>
        <w:t xml:space="preserve">の行のp値は0.0319なので、</w:t>
      </w:r>
      <w:r>
        <w:rPr>
          <w:rStyle w:val="VerbatimChar"/>
        </w:rPr>
        <w:t xml:space="preserve">REGION</w:t>
      </w:r>
      <w:r>
        <w:t xml:space="preserve">という変数は、有意水準5%で、</w:t>
      </w:r>
      <w:r>
        <w:rPr>
          <w:rStyle w:val="VerbatimChar"/>
        </w:rPr>
        <w:t xml:space="preserve">CAR1990</w:t>
      </w:r>
      <w:r>
        <w:t xml:space="preserve">の影響を調整しても</w:t>
      </w:r>
      <w:r>
        <w:rPr>
          <w:rStyle w:val="VerbatimChar"/>
        </w:rPr>
        <w:t xml:space="preserve">TA1989</w:t>
      </w:r>
      <w:r>
        <w:t xml:space="preserve">に対して統計学的に有意な影響をもっていることが示された。ただし、修正平均はRコンソールと同じコマンドをスクリプトウィンドウに打って選択し、「Submit」ボタンをクリックしなくては計算できない。単純な平均値は東日本が10.5、西日本が9.87であるが、乗用車保有台数の影響を調整した修正平均は、東日本が9.44、西日本が11.0と逆転し、かつ有意水準5%で統計学的な有意差があるといえた。</w:t>
      </w:r>
    </w:p>
    <w:p>
      <w:pPr>
        <w:pStyle w:val="BodyText"/>
      </w:pPr>
    </w:p>
    <w:p>
      <w:pPr>
        <w:pStyle w:val="BodyText"/>
      </w:pPr>
      <w:r>
        <w:t xml:space="preserve">EZRには共分散分析のメニューがあって、「統計解析」「連続変数の解析」から「連続変数で補正した2群以上の間の平均値の比較（共分散分析ANCOVA)」を選び、「目的変数（１つ選択）」として</w:t>
      </w:r>
      <w:r>
        <w:rPr>
          <w:rStyle w:val="VerbatimChar"/>
        </w:rPr>
        <w:t xml:space="preserve">TA1989</w:t>
      </w:r>
      <w:r>
        <w:t xml:space="preserve">、「Grouping Variables (pick one)」として</w:t>
      </w:r>
      <w:r>
        <w:rPr>
          <w:rStyle w:val="VerbatimChar"/>
        </w:rPr>
        <w:t xml:space="preserve">REGION</w:t>
      </w:r>
      <w:r>
        <w:t xml:space="preserve">、「補正に用いる連続変数（１つ選択）」として</w:t>
      </w:r>
      <w:r>
        <w:rPr>
          <w:rStyle w:val="VerbatimChar"/>
        </w:rPr>
        <w:t xml:space="preserve">CAR1990</w:t>
      </w:r>
      <w:r>
        <w:t xml:space="preserve">を選び、「モデル解析用に解析結果をアクティブモデルとして残す」の左のボックスにチェックを入れて「OK」ボタンをクリックすれば、ほぼ自動的に以上をやってくれる。ただし、修正平均の値だけは自動的には計算されない。保存されたモデルが</w:t>
      </w:r>
      <w:r>
        <w:rPr>
          <w:rStyle w:val="VerbatimChar"/>
        </w:rPr>
        <w:t xml:space="preserve">Model.1</w:t>
      </w:r>
      <w:r>
        <w:t xml:space="preserve">という名称だとすると、次のようにR Scriptウィンドウに打ち、選択した上で「実行」ボタンをクリックする（欠損値があった場合を考えると、元データフレームの</w:t>
      </w:r>
      <w:r>
        <w:rPr>
          <w:rStyle w:val="VerbatimChar"/>
        </w:rPr>
        <w:t xml:space="preserve">CAR1990</w:t>
      </w:r>
      <w:r>
        <w:t xml:space="preserve">ではなく、このように計算に使われたデータを使う方が良い）。</w:t>
      </w:r>
    </w:p>
    <w:p>
      <w:pPr>
        <w:pStyle w:val="SourceCode"/>
      </w:pPr>
      <w:r>
        <w:rPr>
          <w:rStyle w:val="VerbatimChar"/>
        </w:rPr>
        <w:t xml:space="preserve">cfs &lt;- coef(Model.1)</w:t>
      </w:r>
      <w:r>
        <w:br/>
      </w:r>
      <w:r>
        <w:rPr>
          <w:rStyle w:val="VerbatimChar"/>
        </w:rPr>
        <w:t xml:space="preserve">cfs[[1]] + cfs[[3]]*mean(Model.1$model$CAR1990) + c(0, cfs[[2]])</w:t>
      </w:r>
    </w:p>
    <w:bookmarkEnd w:id="361"/>
    <w:bookmarkStart w:id="371" w:name="ch012.xhtml#ロジスティック回帰分析"/>
    <w:p>
      <w:pPr>
        <w:pStyle w:val="Heading2"/>
      </w:pPr>
      <w:r>
        <w:t xml:space="preserve">ロジスティック回帰分析</w:t>
      </w:r>
    </w:p>
    <w:p>
      <w:pPr>
        <w:pStyle w:val="FirstParagraph"/>
      </w:pPr>
      <w:r>
        <w:t xml:space="preserve">ロジスティック回帰分析は、従属変数（目的変数。ロジスティック回帰分析では反応変数、あるいは応答変数と呼ぶこともある）が２値変数であり、二項分布に従うので</w:t>
      </w:r>
      <w:r>
        <w:rPr>
          <w:rStyle w:val="VerbatimChar"/>
        </w:rPr>
        <w:t xml:space="preserve">lm()</w:t>
      </w:r>
      <w:r>
        <w:t xml:space="preserve">ではなく、</w:t>
      </w:r>
      <w:r>
        <w:rPr>
          <w:rStyle w:val="VerbatimChar"/>
        </w:rPr>
        <w:t xml:space="preserve">glm()</w:t>
      </w:r>
      <w:r>
        <w:t xml:space="preserve">を使う。</w:t>
      </w:r>
    </w:p>
    <w:p>
      <w:pPr>
        <w:pStyle w:val="BodyText"/>
      </w:pPr>
      <w:r>
        <w:t xml:space="preserve">ロジスティック回帰分析の思想としては、例えば疾病の有無を、複数のカテゴリ変数によって表される要因の有無と年齢のような交絡因子によって説明するモデルをデータに当てはめようとする。量的な変数によって表される交絡を調整しながらオッズ比を計算できるのが利点であり、医学統計ではもっともよく使われる手法の一つである。</w:t>
      </w:r>
    </w:p>
    <w:p>
      <w:pPr>
        <w:pStyle w:val="BodyText"/>
      </w:pPr>
      <w:r>
        <w:t xml:space="preserve">疾病の有無は0/1で表され、データとしては有病割合（総数のうち疾病有りの人数の割合）となるので、そのままではモデルの左辺は0から1の範囲しかとらないが、右辺は複数のカテゴリ変数と量的変数（多くは交絡因子）からなるので実数のすべての範囲をとる。そのため、左辺をロジット変換（自身を1から引いた値で割って自然対数をとる）する。</w:t>
      </w:r>
    </w:p>
    <w:p>
      <w:pPr>
        <w:pStyle w:val="BodyText"/>
      </w:pPr>
      <w:r>
        <w:t xml:space="preserve">つまり、疾病の有病割合を</w:t>
      </w:r>
      <w:r>
        <w:rPr>
          <w:iCs/>
          <w:i/>
        </w:rPr>
        <w:t xml:space="preserve">P</w:t>
      </w:r>
      <w:r>
        <w:t xml:space="preserve">とすると、ロジスティック回帰モデルは次のように定式化できる。</w:t>
      </w:r>
      <w:r>
        <w:t xml:space="preserve"> </w:t>
      </w:r>
      <w:r>
        <w:t xml:space="preserve">ln (</w:t>
      </w:r>
      <w:r>
        <w:rPr>
          <w:iCs/>
          <w:i/>
        </w:rPr>
        <w:t xml:space="preserve">P</w:t>
      </w:r>
      <w:r>
        <w:t xml:space="preserve">/(1 − </w:t>
      </w:r>
      <w:r>
        <w:rPr>
          <w:iCs/>
          <w:i/>
        </w:rPr>
        <w:t xml:space="preserve">P</w:t>
      </w:r>
      <w:r>
        <w:t xml:space="preserve">)) = </w:t>
      </w:r>
      <w:r>
        <w:rPr>
          <w:iCs/>
          <w:i/>
        </w:rPr>
        <w:t xml:space="preserve">b</w:t>
      </w:r>
      <w:r>
        <w:rPr>
          <w:vertAlign w:val="subscript"/>
        </w:rPr>
        <w:t xml:space="preserve">0</w:t>
      </w:r>
      <w:r>
        <w:t xml:space="preserve"> + </w:t>
      </w:r>
      <w:r>
        <w:rPr>
          <w:iCs/>
          <w:i/>
        </w:rPr>
        <w:t xml:space="preserve">b</w:t>
      </w:r>
      <w:r>
        <w:rPr>
          <w:vertAlign w:val="subscript"/>
        </w:rPr>
        <w:t xml:space="preserve">1</w:t>
      </w:r>
      <w:r>
        <w:rPr>
          <w:iCs/>
          <w:i/>
        </w:rPr>
        <w:t xml:space="preserve">X</w:t>
      </w:r>
      <w:r>
        <w:rPr>
          <w:vertAlign w:val="subscript"/>
        </w:rPr>
        <w:t xml:space="preserve">1</w:t>
      </w:r>
      <w:r>
        <w:t xml:space="preserve"> + ...</w:t>
      </w:r>
      <w:r>
        <w:rPr>
          <w:iCs/>
          <w:i/>
        </w:rPr>
        <w:t xml:space="preserve">b</w:t>
      </w:r>
      <w:r>
        <w:rPr>
          <w:iCs/>
          <w:i/>
          <w:vertAlign w:val="subscript"/>
        </w:rPr>
        <w:t xml:space="preserve">k</w:t>
      </w:r>
      <w:r>
        <w:rPr>
          <w:iCs/>
          <w:i/>
        </w:rPr>
        <w:t xml:space="preserve">X</w:t>
      </w:r>
      <w:r>
        <w:rPr>
          <w:iCs/>
          <w:i/>
          <w:vertAlign w:val="subscript"/>
        </w:rPr>
        <w:t xml:space="preserve">k</w:t>
      </w:r>
      <w:r>
        <w:t xml:space="preserve"> </w:t>
      </w:r>
      <w:r>
        <w:t xml:space="preserve">もし</w:t>
      </w:r>
      <w:r>
        <w:rPr>
          <w:iCs/>
          <w:i/>
        </w:rPr>
        <w:t xml:space="preserve">X</w:t>
      </w:r>
      <w:r>
        <w:rPr>
          <w:vertAlign w:val="subscript"/>
        </w:rPr>
        <w:t xml:space="preserve">1</w:t>
      </w:r>
      <w:r>
        <w:t xml:space="preserve">が要因の有無を示す２値変数で、</w:t>
      </w:r>
      <w:r>
        <w:rPr>
          <w:iCs/>
          <w:i/>
        </w:rPr>
        <w:t xml:space="preserve">X</w:t>
      </w:r>
      <w:r>
        <w:rPr>
          <w:vertAlign w:val="subscript"/>
        </w:rPr>
        <w:t xml:space="preserve">2</w:t>
      </w:r>
      <w:r>
        <w:t xml:space="preserve">, ...</w:t>
      </w:r>
      <w:r>
        <w:rPr>
          <w:iCs/>
          <w:i/>
        </w:rPr>
        <w:t xml:space="preserve">X</w:t>
      </w:r>
      <w:r>
        <w:rPr>
          <w:iCs/>
          <w:i/>
          <w:vertAlign w:val="subscript"/>
        </w:rPr>
        <w:t xml:space="preserve">k</w:t>
      </w:r>
      <w:r>
        <w:t xml:space="preserve">が交絡であるなら、</w:t>
      </w:r>
      <w:r>
        <w:rPr>
          <w:iCs/>
          <w:i/>
        </w:rPr>
        <w:t xml:space="preserve">X</w:t>
      </w:r>
      <w:r>
        <w:rPr>
          <w:vertAlign w:val="subscript"/>
        </w:rPr>
        <w:t xml:space="preserve">1</w:t>
      </w:r>
      <w:r>
        <w:t xml:space="preserve"> = 0</w:t>
      </w:r>
      <w:r>
        <w:t xml:space="preserve">の場合を</w:t>
      </w:r>
      <w:r>
        <w:rPr>
          <w:iCs/>
          <w:i/>
        </w:rPr>
        <w:t xml:space="preserve">X</w:t>
      </w:r>
      <w:r>
        <w:rPr>
          <w:vertAlign w:val="subscript"/>
        </w:rPr>
        <w:t xml:space="preserve">1</w:t>
      </w:r>
      <w:r>
        <w:t xml:space="preserve"> = 1</w:t>
      </w:r>
      <w:r>
        <w:t xml:space="preserve">の場合から引けば、</w:t>
      </w:r>
      <w:r>
        <w:t xml:space="preserve"> </w:t>
      </w:r>
      <w:r>
        <w:rPr>
          <w:iCs/>
          <w:i/>
        </w:rPr>
        <w:t xml:space="preserve">b</w:t>
      </w:r>
      <w:r>
        <w:t xml:space="preserve">1 = ln (</w:t>
      </w:r>
      <w:r>
        <w:rPr>
          <w:iCs/>
          <w:i/>
        </w:rPr>
        <w:t xml:space="preserve">P</w:t>
      </w:r>
      <w:r>
        <w:rPr>
          <w:vertAlign w:val="subscript"/>
        </w:rPr>
        <w:t xml:space="preserve">1</w:t>
      </w:r>
      <w:r>
        <w:t xml:space="preserve">/(1 − </w:t>
      </w:r>
      <w:r>
        <w:rPr>
          <w:iCs/>
          <w:i/>
        </w:rPr>
        <w:t xml:space="preserve">P</w:t>
      </w:r>
      <w:r>
        <w:rPr>
          <w:vertAlign w:val="subscript"/>
        </w:rPr>
        <w:t xml:space="preserve">1</w:t>
      </w:r>
      <w:r>
        <w:t xml:space="preserve">)) − ln (</w:t>
      </w:r>
      <w:r>
        <w:rPr>
          <w:iCs/>
          <w:i/>
        </w:rPr>
        <w:t xml:space="preserve">P</w:t>
      </w:r>
      <w:r>
        <w:rPr>
          <w:vertAlign w:val="subscript"/>
        </w:rPr>
        <w:t xml:space="preserve">0</w:t>
      </w:r>
      <w:r>
        <w:t xml:space="preserve">/(1 − </w:t>
      </w:r>
      <w:r>
        <w:rPr>
          <w:iCs/>
          <w:i/>
        </w:rPr>
        <w:t xml:space="preserve">P</w:t>
      </w:r>
      <w:r>
        <w:rPr>
          <w:vertAlign w:val="subscript"/>
        </w:rPr>
        <w:t xml:space="preserve">0</w:t>
      </w:r>
      <w:r>
        <w:t xml:space="preserve">)) = ln (</w:t>
      </w:r>
      <w:r>
        <w:rPr>
          <w:iCs/>
          <w:i/>
        </w:rPr>
        <w:t xml:space="preserve">P</w:t>
      </w:r>
      <w:r>
        <w:rPr>
          <w:vertAlign w:val="subscript"/>
        </w:rPr>
        <w:t xml:space="preserve">1</w:t>
      </w:r>
      <w:r>
        <w:t xml:space="preserve"> * (1 − </w:t>
      </w:r>
      <w:r>
        <w:rPr>
          <w:iCs/>
          <w:i/>
        </w:rPr>
        <w:t xml:space="preserve">P</w:t>
      </w:r>
      <w:r>
        <w:rPr>
          <w:vertAlign w:val="subscript"/>
        </w:rPr>
        <w:t xml:space="preserve">0</w:t>
      </w:r>
      <w:r>
        <w:t xml:space="preserve">)/(</w:t>
      </w:r>
      <w:r>
        <w:rPr>
          <w:iCs/>
          <w:i/>
        </w:rPr>
        <w:t xml:space="preserve">P</w:t>
      </w:r>
      <w:r>
        <w:rPr>
          <w:vertAlign w:val="subscript"/>
        </w:rPr>
        <w:t xml:space="preserve">0</w:t>
      </w:r>
      <w:r>
        <w:t xml:space="preserve"> * (1 − </w:t>
      </w:r>
      <w:r>
        <w:rPr>
          <w:iCs/>
          <w:i/>
        </w:rPr>
        <w:t xml:space="preserve">P</w:t>
      </w:r>
      <w:r>
        <w:rPr>
          <w:vertAlign w:val="subscript"/>
        </w:rPr>
        <w:t xml:space="preserve">1</w:t>
      </w:r>
      <w:r>
        <w:t xml:space="preserve">)))</w:t>
      </w:r>
      <w:r>
        <w:t xml:space="preserve"> </w:t>
      </w:r>
      <w:r>
        <w:t xml:space="preserve">となるので、</w:t>
      </w:r>
      <w:r>
        <w:rPr>
          <w:iCs/>
          <w:i/>
        </w:rPr>
        <w:t xml:space="preserve">b</w:t>
      </w:r>
      <w:r>
        <w:rPr>
          <w:vertAlign w:val="subscript"/>
        </w:rPr>
        <w:t xml:space="preserve">1</w:t>
      </w:r>
      <w:r>
        <w:t xml:space="preserve">が他の変数の影響を調整したオッズ比の対数になる。対数オッズ比が正規分布するとすれば、オッズ比の95%信頼区間が</w:t>
      </w:r>
      <w:r>
        <w:t xml:space="preserve"> </w:t>
      </w:r>
      <w:r>
        <w:drawing>
          <wp:inline>
            <wp:extent cx="3116580" cy="324952"/>
            <wp:effectExtent b="0" l="0" r="0" t="0"/>
            <wp:docPr descr="" title="" id="363" name="Picture"/>
            <a:graphic>
              <a:graphicData uri="http://schemas.openxmlformats.org/drawingml/2006/picture">
                <pic:pic>
                  <pic:nvPicPr>
                    <pic:cNvPr descr="media/file56.jpg" id="364" name="Picture"/>
                    <pic:cNvPicPr>
                      <a:picLocks noChangeArrowheads="1" noChangeAspect="1"/>
                    </pic:cNvPicPr>
                  </pic:nvPicPr>
                  <pic:blipFill>
                    <a:blip r:embed="rId362"/>
                    <a:stretch>
                      <a:fillRect/>
                    </a:stretch>
                  </pic:blipFill>
                  <pic:spPr bwMode="auto">
                    <a:xfrm>
                      <a:off x="0" y="0"/>
                      <a:ext cx="3116580" cy="324952"/>
                    </a:xfrm>
                    <a:prstGeom prst="rect">
                      <a:avLst/>
                    </a:prstGeom>
                    <a:noFill/>
                    <a:ln w="9525">
                      <a:noFill/>
                      <a:headEnd/>
                      <a:tailEnd/>
                    </a:ln>
                  </pic:spPr>
                </pic:pic>
              </a:graphicData>
            </a:graphic>
          </wp:inline>
        </w:drawing>
      </w:r>
      <w:r>
        <w:t xml:space="preserve"> </w:t>
      </w:r>
      <w:r>
        <w:t xml:space="preserve">として得られる。</w:t>
      </w:r>
    </w:p>
    <w:p>
      <w:pPr>
        <w:pStyle w:val="BodyText"/>
      </w:pPr>
      <w:r>
        <w:t xml:space="preserve">例題</w:t>
      </w:r>
    </w:p>
    <w:p>
      <w:pPr>
        <w:pStyle w:val="BodyText"/>
      </w:pPr>
      <w:r>
        <w:rPr>
          <w:rStyle w:val="VerbatimChar"/>
        </w:rPr>
        <w:t xml:space="preserve">library(MASS)</w:t>
      </w:r>
      <w:r>
        <w:t xml:space="preserve">の</w:t>
      </w:r>
      <w:r>
        <w:rPr>
          <w:rStyle w:val="VerbatimChar"/>
        </w:rPr>
        <w:t xml:space="preserve">data(birthwt)</w:t>
      </w:r>
      <w:r>
        <w:t xml:space="preserve">は、SpringfieldのBaystate医療センターの189の出生について、低体重出生とそのリスク因子の関連を調べたデータで、次の変数を含んでいる。低体重出生の有無を反応変数としたロジスティック回帰分析をせよ。</w:t>
      </w:r>
    </w:p>
    <w:p>
      <w:pPr>
        <w:pStyle w:val="DefinitionTerm"/>
      </w:pPr>
      <w:r>
        <w:t xml:space="preserve">low</w:t>
      </w:r>
    </w:p>
    <w:p>
      <w:pPr>
        <w:pStyle w:val="Definition"/>
      </w:pPr>
      <w:r>
        <w:t xml:space="preserve">低体重出生の有無を示す２値変数（児の出生時体重2.5 kg未満が1）</w:t>
      </w:r>
    </w:p>
    <w:p>
      <w:pPr>
        <w:pStyle w:val="DefinitionTerm"/>
      </w:pPr>
      <w:r>
        <w:t xml:space="preserve">age</w:t>
      </w:r>
    </w:p>
    <w:p>
      <w:pPr>
        <w:pStyle w:val="Definition"/>
      </w:pPr>
      <w:r>
        <w:t xml:space="preserve">年齢</w:t>
      </w:r>
    </w:p>
    <w:p>
      <w:pPr>
        <w:pStyle w:val="DefinitionTerm"/>
      </w:pPr>
      <w:r>
        <w:t xml:space="preserve">lwt</w:t>
      </w:r>
    </w:p>
    <w:p>
      <w:pPr>
        <w:pStyle w:val="Definition"/>
      </w:pPr>
      <w:r>
        <w:t xml:space="preserve">最終月経時体重（ポンド単位。略号lb.で、1 lb.は0.454 kgに当たる）</w:t>
      </w:r>
    </w:p>
    <w:p>
      <w:pPr>
        <w:pStyle w:val="DefinitionTerm"/>
      </w:pPr>
      <w:r>
        <w:t xml:space="preserve">race</w:t>
      </w:r>
    </w:p>
    <w:p>
      <w:pPr>
        <w:pStyle w:val="Definition"/>
      </w:pPr>
      <w:r>
        <w:t xml:space="preserve">人種（１＝白人、２＝黒人、３＝その他）</w:t>
      </w:r>
    </w:p>
    <w:p>
      <w:pPr>
        <w:pStyle w:val="DefinitionTerm"/>
      </w:pPr>
      <w:r>
        <w:t xml:space="preserve">smoke</w:t>
      </w:r>
    </w:p>
    <w:p>
      <w:pPr>
        <w:pStyle w:val="Definition"/>
      </w:pPr>
      <w:r>
        <w:t xml:space="preserve">喫煙の有無（１＝あり）</w:t>
      </w:r>
    </w:p>
    <w:p>
      <w:pPr>
        <w:pStyle w:val="DefinitionTerm"/>
      </w:pPr>
      <w:r>
        <w:t xml:space="preserve">ptl</w:t>
      </w:r>
    </w:p>
    <w:p>
      <w:pPr>
        <w:pStyle w:val="Definition"/>
      </w:pPr>
      <w:r>
        <w:t xml:space="preserve">早期産経験数</w:t>
      </w:r>
    </w:p>
    <w:p>
      <w:pPr>
        <w:pStyle w:val="DefinitionTerm"/>
      </w:pPr>
      <w:r>
        <w:t xml:space="preserve">ht</w:t>
      </w:r>
    </w:p>
    <w:p>
      <w:pPr>
        <w:pStyle w:val="Definition"/>
      </w:pPr>
      <w:r>
        <w:t xml:space="preserve">高血圧の既往（１＝あり）</w:t>
      </w:r>
    </w:p>
    <w:p>
      <w:pPr>
        <w:pStyle w:val="DefinitionTerm"/>
      </w:pPr>
      <w:r>
        <w:t xml:space="preserve">ui</w:t>
      </w:r>
    </w:p>
    <w:p>
      <w:pPr>
        <w:pStyle w:val="Definition"/>
      </w:pPr>
      <w:r>
        <w:t xml:space="preserve">子宮神経過敏の有無（１＝あり）</w:t>
      </w:r>
    </w:p>
    <w:p>
      <w:pPr>
        <w:pStyle w:val="DefinitionTerm"/>
      </w:pPr>
      <w:r>
        <w:t xml:space="preserve">ftv</w:t>
      </w:r>
    </w:p>
    <w:p>
      <w:pPr>
        <w:pStyle w:val="Definition"/>
      </w:pPr>
      <w:r>
        <w:t xml:space="preserve">妊娠の最初の３ヶ月の受診回数</w:t>
      </w:r>
    </w:p>
    <w:p>
      <w:pPr>
        <w:pStyle w:val="DefinitionTerm"/>
      </w:pPr>
      <w:r>
        <w:t xml:space="preserve">bwt</w:t>
      </w:r>
    </w:p>
    <w:p>
      <w:pPr>
        <w:pStyle w:val="Definition"/>
      </w:pPr>
      <w:r>
        <w:t xml:space="preserve">児の出生時体重(g)</w:t>
      </w:r>
    </w:p>
    <w:p>
      <w:pPr>
        <w:pStyle w:val="FirstParagraph"/>
      </w:pPr>
      <w:r>
        <w:t xml:space="preserve">データには多くの変数が含まれているが、本来、ロジスティック回帰分析では、反応変数に対する効果を見たい変数と交絡因子となっている変数はすべて説明変数としてモデルに投入するべきである（説明変数と反応変数の両方と有意な相関があれば交絡因子となっている可能性がある）。</w:t>
      </w:r>
    </w:p>
    <w:p>
      <w:pPr>
        <w:pStyle w:val="BodyText"/>
      </w:pPr>
      <w:r>
        <w:t xml:space="preserve">ここでは、丁寧な考察を経て、独立変数が人種、喫煙の有無、高血圧既往の有無、子宮神経過敏の有無、最終月経時体重、早期産経験数となったとしよう。ロジスティック回帰分析の前に、数値型で入っているカテゴリ変数を要因型に変換しておく必要がある。Rコンソールでは次のようになる。</w:t>
      </w:r>
    </w:p>
    <w:p>
      <w:pPr>
        <w:pStyle w:val="SourceCode"/>
      </w:pPr>
      <w:r>
        <w:rPr>
          <w:rStyle w:val="VerbatimChar"/>
        </w:rPr>
        <w:t xml:space="preserve">library(MASS)</w:t>
      </w:r>
      <w:r>
        <w:br/>
      </w:r>
      <w:r>
        <w:rPr>
          <w:rStyle w:val="VerbatimChar"/>
        </w:rPr>
        <w:t xml:space="preserve">data(birthwt)</w:t>
      </w:r>
      <w:r>
        <w:br/>
      </w:r>
      <w:r>
        <w:rPr>
          <w:rStyle w:val="VerbatimChar"/>
        </w:rPr>
        <w:t xml:space="preserve">birthwt$clow &lt;- factor(birthwt$low, labels=c("NBW", "LBW"))</w:t>
      </w:r>
      <w:r>
        <w:br/>
      </w:r>
      <w:r>
        <w:rPr>
          <w:rStyle w:val="VerbatimChar"/>
        </w:rPr>
        <w:t xml:space="preserve">birthwt$crace &lt;- factor(birthwt$race, labels=c("white", "black", "others"))</w:t>
      </w:r>
      <w:r>
        <w:br/>
      </w:r>
      <w:r>
        <w:rPr>
          <w:rStyle w:val="VerbatimChar"/>
        </w:rPr>
        <w:t xml:space="preserve">birthwt$csmoke &lt;- factor(birthwt$smoke, labels=c("nonsmoke", "smoke"))</w:t>
      </w:r>
      <w:r>
        <w:br/>
      </w:r>
      <w:r>
        <w:rPr>
          <w:rStyle w:val="VerbatimChar"/>
        </w:rPr>
        <w:t xml:space="preserve">birthwt$cht &lt;- factor(birthwt$ht, labels=c("normotensive", "hypertensive"))</w:t>
      </w:r>
      <w:r>
        <w:br/>
      </w:r>
      <w:r>
        <w:rPr>
          <w:rStyle w:val="VerbatimChar"/>
        </w:rPr>
        <w:t xml:space="preserve">birthwt$cui &lt;- factor(birthwt$ui, labels=c("uterine.OK", "uterine.irrit"))</w:t>
      </w:r>
    </w:p>
    <w:p>
      <w:pPr>
        <w:pStyle w:val="FirstParagraph"/>
      </w:pPr>
    </w:p>
    <w:p>
      <w:pPr>
        <w:pStyle w:val="BodyText"/>
      </w:pPr>
      <w:r>
        <w:t xml:space="preserve">Rcmdrでは、「データ」の「パッケージ内のデータ」の「アタッチされたパッケージからデータセットを読み込む」を選んで開くウィンドウで、パッケージの枠からMASSをダブルクリックし、データセットの枠からbirthwtをダブルクリックした後に、「データ」「アクティブデータセット内の変数の管理」「数値変数を因子に変換」を選び、まず変数として</w:t>
      </w:r>
      <w:r>
        <w:rPr>
          <w:rStyle w:val="VerbatimChar"/>
        </w:rPr>
        <w:t xml:space="preserve">low</w:t>
      </w:r>
      <w:r>
        <w:t xml:space="preserve">を選び、新しい変数名を</w:t>
      </w:r>
      <w:r>
        <w:rPr>
          <w:rStyle w:val="VerbatimChar"/>
        </w:rPr>
        <w:t xml:space="preserve">clow</w:t>
      </w:r>
      <w:r>
        <w:t xml:space="preserve">として[OK]ボタンをクリックする。数値0が水準1となり（NBWと名付ける）、数値1が水準2となる（LBWと名付ける）。次に</w:t>
      </w:r>
      <w:r>
        <w:rPr>
          <w:rStyle w:val="VerbatimChar"/>
        </w:rPr>
        <w:t xml:space="preserve">race</w:t>
      </w:r>
      <w:r>
        <w:t xml:space="preserve">を選び、新変数名を</w:t>
      </w:r>
      <w:r>
        <w:rPr>
          <w:rStyle w:val="VerbatimChar"/>
        </w:rPr>
        <w:t xml:space="preserve">crace</w:t>
      </w:r>
      <w:r>
        <w:t xml:space="preserve">として[OK]ボタンをクリックし、出てくるウィンドウで第1水準に"white"、第2水準に"black"、第3水準に"others"とカテゴリ名を指定し、[OK]ボタンをクリックする。</w:t>
      </w:r>
      <w:r>
        <w:rPr>
          <w:rStyle w:val="VerbatimChar"/>
        </w:rPr>
        <w:t xml:space="preserve">smoke</w:t>
      </w:r>
      <w:r>
        <w:t xml:space="preserve">、</w:t>
      </w:r>
      <w:r>
        <w:rPr>
          <w:rStyle w:val="VerbatimChar"/>
        </w:rPr>
        <w:t xml:space="preserve">ht</w:t>
      </w:r>
      <w:r>
        <w:t xml:space="preserve">、</w:t>
      </w:r>
      <w:r>
        <w:rPr>
          <w:rStyle w:val="VerbatimChar"/>
        </w:rPr>
        <w:t xml:space="preserve">ui</w:t>
      </w:r>
      <w:r>
        <w:t xml:space="preserve">についても同様にカテゴリ変数</w:t>
      </w:r>
      <w:r>
        <w:rPr>
          <w:rStyle w:val="VerbatimChar"/>
        </w:rPr>
        <w:t xml:space="preserve">csmoke</w:t>
      </w:r>
      <w:r>
        <w:t xml:space="preserve">、</w:t>
      </w:r>
      <w:r>
        <w:rPr>
          <w:rStyle w:val="VerbatimChar"/>
        </w:rPr>
        <w:t xml:space="preserve">cht</w:t>
      </w:r>
      <w:r>
        <w:t xml:space="preserve">、</w:t>
      </w:r>
      <w:r>
        <w:rPr>
          <w:rStyle w:val="VerbatimChar"/>
        </w:rPr>
        <w:t xml:space="preserve">cui</w:t>
      </w:r>
      <w:r>
        <w:t xml:space="preserve">に変換する。</w:t>
      </w:r>
    </w:p>
    <w:p>
      <w:pPr>
        <w:pStyle w:val="BodyText"/>
      </w:pPr>
      <w:r>
        <w:t xml:space="preserve">EZRでは、「ファイル」「パッケージからデータを読み込む」を選び、パッケージとしてMASSをダブルクリック、次いでデータセットとしてbirthwtをダブルクリックして「OK」ボタンをクリックする。次に「アクティブデータセット」の「変数の操作」から「連続変数を因子に変換する」を選ぶ。あとはRcmdrと同様に操作する。</w:t>
      </w:r>
    </w:p>
    <w:p>
      <w:pPr>
        <w:pStyle w:val="BodyText"/>
      </w:pPr>
      <w:r>
        <w:t xml:space="preserve">ロジスティック回帰モデルをこのデータに当てはめるには、Rコンソールでは次のようにする。</w:t>
      </w:r>
    </w:p>
    <w:p>
      <w:pPr>
        <w:pStyle w:val="SourceCode"/>
      </w:pPr>
      <w:r>
        <w:rPr>
          <w:rStyle w:val="VerbatimChar"/>
        </w:rPr>
        <w:t xml:space="preserve">res &lt;- glm(clow ~ crace+csmoke+cht+cui+lwt+ptl, </w:t>
      </w:r>
      <w:r>
        <w:br/>
      </w:r>
      <w:r>
        <w:rPr>
          <w:rStyle w:val="VerbatimChar"/>
        </w:rPr>
        <w:t xml:space="preserve"> family=binomial(logit), data=birthwt)</w:t>
      </w:r>
      <w:r>
        <w:br/>
      </w:r>
      <w:r>
        <w:rPr>
          <w:rStyle w:val="VerbatimChar"/>
        </w:rPr>
        <w:t xml:space="preserve">summary(res)</w:t>
      </w:r>
    </w:p>
    <w:p>
      <w:pPr>
        <w:pStyle w:val="FirstParagraph"/>
      </w:pPr>
      <w:r>
        <w:t xml:space="preserve">もしモデルがどの程度データを説明しているのか評価したければ、線型重回帰モデルの自由度調整済み重相関係数の代わりに、Nagelkerkeの</w:t>
      </w:r>
      <w:r>
        <w:rPr>
          <w:iCs/>
          <w:i/>
        </w:rPr>
        <w:t xml:space="preserve">R</w:t>
      </w:r>
      <w:r>
        <w:rPr>
          <w:vertAlign w:val="superscript"/>
        </w:rPr>
        <w:t xml:space="preserve">2</w:t>
      </w:r>
      <w:r>
        <w:t xml:space="preserve">を計算することができる。</w:t>
      </w:r>
    </w:p>
    <w:p>
      <w:pPr>
        <w:pStyle w:val="SourceCode"/>
      </w:pPr>
      <w:r>
        <w:rPr>
          <w:rStyle w:val="VerbatimChar"/>
        </w:rPr>
        <w:t xml:space="preserve">require(fmsb)</w:t>
      </w:r>
      <w:r>
        <w:br/>
      </w:r>
      <w:r>
        <w:rPr>
          <w:rStyle w:val="VerbatimChar"/>
        </w:rPr>
        <w:t xml:space="preserve">NagelkerkeR2(res)</w:t>
      </w:r>
    </w:p>
    <w:p>
      <w:pPr>
        <w:pStyle w:val="FirstParagraph"/>
      </w:pPr>
    </w:p>
    <w:p>
      <w:pPr>
        <w:pStyle w:val="BodyText"/>
      </w:pPr>
      <w:r>
        <w:t xml:space="preserve">Rcmdrでは、「統計量」「モデルへの適合」「一般化線型モデル」で、式の左辺に</w:t>
      </w:r>
      <w:r>
        <w:rPr>
          <w:rStyle w:val="VerbatimChar"/>
        </w:rPr>
        <w:t xml:space="preserve">clow (因子)</w:t>
      </w:r>
      <w:r>
        <w:t xml:space="preserve">をクリックして代入し（たんに</w:t>
      </w:r>
      <w:r>
        <w:rPr>
          <w:rStyle w:val="VerbatimChar"/>
        </w:rPr>
        <w:t xml:space="preserve">clow</w:t>
      </w:r>
      <w:r>
        <w:t xml:space="preserve">と入る）、右辺に</w:t>
      </w:r>
      <w:r>
        <w:rPr>
          <w:rStyle w:val="VerbatimChar"/>
        </w:rPr>
        <w:t xml:space="preserve">crace+csmoke+cht+cui+lwt+ptl</w:t>
      </w:r>
      <w:r>
        <w:t xml:space="preserve">と打つ（またはクリックして選ぶ）。リンク関数族を</w:t>
      </w:r>
      <w:r>
        <w:rPr>
          <w:rStyle w:val="VerbatimChar"/>
        </w:rPr>
        <w:t xml:space="preserve">binomial</w:t>
      </w:r>
      <w:r>
        <w:t xml:space="preserve">にして、リンク関数を</w:t>
      </w:r>
      <w:r>
        <w:rPr>
          <w:rStyle w:val="VerbatimChar"/>
        </w:rPr>
        <w:t xml:space="preserve">logit</w:t>
      </w:r>
      <w:r>
        <w:t xml:space="preserve">にして[OK]する。RcmdrではNagelkerkeの</w:t>
      </w:r>
      <w:r>
        <w:rPr>
          <w:iCs/>
          <w:i/>
        </w:rPr>
        <w:t xml:space="preserve">R</w:t>
      </w:r>
      <w:r>
        <w:rPr>
          <w:vertAlign w:val="superscript"/>
        </w:rPr>
        <w:t xml:space="preserve">2</w:t>
      </w:r>
      <w:r>
        <w:t xml:space="preserve">を求めるオプションはない。</w:t>
      </w:r>
    </w:p>
    <w:p>
      <w:pPr>
        <w:pStyle w:val="BodyText"/>
      </w:pPr>
      <w:r>
        <w:t xml:space="preserve">EZRでは、「統計解析」「名義変数の解析」「二値変数に対する多変量解析（ロジスティック回帰）」を選ぶ。まず「目的変数」の枠をアクティブにしてから</w:t>
      </w:r>
      <w:r>
        <w:rPr>
          <w:rStyle w:val="VerbatimChar"/>
        </w:rPr>
        <w:t xml:space="preserve">clow [因子]</w:t>
      </w:r>
      <w:r>
        <w:t xml:space="preserve">をダブルクリックすると「目的変数」の枠に</w:t>
      </w:r>
      <w:r>
        <w:rPr>
          <w:rStyle w:val="VerbatimChar"/>
        </w:rPr>
        <w:t xml:space="preserve">clow</w:t>
      </w:r>
      <w:r>
        <w:t xml:space="preserve">が入る。自動的に「説明変数」の枠がアクティブになるので、そこに</w:t>
      </w:r>
      <w:r>
        <w:rPr>
          <w:rStyle w:val="VerbatimChar"/>
        </w:rPr>
        <w:t xml:space="preserve">crace+csmoke+cht+cui+lwt+ptl</w:t>
      </w:r>
      <w:r>
        <w:t xml:space="preserve">と打つ（または変数をダブルクリック、＋の記号ボタンをクリックして選ぶ）。他にもオプションを選べるが、基本的にはこれだけで「OK」ボタンをクリックすればロジスティック回帰分析の結果が得られる。</w:t>
      </w:r>
    </w:p>
    <w:p>
      <w:pPr>
        <w:pStyle w:val="BodyText"/>
      </w:pPr>
      <w:r>
        <w:t xml:space="preserve">RコンソールでもRcmdrでも、表示される結果は次の通りである。</w:t>
      </w:r>
    </w:p>
    <w:p>
      <w:pPr>
        <w:pStyle w:val="SourceCode"/>
      </w:pPr>
      <w:r>
        <w:rPr>
          <w:rStyle w:val="VerbatimChar"/>
        </w:rPr>
        <w:t xml:space="preserve">Call:</w:t>
      </w:r>
      <w:r>
        <w:br/>
      </w:r>
      <w:r>
        <w:rPr>
          <w:rStyle w:val="VerbatimChar"/>
        </w:rPr>
        <w:t xml:space="preserve">glm(formula = clow ~ crace + csmoke + cht + cui + lwt + ptl, </w:t>
      </w:r>
      <w:r>
        <w:br/>
      </w:r>
      <w:r>
        <w:rPr>
          <w:rStyle w:val="VerbatimChar"/>
        </w:rPr>
        <w:t xml:space="preserve">    family = binomial(logit), data = birthwt)</w:t>
      </w:r>
      <w:r>
        <w:br/>
      </w:r>
      <w:r>
        <w:br/>
      </w:r>
      <w:r>
        <w:rPr>
          <w:rStyle w:val="VerbatimChar"/>
        </w:rPr>
        <w:t xml:space="preserve">Deviance Residuals: </w:t>
      </w:r>
      <w:r>
        <w:br/>
      </w:r>
      <w:r>
        <w:rPr>
          <w:rStyle w:val="VerbatimChar"/>
        </w:rPr>
        <w:t xml:space="preserve">    Min       1Q   Median       3Q      Max  </w:t>
      </w:r>
      <w:r>
        <w:br/>
      </w:r>
      <w:r>
        <w:rPr>
          <w:rStyle w:val="VerbatimChar"/>
        </w:rPr>
        <w:t xml:space="preserve">-1.9049  -0.8124  -0.5241   0.9483   2.1812  </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-0.086550   0.951760  -0.091  0.92754   </w:t>
      </w:r>
      <w:r>
        <w:br/>
      </w:r>
      <w:r>
        <w:rPr>
          <w:rStyle w:val="VerbatimChar"/>
        </w:rPr>
        <w:t xml:space="preserve">craceblack        1.325719   0.522243   2.539  0.01113 * </w:t>
      </w:r>
      <w:r>
        <w:br/>
      </w:r>
      <w:r>
        <w:rPr>
          <w:rStyle w:val="VerbatimChar"/>
        </w:rPr>
        <w:t xml:space="preserve">craceothers       0.897078   0.433881   2.068  0.03868 * </w:t>
      </w:r>
      <w:r>
        <w:br/>
      </w:r>
      <w:r>
        <w:rPr>
          <w:rStyle w:val="VerbatimChar"/>
        </w:rPr>
        <w:t xml:space="preserve">csmokesmoke       0.938727   0.398717   2.354  0.01855 * </w:t>
      </w:r>
      <w:r>
        <w:br/>
      </w:r>
      <w:r>
        <w:rPr>
          <w:rStyle w:val="VerbatimChar"/>
        </w:rPr>
        <w:t xml:space="preserve">chthypertensive   1.855042   0.695118   2.669  0.00762 **</w:t>
      </w:r>
      <w:r>
        <w:br/>
      </w:r>
      <w:r>
        <w:rPr>
          <w:rStyle w:val="VerbatimChar"/>
        </w:rPr>
        <w:t xml:space="preserve">cuiuterine.irrit  0.785698   0.456441   1.721  0.08519 . </w:t>
      </w:r>
      <w:r>
        <w:br/>
      </w:r>
      <w:r>
        <w:rPr>
          <w:rStyle w:val="VerbatimChar"/>
        </w:rPr>
        <w:t xml:space="preserve">lwt              -0.015905   0.006855  -2.320  0.02033 * </w:t>
      </w:r>
      <w:r>
        <w:br/>
      </w:r>
      <w:r>
        <w:rPr>
          <w:rStyle w:val="VerbatimChar"/>
        </w:rPr>
        <w:t xml:space="preserve">ptl               0.503215   0.341231   1.475  0.14029   </w:t>
      </w:r>
      <w:r>
        <w:br/>
      </w:r>
      <w:r>
        <w:rPr>
          <w:rStyle w:val="VerbatimChar"/>
        </w:rPr>
        <w:t xml:space="preserve">---</w:t>
      </w:r>
      <w:r>
        <w:br/>
      </w:r>
      <w:r>
        <w:rPr>
          <w:rStyle w:val="VerbatimChar"/>
        </w:rPr>
        <w:t xml:space="preserve">Signif. codes:  0 '***' 0.001 '**' 0.01 '*' 0.05 '.' 0.1 ' ' 1 </w:t>
      </w:r>
      <w:r>
        <w:br/>
      </w:r>
      <w:r>
        <w:br/>
      </w:r>
      <w:r>
        <w:rPr>
          <w:rStyle w:val="VerbatimChar"/>
        </w:rPr>
        <w:t xml:space="preserve">(Dispersion parameter for binomial family taken to be 1)</w:t>
      </w:r>
      <w:r>
        <w:br/>
      </w:r>
      <w:r>
        <w:br/>
      </w:r>
      <w:r>
        <w:rPr>
          <w:rStyle w:val="VerbatimChar"/>
        </w:rPr>
        <w:t xml:space="preserve">    Null deviance: 234.67  on 188  degrees of freedom</w:t>
      </w:r>
      <w:r>
        <w:br/>
      </w:r>
      <w:r>
        <w:rPr>
          <w:rStyle w:val="VerbatimChar"/>
        </w:rPr>
        <w:t xml:space="preserve">Residual deviance: 201.99  on 181  degrees of freedom</w:t>
      </w:r>
      <w:r>
        <w:br/>
      </w:r>
      <w:r>
        <w:rPr>
          <w:rStyle w:val="VerbatimChar"/>
        </w:rPr>
        <w:t xml:space="preserve">AIC: 217.99</w:t>
      </w:r>
      <w:r>
        <w:br/>
      </w:r>
      <w:r>
        <w:br/>
      </w:r>
      <w:r>
        <w:rPr>
          <w:rStyle w:val="VerbatimChar"/>
        </w:rPr>
        <w:t xml:space="preserve">Number of Fisher Scoring iterations: 4</w:t>
      </w:r>
    </w:p>
    <w:p>
      <w:pPr>
        <w:pStyle w:val="FirstParagraph"/>
      </w:pPr>
      <w:r>
        <w:t xml:space="preserve">この出力からロジスティック回帰分析の結果は、下表のようにまとめられる。このように、量的な変数は表の下に共変量として調整したと書くのが普通である。また、係数は対数オッズ比でなく指数をとってオッズ比に直し、95%信頼区間も表示する。この操作は残念ながらRcmdrではまだできないので、分析結果が付値されている変数（回帰分析のモデルを指定するウィンドウの中で「モデル名」として指定したもの）が</w:t>
      </w:r>
      <w:r>
        <w:rPr>
          <w:rStyle w:val="VerbatimChar"/>
        </w:rPr>
        <w:t xml:space="preserve">GLM.1</w:t>
      </w:r>
      <w:r>
        <w:t xml:space="preserve">だったとすると、Rコンソールで、</w:t>
      </w:r>
      <w:r>
        <w:rPr>
          <w:rStyle w:val="VerbatimChar"/>
        </w:rPr>
        <w:t xml:space="preserve">exp(coef(GLM.1))</w:t>
      </w:r>
      <w:r>
        <w:t xml:space="preserve">とすればオッズ比の点推定量が得られるし、</w:t>
      </w:r>
      <w:r>
        <w:rPr>
          <w:rStyle w:val="VerbatimChar"/>
        </w:rPr>
        <w:t xml:space="preserve">exp(confint(GLM.1))</w:t>
      </w:r>
      <w:r>
        <w:t xml:space="preserve">とすれば95%信頼区間が得られる。</w:t>
      </w:r>
    </w:p>
    <w:p>
      <w:pPr>
        <w:pStyle w:val="BodyText"/>
      </w:pPr>
      <w:r>
        <w:t xml:space="preserve">EZRでは、上の出力の後に、各変数についてのオッズ比と95%信頼区間、p値も自動的に表示される。Nagelkerkeの</w:t>
      </w:r>
      <w:r>
        <w:rPr>
          <w:iCs/>
          <w:i/>
        </w:rPr>
        <w:t xml:space="preserve">R</w:t>
      </w:r>
      <w:r>
        <w:rPr>
          <w:vertAlign w:val="superscript"/>
        </w:rPr>
        <w:t xml:space="preserve">2</w:t>
      </w:r>
      <w:r>
        <w:t xml:space="preserve">は出力に含まれていないので、必要な場合はfmsbパッケージをロードし、</w:t>
      </w:r>
      <w:r>
        <w:rPr>
          <w:rStyle w:val="VerbatimChar"/>
        </w:rPr>
        <w:t xml:space="preserve">NagelkerkeR2()</w:t>
      </w:r>
      <w:r>
        <w:t xml:space="preserve">関数にアクティブモデル名を与える。</w:t>
      </w:r>
    </w:p>
    <w:p>
      <w:pPr>
        <w:pStyle w:val="BodyText"/>
      </w:pPr>
      <w:r>
        <w:drawing>
          <wp:inline>
            <wp:extent cx="4739640" cy="2316480"/>
            <wp:effectExtent b="0" l="0" r="0" t="0"/>
            <wp:docPr descr="" title="" id="366" name="Picture"/>
            <a:graphic>
              <a:graphicData uri="http://schemas.openxmlformats.org/drawingml/2006/picture">
                <pic:pic>
                  <pic:nvPicPr>
                    <pic:cNvPr descr="media/file57.jpg" id="367" name="Picture"/>
                    <pic:cNvPicPr>
                      <a:picLocks noChangeArrowheads="1" noChangeAspect="1"/>
                    </pic:cNvPicPr>
                  </pic:nvPicPr>
                  <pic:blipFill>
                    <a:blip r:embed="rId365"/>
                    <a:stretch>
                      <a:fillRect/>
                    </a:stretch>
                  </pic:blipFill>
                  <pic:spPr bwMode="auto">
                    <a:xfrm>
                      <a:off x="0" y="0"/>
                      <a:ext cx="4739640" cy="2316480"/>
                    </a:xfrm>
                    <a:prstGeom prst="rect">
                      <a:avLst/>
                    </a:prstGeom>
                    <a:noFill/>
                    <a:ln w="9525">
                      <a:noFill/>
                      <a:headEnd/>
                      <a:tailEnd/>
                    </a:ln>
                  </pic:spPr>
                </pic:pic>
              </a:graphicData>
            </a:graphic>
          </wp:inline>
        </w:drawing>
      </w:r>
    </w:p>
    <w:bookmarkStart w:id="370" w:name="ch012.xhtml#ロジスティック回帰分析の注意点"/>
    <w:p>
      <w:pPr>
        <w:pStyle w:val="Heading3"/>
      </w:pPr>
      <w:r>
        <w:t xml:space="preserve">ロジスティック回帰分析の注意点</w:t>
      </w:r>
    </w:p>
    <w:p>
      <w:pPr>
        <w:pStyle w:val="FirstParagraph"/>
      </w:pPr>
      <w:hyperlink r:id="rId368">
        <w:r>
          <w:rPr>
            <w:rStyle w:val="Hyperlink"/>
          </w:rPr>
          <w:t xml:space="preserve">New England Journal of Medicine誌の統計報告ガイドライン</w:t>
        </w:r>
      </w:hyperlink>
      <w:r>
        <w:t xml:space="preserve">のセクションB項目gに「In general, relative risk estimates are the preferred quantities to report. If authors plan to rely on odds ratios in the analysis, a justification should be provided in the Methods section addressing the concerns that odds ratios may overestimate the relative risks and may be misinterpreted.」とあるように、有病割合が高いときのオッズ比が過大評価になることは問題視されている。</w:t>
      </w:r>
    </w:p>
    <w:p>
      <w:pPr>
        <w:pStyle w:val="BodyText"/>
      </w:pPr>
      <w:hyperlink r:id="rId369">
        <w:r>
          <w:rPr>
            <w:rStyle w:val="Hyperlink"/>
          </w:rPr>
          <w:t xml:space="preserve">統計数理研究所の野間久史による「修正ポアソン回帰・修正最小二乗回帰による2値アウトカムデータの多変量解析」</w:t>
        </w:r>
      </w:hyperlink>
      <w:r>
        <w:t xml:space="preserve">が大変わかりやすいが、係数が求められるならば、glm()関数のfamily=オプションでbinomial(link="logit")として対数オッズ比を推定するよりも、family=binomial(link="log")として対数リスク比を推定したり、family=binomial(link="identity")としてリスク差を推定する方が良いが、多くの場合収束しない。そこで、rqlmパッケージのrqlm()関数を使い、family=poisson, eform=TRUEというオプションを付けて修正ポアソン回帰分析を実行することでバイアスのないリスク比の推定値を95％信頼区間付きで推定するか、同じrqlm()関数でfamily=gaussianとして修正最小二乗回帰分析を行い、バイアスのないリスク差を推定することが薦められている。</w:t>
      </w:r>
    </w:p>
    <w:bookmarkEnd w:id="370"/>
    <w:bookmarkEnd w:id="371"/>
    <w:bookmarkStart w:id="376" w:name="ch012.xhtml#ポアソン回帰分析"/>
    <w:p>
      <w:pPr>
        <w:pStyle w:val="Heading2"/>
      </w:pPr>
      <w:r>
        <w:t xml:space="preserve">ポアソン回帰分析</w:t>
      </w:r>
    </w:p>
    <w:p>
      <w:pPr>
        <w:pStyle w:val="FirstParagraph"/>
      </w:pPr>
      <w:r>
        <w:t xml:space="preserve">ポアソン回帰分析は、ロジスティック回帰分析では二項分布に従う２値変数だった応答変数が、ポアソン分布に従う整数（計数値）である場合に当てはめるモデルである</w:t>
      </w:r>
      <w:hyperlink w:anchor="ch020.xhtml#fn94">
        <w:r>
          <w:rPr>
            <w:rStyle w:val="Hyperlink"/>
            <w:vertAlign w:val="superscript"/>
          </w:rPr>
          <w:t xml:space="preserve">94</w:t>
        </w:r>
      </w:hyperlink>
      <w:r>
        <w:t xml:space="preserve">。ロジスティック回帰分析と同じく</w:t>
      </w:r>
      <w:r>
        <w:rPr>
          <w:rStyle w:val="VerbatimChar"/>
        </w:rPr>
        <w:t xml:space="preserve">glm()</w:t>
      </w:r>
      <w:r>
        <w:t xml:space="preserve">を使い、リンク関数を変えるだけで実行可能である。EZRではRcmdrのオリジナルメニューである「標準メニュー」の「統計量」の「モデルへの適合」の「一般化線型モデル」を選び、</w:t>
      </w:r>
      <w:r>
        <w:rPr>
          <w:rStyle w:val="VerbatimChar"/>
        </w:rPr>
        <w:t xml:space="preserve">family</w:t>
      </w:r>
      <w:r>
        <w:t xml:space="preserve">として</w:t>
      </w:r>
      <w:r>
        <w:rPr>
          <w:rStyle w:val="VerbatimChar"/>
        </w:rPr>
        <w:t xml:space="preserve">poisson</w:t>
      </w:r>
      <w:r>
        <w:t xml:space="preserve">をダブルクリックし、リンク関数として適切なもの（デフォルトは</w:t>
      </w:r>
      <w:r>
        <w:rPr>
          <w:rStyle w:val="VerbatimChar"/>
        </w:rPr>
        <w:t xml:space="preserve">log</w:t>
      </w:r>
      <w:r>
        <w:t xml:space="preserve">）を選べばよい。</w:t>
      </w:r>
    </w:p>
    <w:bookmarkStart w:id="375" w:name="ch012.xhtml#実行例-faraway-2006-chapter-3より"/>
    <w:p>
      <w:pPr>
        <w:pStyle w:val="Heading3"/>
      </w:pPr>
      <w:r>
        <w:t xml:space="preserve">実行例 — Faraway (2006) Chapter 3より</w:t>
      </w:r>
    </w:p>
    <w:p>
      <w:pPr>
        <w:pStyle w:val="FirstParagraph"/>
      </w:pPr>
      <w:r>
        <w:rPr>
          <w:rStyle w:val="VerbatimChar"/>
        </w:rPr>
        <w:t xml:space="preserve">faraway</w:t>
      </w:r>
      <w:r>
        <w:t xml:space="preserve">パッケージに含まれている</w:t>
      </w:r>
      <w:r>
        <w:rPr>
          <w:rStyle w:val="VerbatimChar"/>
        </w:rPr>
        <w:t xml:space="preserve">gala</w:t>
      </w:r>
      <w:r>
        <w:t xml:space="preserve">というデータフレームは、Johnson and Raven (1973)とWeisberg (2005)で提示されているデータで</w:t>
      </w:r>
      <w:hyperlink w:anchor="ch020.xhtml#fn95">
        <w:r>
          <w:rPr>
            <w:rStyle w:val="Hyperlink"/>
            <w:vertAlign w:val="superscript"/>
          </w:rPr>
          <w:t xml:space="preserve">95</w:t>
        </w:r>
      </w:hyperlink>
      <w:r>
        <w:t xml:space="preserve">、ガラパゴス諸島の30の島のそれぞれの植物の種数</w:t>
      </w:r>
      <w:hyperlink w:anchor="ch020.xhtml#fn96">
        <w:r>
          <w:rPr>
            <w:rStyle w:val="Hyperlink"/>
            <w:vertAlign w:val="superscript"/>
          </w:rPr>
          <w:t xml:space="preserve">96</w:t>
        </w:r>
      </w:hyperlink>
      <w:r>
        <w:t xml:space="preserve">（変数名</w:t>
      </w:r>
      <w:r>
        <w:rPr>
          <w:rStyle w:val="VerbatimChar"/>
        </w:rPr>
        <w:t xml:space="preserve">Species</w:t>
      </w:r>
      <w:r>
        <w:t xml:space="preserve">）とその島の固有種の数（</w:t>
      </w:r>
      <w:r>
        <w:rPr>
          <w:rStyle w:val="VerbatimChar"/>
        </w:rPr>
        <w:t xml:space="preserve">Endemics</w:t>
      </w:r>
      <w:r>
        <w:t xml:space="preserve">）に加えて、島の面積（km</w:t>
      </w:r>
      <w:r>
        <w:rPr>
          <w:vertAlign w:val="superscript"/>
        </w:rPr>
        <w:t xml:space="preserve">2</w:t>
      </w:r>
      <w:r>
        <w:t xml:space="preserve">単位、</w:t>
      </w:r>
      <w:r>
        <w:rPr>
          <w:rStyle w:val="VerbatimChar"/>
        </w:rPr>
        <w:t xml:space="preserve">Area</w:t>
      </w:r>
      <w:r>
        <w:t xml:space="preserve">）、最高地点の標高（m単位、</w:t>
      </w:r>
      <w:r>
        <w:rPr>
          <w:rStyle w:val="VerbatimChar"/>
        </w:rPr>
        <w:t xml:space="preserve">Elevation</w:t>
      </w:r>
      <w:r>
        <w:t xml:space="preserve">）、最寄りの島までの距離（km単位、</w:t>
      </w:r>
      <w:r>
        <w:rPr>
          <w:rStyle w:val="VerbatimChar"/>
        </w:rPr>
        <w:t xml:space="preserve">Nearest</w:t>
      </w:r>
      <w:r>
        <w:t xml:space="preserve">）、サンタクルス島までの距離（km単位、</w:t>
      </w:r>
      <w:r>
        <w:rPr>
          <w:rStyle w:val="VerbatimChar"/>
        </w:rPr>
        <w:t xml:space="preserve">Scruz</w:t>
      </w:r>
      <w:r>
        <w:t xml:space="preserve">）、隣接する島の面積（km</w:t>
      </w:r>
      <w:r>
        <w:rPr>
          <w:vertAlign w:val="superscript"/>
        </w:rPr>
        <w:t xml:space="preserve">2</w:t>
      </w:r>
      <w:r>
        <w:t xml:space="preserve">単位、</w:t>
      </w:r>
      <w:r>
        <w:rPr>
          <w:rStyle w:val="VerbatimChar"/>
        </w:rPr>
        <w:t xml:space="preserve">Adjacent</w:t>
      </w:r>
      <w:r>
        <w:t xml:space="preserve">）という５つの地理的変数を含んでいる。</w:t>
      </w:r>
    </w:p>
    <w:p>
      <w:pPr>
        <w:pStyle w:val="BodyText"/>
      </w:pPr>
      <w:r>
        <w:t xml:space="preserve">Faraway (2006)は、このデータを使って、カメの種の数を、地理的変数でポアソン回帰する例を示している。Faraway (2006)に示されている通り</w:t>
      </w:r>
      <w:hyperlink w:anchor="ch020.xhtml#fn97">
        <w:r>
          <w:rPr>
            <w:rStyle w:val="Hyperlink"/>
            <w:vertAlign w:val="superscript"/>
          </w:rPr>
          <w:t xml:space="preserve">97</w:t>
        </w:r>
      </w:hyperlink>
      <w:r>
        <w:t xml:space="preserve">、実は種数の平方根を従属変数にした線形重回帰でも自由度調整済み重相関係数の2乗が</w:t>
      </w:r>
      <w:r>
        <w:rPr>
          <w:rStyle w:val="VerbatimChar"/>
        </w:rPr>
        <w:t xml:space="preserve">0.737</w:t>
      </w:r>
      <w:r>
        <w:t xml:space="preserve">あり、それほど適合は悪くないが、平方根変換の意味づけが難しいし、元々何種かあった（それが切片となるはず）植物がそれぞれの島で独立に種分化したとしたら、種数はポアソン分布に従うだろうと考えるのは合理的な仮定であろう。ポアソン回帰のコードは以下のようになる。</w:t>
      </w:r>
    </w:p>
    <w:p>
      <w:pPr>
        <w:pStyle w:val="SourceCode"/>
      </w:pPr>
      <w:r>
        <w:rPr>
          <w:rStyle w:val="VerbatimChar"/>
        </w:rPr>
        <w:t xml:space="preserve">if (require(faraway)==FALSE) {</w:t>
      </w:r>
      <w:r>
        <w:br/>
      </w:r>
      <w:r>
        <w:rPr>
          <w:rStyle w:val="VerbatimChar"/>
        </w:rPr>
        <w:t xml:space="preserve"> install.packages("faraway", dep=TRUE)</w:t>
      </w:r>
      <w:r>
        <w:br/>
      </w:r>
      <w:r>
        <w:rPr>
          <w:rStyle w:val="VerbatimChar"/>
        </w:rPr>
        <w:t xml:space="preserve"> library(faraway)</w:t>
      </w:r>
      <w:r>
        <w:br/>
      </w:r>
      <w:r>
        <w:rPr>
          <w:rStyle w:val="VerbatimChar"/>
        </w:rPr>
        <w:t xml:space="preserve">}</w:t>
      </w:r>
      <w:r>
        <w:br/>
      </w:r>
      <w:r>
        <w:rPr>
          <w:rStyle w:val="VerbatimChar"/>
        </w:rPr>
        <w:t xml:space="preserve">data(gala)</w:t>
      </w:r>
      <w:r>
        <w:br/>
      </w:r>
      <w:r>
        <w:rPr>
          <w:rStyle w:val="VerbatimChar"/>
        </w:rPr>
        <w:t xml:space="preserve">gala &lt;- gala[, -2] # delete the number of endemic species column</w:t>
      </w:r>
      <w:r>
        <w:br/>
      </w:r>
      <w:r>
        <w:rPr>
          <w:rStyle w:val="VerbatimChar"/>
        </w:rPr>
        <w:t xml:space="preserve">res &lt;- glm(Species ~., data=gala, family=poisson) # Poisson regression</w:t>
      </w:r>
      <w:r>
        <w:br/>
      </w:r>
      <w:r>
        <w:rPr>
          <w:rStyle w:val="VerbatimChar"/>
        </w:rPr>
        <w:t xml:space="preserve">summary(res)</w:t>
      </w:r>
    </w:p>
    <w:p>
      <w:pPr>
        <w:pStyle w:val="FirstParagraph"/>
      </w:pPr>
      <w:r>
        <w:t xml:space="preserve">実行すると、次の枠内の結果が得られる。</w:t>
      </w:r>
    </w:p>
    <w:p>
      <w:pPr>
        <w:pStyle w:val="SourceCode"/>
      </w:pPr>
      <w:r>
        <w:rPr>
          <w:rStyle w:val="VerbatimChar"/>
        </w:rPr>
        <w:t xml:space="preserve">Call:</w:t>
      </w:r>
      <w:r>
        <w:br/>
      </w:r>
      <w:r>
        <w:rPr>
          <w:rStyle w:val="VerbatimChar"/>
        </w:rPr>
        <w:t xml:space="preserve">glm(formula = Species ~ ., family = poisson, data = gala)</w:t>
      </w:r>
      <w:r>
        <w:br/>
      </w:r>
      <w:r>
        <w:br/>
      </w:r>
      <w:r>
        <w:rPr>
          <w:rStyle w:val="VerbatimChar"/>
        </w:rPr>
        <w:t xml:space="preserve">Deviance Residuals: </w:t>
      </w:r>
      <w:r>
        <w:br/>
      </w:r>
      <w:r>
        <w:rPr>
          <w:rStyle w:val="VerbatimChar"/>
        </w:rPr>
        <w:t xml:space="preserve">    Min       1Q   Median       3Q      Max  </w:t>
      </w:r>
      <w:r>
        <w:br/>
      </w:r>
      <w:r>
        <w:rPr>
          <w:rStyle w:val="VerbatimChar"/>
        </w:rPr>
        <w:t xml:space="preserve">-8.2752  -4.4966  -0.9443   1.9168  10.1849  </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3.155e+00  5.175e-02  60.963  &lt; 2e-16 ***</w:t>
      </w:r>
      <w:r>
        <w:br/>
      </w:r>
      <w:r>
        <w:rPr>
          <w:rStyle w:val="VerbatimChar"/>
        </w:rPr>
        <w:t xml:space="preserve">Area        -5.799e-04  2.627e-05 -22.074  &lt; 2e-16 ***</w:t>
      </w:r>
      <w:r>
        <w:br/>
      </w:r>
      <w:r>
        <w:rPr>
          <w:rStyle w:val="VerbatimChar"/>
        </w:rPr>
        <w:t xml:space="preserve">Elevation    3.541e-03  8.741e-05  40.507  &lt; 2e-16 ***</w:t>
      </w:r>
      <w:r>
        <w:br/>
      </w:r>
      <w:r>
        <w:rPr>
          <w:rStyle w:val="VerbatimChar"/>
        </w:rPr>
        <w:t xml:space="preserve">Nearest      8.826e-03  1.821e-03   4.846 1.26e-06 ***</w:t>
      </w:r>
      <w:r>
        <w:br/>
      </w:r>
      <w:r>
        <w:rPr>
          <w:rStyle w:val="VerbatimChar"/>
        </w:rPr>
        <w:t xml:space="preserve">Scruz       -5.709e-03  6.256e-04  -9.126  &lt; 2e-16 ***</w:t>
      </w:r>
      <w:r>
        <w:br/>
      </w:r>
      <w:r>
        <w:rPr>
          <w:rStyle w:val="VerbatimChar"/>
        </w:rPr>
        <w:t xml:space="preserve">Adjacent    -6.630e-04  2.933e-05 -22.608  &lt; 2e-16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poisson family taken to be 1)</w:t>
      </w:r>
      <w:r>
        <w:br/>
      </w:r>
      <w:r>
        <w:br/>
      </w:r>
      <w:r>
        <w:rPr>
          <w:rStyle w:val="VerbatimChar"/>
        </w:rPr>
        <w:t xml:space="preserve">    Null deviance: 3510.73  on 29  degrees of freedom</w:t>
      </w:r>
      <w:r>
        <w:br/>
      </w:r>
      <w:r>
        <w:rPr>
          <w:rStyle w:val="VerbatimChar"/>
        </w:rPr>
        <w:t xml:space="preserve">Residual deviance:  716.85  on 24  degrees of freedom</w:t>
      </w:r>
      <w:r>
        <w:br/>
      </w:r>
      <w:r>
        <w:rPr>
          <w:rStyle w:val="VerbatimChar"/>
        </w:rPr>
        <w:t xml:space="preserve">AIC: 889.68</w:t>
      </w:r>
      <w:r>
        <w:br/>
      </w:r>
      <w:r>
        <w:br/>
      </w:r>
      <w:r>
        <w:rPr>
          <w:rStyle w:val="VerbatimChar"/>
        </w:rPr>
        <w:t xml:space="preserve">Number of Fisher Scoring iterations: 5</w:t>
      </w:r>
    </w:p>
    <w:p>
      <w:pPr>
        <w:pStyle w:val="FirstParagraph"/>
      </w:pPr>
      <w:r>
        <w:t xml:space="preserve">結果を見るとAICが約890と大きく、</w:t>
      </w:r>
      <w:r>
        <w:rPr>
          <w:rStyle w:val="VerbatimChar"/>
        </w:rPr>
        <w:t xml:space="preserve">Residual deviance</w:t>
      </w:r>
      <w:r>
        <w:t xml:space="preserve">の値から、p値として、</w:t>
      </w:r>
      <w:r>
        <w:rPr>
          <w:rStyle w:val="VerbatimChar"/>
        </w:rPr>
        <w:t xml:space="preserve">1-pchisq(717, df=24)</w:t>
      </w:r>
      <w:r>
        <w:t xml:space="preserve">を計算させるとほぼゼロとなって当てはまりが良くないことがわかる。通常、こういうときは外れ値の影響を疑うものだが、残差を半正規確率プロット(half-normal plot)させてみると、とくに大きな外れ値はなさそうである。また、このモデルによって説明されるデータのばらつきは、</w:t>
      </w:r>
      <w:r>
        <w:rPr>
          <w:rStyle w:val="VerbatimChar"/>
        </w:rPr>
        <w:t xml:space="preserve">1-3511/717</w:t>
      </w:r>
      <w:r>
        <w:t xml:space="preserve">を計算すると0.796となり、種数を平方根変換したときの線形重回帰と大差ない。</w:t>
      </w:r>
    </w:p>
    <w:p>
      <w:pPr>
        <w:pStyle w:val="BodyText"/>
      </w:pPr>
      <w:r>
        <w:t xml:space="preserve">しかし、もし本当に応答変数である植物の種数がポアソン分布に従っているなら、ポアソン分布は平均と分散が等しいはずなので、このモデルによる予測値（平均値）を横軸に</w:t>
      </w:r>
      <w:hyperlink w:anchor="ch020.xhtml#fn98">
        <w:r>
          <w:rPr>
            <w:rStyle w:val="Hyperlink"/>
            <w:vertAlign w:val="superscript"/>
          </w:rPr>
          <w:t xml:space="preserve">98</w:t>
        </w:r>
      </w:hyperlink>
      <w:r>
        <w:t xml:space="preserve">、分散の近似値として残差の二乗を縦軸に</w:t>
      </w:r>
      <w:hyperlink w:anchor="ch020.xhtml#fn99">
        <w:r>
          <w:rPr>
            <w:rStyle w:val="Hyperlink"/>
            <w:vertAlign w:val="superscript"/>
          </w:rPr>
          <w:t xml:space="preserve">99</w:t>
        </w:r>
      </w:hyperlink>
      <w:r>
        <w:t xml:space="preserve">とって散布図を描いてみたら確認できるはずである。実行して得られるグラフから、平均と分散には正の相関関係はあるけれども、分散の方が大きな値をとることがわかる。応答変数がポアソン分布に従うというポアソン回帰の仮定が崩れているけれども、リンク関数と独立変数群の選択が間違っていないとしたら、各独立変数の係数は（結果の中で</w:t>
      </w:r>
      <w:r>
        <w:rPr>
          <w:rStyle w:val="VerbatimChar"/>
        </w:rPr>
        <w:t xml:space="preserve">Estimate</w:t>
      </w:r>
      <w:r>
        <w:t xml:space="preserve">となっているカラム）正しいが、標準誤差が間違った値になる。そうなると、どの独立変数が統計的に有意なのかということが、上記の結果からは決定できないことになってしまう。</w:t>
      </w:r>
    </w:p>
    <w:p>
      <w:pPr>
        <w:pStyle w:val="SourceCode"/>
      </w:pPr>
      <w:r>
        <w:rPr>
          <w:rStyle w:val="VerbatimChar"/>
        </w:rPr>
        <w:t xml:space="preserve">halfnorm(residuals(res))</w:t>
      </w:r>
      <w:r>
        <w:br/>
      </w:r>
      <w:r>
        <w:rPr>
          <w:rStyle w:val="VerbatimChar"/>
        </w:rPr>
        <w:t xml:space="preserve">plot(log(fitted(res)), log((gala$Species-fitted(res))^2), </w:t>
      </w:r>
      <w:r>
        <w:br/>
      </w:r>
      <w:r>
        <w:rPr>
          <w:rStyle w:val="VerbatimChar"/>
        </w:rPr>
        <w:t xml:space="preserve"> xlab=expression(hat(mu)), ylab=expression((y-hat(mu))^2))</w:t>
      </w:r>
    </w:p>
    <w:p>
      <w:pPr>
        <w:pStyle w:val="FirstParagraph"/>
      </w:pPr>
      <w:r>
        <w:t xml:space="preserve">この過拡散(overdispersion)という問題を解決するためのアプローチの１つとしては、ポアソン過程で発生する応答がそれ自体ガンマ分布に従う確率変数</w:t>
      </w:r>
      <w:r>
        <w:rPr>
          <w:iCs/>
          <w:i/>
        </w:rPr>
        <w:t xml:space="preserve">λ</w:t>
      </w:r>
      <w:r>
        <w:t xml:space="preserve">で起こるとしてしまう手がある。</w:t>
      </w:r>
      <w:r>
        <w:rPr>
          <w:iCs/>
          <w:i/>
        </w:rPr>
        <w:t xml:space="preserve">λ</w:t>
      </w:r>
      <w:r>
        <w:t xml:space="preserve">の期待値がポアソン分布の期待値</w:t>
      </w:r>
      <w:r>
        <w:rPr>
          <w:iCs/>
          <w:i/>
        </w:rPr>
        <w:t xml:space="preserve">μ</w:t>
      </w:r>
      <w:r>
        <w:t xml:space="preserve">と同じ、分散が</w:t>
      </w:r>
      <w:r>
        <w:rPr>
          <w:iCs/>
          <w:i/>
        </w:rPr>
        <w:t xml:space="preserve">μ</w:t>
      </w:r>
      <w:r>
        <w:t xml:space="preserve">/</w:t>
      </w:r>
      <w:r>
        <w:rPr>
          <w:iCs/>
          <w:i/>
        </w:rPr>
        <w:t xml:space="preserve">ϕ</w:t>
      </w:r>
      <w:r>
        <w:t xml:space="preserve">であると仮定することで、応答変数は負の二項分布に従うようになり、平均はポアソン分布と同じで</w:t>
      </w:r>
      <w:r>
        <w:rPr>
          <w:iCs/>
          <w:i/>
        </w:rPr>
        <w:t xml:space="preserve">μ</w:t>
      </w:r>
      <w:r>
        <w:t xml:space="preserve">、分散は</w:t>
      </w:r>
      <w:r>
        <w:rPr>
          <w:iCs/>
          <w:i/>
        </w:rPr>
        <w:t xml:space="preserve">μ</w:t>
      </w:r>
      <w:r>
        <w:t xml:space="preserve">(1 + </w:t>
      </w:r>
      <w:r>
        <w:rPr>
          <w:iCs/>
          <w:i/>
        </w:rPr>
        <w:t xml:space="preserve">ϕ</w:t>
      </w:r>
      <w:r>
        <w:t xml:space="preserve">)/</w:t>
      </w:r>
      <w:r>
        <w:rPr>
          <w:iCs/>
          <w:i/>
        </w:rPr>
        <w:t xml:space="preserve">ϕ</w:t>
      </w:r>
      <w:r>
        <w:t xml:space="preserve">となる。拡散パラメータ</w:t>
      </w:r>
      <w:r>
        <w:rPr>
          <w:iCs/>
          <w:i/>
        </w:rPr>
        <w:t xml:space="preserve">ϕ</w:t>
      </w:r>
      <w:r>
        <w:t xml:space="preserve">の推定値は次の枠内のようにすれば</w:t>
      </w:r>
      <w:r>
        <w:rPr>
          <w:rStyle w:val="VerbatimChar"/>
        </w:rPr>
        <w:t xml:space="preserve">dp</w:t>
      </w:r>
      <w:r>
        <w:t xml:space="preserve">として得られ、それを使って</w:t>
      </w:r>
      <w:r>
        <w:rPr>
          <w:rStyle w:val="VerbatimChar"/>
        </w:rPr>
        <w:t xml:space="preserve">summary()</w:t>
      </w:r>
      <w:r>
        <w:t xml:space="preserve">を取り直せば標準誤差が正しく推定できる。ただし、この場合には正規分布を使った検定は信頼性が低いので、F検定を使うべきである（とFaraway (2006)は書いている）。</w:t>
      </w:r>
    </w:p>
    <w:p>
      <w:pPr>
        <w:pStyle w:val="SourceCode"/>
      </w:pPr>
      <w:r>
        <w:rPr>
          <w:rStyle w:val="VerbatimChar"/>
        </w:rPr>
        <w:t xml:space="preserve">dp &lt;- sum(residuals(res, type="pearson")^2 / res$df.res)</w:t>
      </w:r>
      <w:r>
        <w:br/>
      </w:r>
      <w:r>
        <w:rPr>
          <w:rStyle w:val="VerbatimChar"/>
        </w:rPr>
        <w:t xml:space="preserve">print(dp)</w:t>
      </w:r>
      <w:r>
        <w:br/>
      </w:r>
      <w:r>
        <w:rPr>
          <w:rStyle w:val="VerbatimChar"/>
        </w:rPr>
        <w:t xml:space="preserve">summary(res, dispersion=dp)</w:t>
      </w:r>
      <w:r>
        <w:br/>
      </w:r>
      <w:r>
        <w:rPr>
          <w:rStyle w:val="VerbatimChar"/>
        </w:rPr>
        <w:t xml:space="preserve">drop1(res, test="F")</w:t>
      </w:r>
    </w:p>
    <w:p>
      <w:pPr>
        <w:pStyle w:val="FirstParagraph"/>
      </w:pPr>
      <w:r>
        <w:t xml:space="preserve">こうして得られた結果から、島の面積、最高地点の標高、隣接する島の面積の３つの変数がガラパゴス諸島の島ごとの植物種数を有意に説明しているといえた。表としては、以下のようにまとめられる。</w:t>
      </w:r>
    </w:p>
    <w:p>
      <w:pPr>
        <w:pStyle w:val="BodyText"/>
      </w:pPr>
      <w:r>
        <w:drawing>
          <wp:inline>
            <wp:extent cx="4744720" cy="1950720"/>
            <wp:effectExtent b="0" l="0" r="0" t="0"/>
            <wp:docPr descr="" title="" id="373" name="Picture"/>
            <a:graphic>
              <a:graphicData uri="http://schemas.openxmlformats.org/drawingml/2006/picture">
                <pic:pic>
                  <pic:nvPicPr>
                    <pic:cNvPr descr="media/file58.jpg" id="374" name="Picture"/>
                    <pic:cNvPicPr>
                      <a:picLocks noChangeArrowheads="1" noChangeAspect="1"/>
                    </pic:cNvPicPr>
                  </pic:nvPicPr>
                  <pic:blipFill>
                    <a:blip r:embed="rId372"/>
                    <a:stretch>
                      <a:fillRect/>
                    </a:stretch>
                  </pic:blipFill>
                  <pic:spPr bwMode="auto">
                    <a:xfrm>
                      <a:off x="0" y="0"/>
                      <a:ext cx="4744720" cy="1950720"/>
                    </a:xfrm>
                    <a:prstGeom prst="rect">
                      <a:avLst/>
                    </a:prstGeom>
                    <a:noFill/>
                    <a:ln w="9525">
                      <a:noFill/>
                      <a:headEnd/>
                      <a:tailEnd/>
                    </a:ln>
                  </pic:spPr>
                </pic:pic>
              </a:graphicData>
            </a:graphic>
          </wp:inline>
        </w:drawing>
      </w:r>
    </w:p>
    <w:bookmarkEnd w:id="375"/>
    <w:bookmarkEnd w:id="376"/>
    <w:bookmarkStart w:id="379" w:name="ch012.xhtml#多項ロジスティック回帰分析"/>
    <w:p>
      <w:pPr>
        <w:pStyle w:val="Heading2"/>
      </w:pPr>
      <w:r>
        <w:t xml:space="preserve">多項ロジスティック回帰分析</w:t>
      </w:r>
    </w:p>
    <w:p>
      <w:pPr>
        <w:pStyle w:val="FirstParagraph"/>
      </w:pPr>
      <w:r>
        <w:t xml:space="preserve">多項ロジスティック回帰分析は、ロジスティック回帰分析の拡張である。通常のロジスティック回帰分析では応答変数が二項分布に従う２値変数だったが、多項ロジスティック回帰分析では多項分布に従う３水準以上のカテゴリ変数である。</w:t>
      </w:r>
      <w:r>
        <w:rPr>
          <w:rStyle w:val="VerbatimChar"/>
        </w:rPr>
        <w:t xml:space="preserve">glm()</w:t>
      </w:r>
      <w:r>
        <w:t xml:space="preserve">ではなく、追加パッケージを使うのが普通である。EZRのメニュー上では「標準メニュー」として残っているRcmdrのオリジナルメニューの、「統計量」の「モデルへの適合」の「多項ロジットモデル」を使って実行可能である（なお、このメニューで使われている関数は、後述する</w:t>
      </w:r>
      <w:r>
        <w:rPr>
          <w:rStyle w:val="VerbatimChar"/>
        </w:rPr>
        <w:t xml:space="preserve">nnet</w:t>
      </w:r>
      <w:r>
        <w:t xml:space="preserve">パッケージの</w:t>
      </w:r>
      <w:r>
        <w:rPr>
          <w:rStyle w:val="VerbatimChar"/>
        </w:rPr>
        <w:t xml:space="preserve">multinom()</w:t>
      </w:r>
      <w:r>
        <w:t xml:space="preserve">関数である）。モデルの当てはめ後に変数選択するとか、係数の信頼区間を求めるなどの手続きも、「標準メニュー」の「モデル」から可能である。</w:t>
      </w:r>
    </w:p>
    <w:p>
      <w:pPr>
        <w:pStyle w:val="BodyText"/>
      </w:pPr>
      <w:r>
        <w:t xml:space="preserve">Faraway (2006)のChapter 5でも</w:t>
      </w:r>
      <w:r>
        <w:rPr>
          <w:rStyle w:val="VerbatimChar"/>
        </w:rPr>
        <w:t xml:space="preserve">nnet</w:t>
      </w:r>
      <w:r>
        <w:t xml:space="preserve">パッケージの</w:t>
      </w:r>
      <w:r>
        <w:rPr>
          <w:rStyle w:val="VerbatimChar"/>
        </w:rPr>
        <w:t xml:space="preserve">multinom()</w:t>
      </w:r>
      <w:r>
        <w:t xml:space="preserve">関数を使う方法が解説されているが、ドイツのクリスティアン・アルブレヒト大学キールの心理学教室のサイトにある多項ロジスティック回帰分析のパッケージを比較した記事</w:t>
      </w:r>
      <w:hyperlink w:anchor="ch020.xhtml#fn100">
        <w:r>
          <w:rPr>
            <w:rStyle w:val="Hyperlink"/>
            <w:vertAlign w:val="superscript"/>
          </w:rPr>
          <w:t xml:space="preserve">100</w:t>
        </w:r>
      </w:hyperlink>
      <w:r>
        <w:t xml:space="preserve">を読む限りでは、</w:t>
      </w:r>
      <w:r>
        <w:rPr>
          <w:rStyle w:val="VerbatimChar"/>
        </w:rPr>
        <w:t xml:space="preserve">nnet</w:t>
      </w:r>
      <w:r>
        <w:t xml:space="preserve">パッケージの</w:t>
      </w:r>
      <w:r>
        <w:rPr>
          <w:rStyle w:val="VerbatimChar"/>
        </w:rPr>
        <w:t xml:space="preserve">multinom()</w:t>
      </w:r>
      <w:r>
        <w:t xml:space="preserve">関数、</w:t>
      </w:r>
      <w:r>
        <w:rPr>
          <w:rStyle w:val="VerbatimChar"/>
        </w:rPr>
        <w:t xml:space="preserve">mlogit</w:t>
      </w:r>
      <w:r>
        <w:t xml:space="preserve">パッケージの</w:t>
      </w:r>
      <w:r>
        <w:rPr>
          <w:rStyle w:val="VerbatimChar"/>
        </w:rPr>
        <w:t xml:space="preserve">mlogit()</w:t>
      </w:r>
      <w:r>
        <w:t xml:space="preserve">関数</w:t>
      </w:r>
      <w:hyperlink w:anchor="ch020.xhtml#fn101">
        <w:r>
          <w:rPr>
            <w:rStyle w:val="Hyperlink"/>
            <w:vertAlign w:val="superscript"/>
          </w:rPr>
          <w:t xml:space="preserve">101</w:t>
        </w:r>
      </w:hyperlink>
      <w:r>
        <w:t xml:space="preserve">、</w:t>
      </w:r>
      <w:r>
        <w:rPr>
          <w:rStyle w:val="VerbatimChar"/>
        </w:rPr>
        <w:t xml:space="preserve">VGAM</w:t>
      </w:r>
      <w:r>
        <w:t xml:space="preserve">パッケージの</w:t>
      </w:r>
      <w:r>
        <w:rPr>
          <w:rStyle w:val="VerbatimChar"/>
        </w:rPr>
        <w:t xml:space="preserve">vglm()</w:t>
      </w:r>
      <w:r>
        <w:t xml:space="preserve">関数の中では、</w:t>
      </w:r>
      <w:r>
        <w:rPr>
          <w:rStyle w:val="VerbatimChar"/>
        </w:rPr>
        <w:t xml:space="preserve">vglm()</w:t>
      </w:r>
      <w:r>
        <w:t xml:space="preserve">関数が多機能であるように思われた。また、RPubsに掲載されている多項ロジスティック回帰分析の記事(</w:t>
      </w:r>
      <w:hyperlink r:id="rId377">
        <w:r>
          <w:rPr>
            <w:rStyle w:val="Hyperlink"/>
          </w:rPr>
          <w:t xml:space="preserve">http://rpubs.com/kaz_yos/VGAM</w:t>
        </w:r>
      </w:hyperlink>
      <w:r>
        <w:t xml:space="preserve">)が、</w:t>
      </w:r>
      <w:r>
        <w:rPr>
          <w:rStyle w:val="VerbatimChar"/>
        </w:rPr>
        <w:t xml:space="preserve">VGAM</w:t>
      </w:r>
      <w:r>
        <w:t xml:space="preserve">パッケージの</w:t>
      </w:r>
      <w:r>
        <w:rPr>
          <w:rStyle w:val="VerbatimChar"/>
        </w:rPr>
        <w:t xml:space="preserve">vglm()</w:t>
      </w:r>
      <w:r>
        <w:t xml:space="preserve">関数の使い方をわかりやすく説明してくれているので、これを参考にするとよいと思う。また、カリフォルニア大学ロサンゼルス校の記事</w:t>
      </w:r>
      <w:hyperlink w:anchor="ch020.xhtml#fn102">
        <w:r>
          <w:rPr>
            <w:rStyle w:val="Hyperlink"/>
            <w:vertAlign w:val="superscript"/>
          </w:rPr>
          <w:t xml:space="preserve">102</w:t>
        </w:r>
      </w:hyperlink>
      <w:r>
        <w:t xml:space="preserve">も参考になる。効果のビジュアル化については、John Foxによる</w:t>
      </w:r>
      <w:hyperlink r:id="rId378">
        <w:r>
          <w:rPr>
            <w:rStyle w:val="Hyperlink"/>
          </w:rPr>
          <w:t xml:space="preserve">https://core.ac.uk/download/pdf/6287961.pdf</w:t>
        </w:r>
      </w:hyperlink>
      <w:r>
        <w:t xml:space="preserve">がわかりやすい。</w:t>
      </w:r>
    </w:p>
    <w:p>
      <w:pPr>
        <w:pStyle w:val="BodyText"/>
      </w:pPr>
      <w:r>
        <w:t xml:space="preserve">Faraway (2006)のChapter 5の例を挙げておく。同書に含まれている関数やデータは</w:t>
      </w:r>
      <w:r>
        <w:rPr>
          <w:rStyle w:val="VerbatimChar"/>
        </w:rPr>
        <w:t xml:space="preserve">faraway</w:t>
      </w:r>
      <w:r>
        <w:t xml:space="preserve">というパッケージをインストールして呼び出せば使えるようになる。Faraway (2006)には同じ1996年の米国選挙における支持政党のデータを使って、民主党、どちらでもない、共和党をただのカテゴリと扱う場合と、順序付きカテゴリとして扱う場合のやり方が書かれているが、本稿では前者のみ示す。</w:t>
      </w:r>
    </w:p>
    <w:p>
      <w:pPr>
        <w:pStyle w:val="BodyText"/>
      </w:pPr>
      <w:r>
        <w:t xml:space="preserve">なお、欠損値や「わからない」と答えた人や、ビル・クリントンとボブ・ドール以外の支持者はデータから予め除き、結果として944人についての10個の変数が含まれている。</w:t>
      </w:r>
    </w:p>
    <w:p>
      <w:pPr>
        <w:pStyle w:val="BodyText"/>
      </w:pPr>
      <w:r>
        <w:t xml:space="preserve">変数は以下の通りで、元々水準が多い順序付き要因型変数である</w:t>
      </w:r>
      <w:r>
        <w:rPr>
          <w:rStyle w:val="VerbatimChar"/>
        </w:rPr>
        <w:t xml:space="preserve">PID</w:t>
      </w:r>
      <w:r>
        <w:t xml:space="preserve">や</w:t>
      </w:r>
      <w:r>
        <w:rPr>
          <w:rStyle w:val="VerbatimChar"/>
        </w:rPr>
        <w:t xml:space="preserve">income</w:t>
      </w:r>
      <w:r>
        <w:t xml:space="preserve">をそのまま分析すると結果が解釈しにくいので、</w:t>
      </w:r>
      <w:r>
        <w:rPr>
          <w:rStyle w:val="VerbatimChar"/>
        </w:rPr>
        <w:t xml:space="preserve">PID</w:t>
      </w:r>
      <w:r>
        <w:t xml:space="preserve">は3水準に再カテゴリ化した変数</w:t>
      </w:r>
      <w:r>
        <w:rPr>
          <w:rStyle w:val="VerbatimChar"/>
        </w:rPr>
        <w:t xml:space="preserve">sPID</w:t>
      </w:r>
      <w:r>
        <w:t xml:space="preserve">を作成し、</w:t>
      </w:r>
      <w:r>
        <w:rPr>
          <w:rStyle w:val="VerbatimChar"/>
        </w:rPr>
        <w:t xml:space="preserve">income</w:t>
      </w:r>
      <w:r>
        <w:t xml:space="preserve">は所得の幅のほぼ中央値をとって数値化した変数</w:t>
      </w:r>
      <w:r>
        <w:rPr>
          <w:rStyle w:val="VerbatimChar"/>
        </w:rPr>
        <w:t xml:space="preserve">nincome</w:t>
      </w:r>
      <w:r>
        <w:t xml:space="preserve">を作成して分析する。</w:t>
      </w:r>
    </w:p>
    <w:p>
      <w:pPr>
        <w:pStyle w:val="DefinitionTerm"/>
      </w:pPr>
      <w:r>
        <w:t xml:space="preserve">popul</w:t>
      </w:r>
    </w:p>
    <w:p>
      <w:pPr>
        <w:pStyle w:val="Definition"/>
      </w:pPr>
      <w:r>
        <w:t xml:space="preserve">回答者の居住地の人口（1000人単位）。</w:t>
      </w:r>
    </w:p>
    <w:p>
      <w:pPr>
        <w:pStyle w:val="DefinitionTerm"/>
      </w:pPr>
      <w:r>
        <w:t xml:space="preserve">TVnews</w:t>
      </w:r>
    </w:p>
    <w:p>
      <w:pPr>
        <w:pStyle w:val="Definition"/>
      </w:pPr>
      <w:r>
        <w:t xml:space="preserve">前の週にTVでニュースを見た日数。</w:t>
      </w:r>
    </w:p>
    <w:p>
      <w:pPr>
        <w:pStyle w:val="DefinitionTerm"/>
      </w:pPr>
      <w:r>
        <w:t xml:space="preserve">selfLR</w:t>
      </w:r>
    </w:p>
    <w:p>
      <w:pPr>
        <w:pStyle w:val="Definition"/>
      </w:pPr>
      <w:r>
        <w:t xml:space="preserve">自分は右翼か左翼か。極端なリベラル（“extLib”）から極端な保守（“extCon”）まで7段階の順序付き要因型。</w:t>
      </w:r>
    </w:p>
    <w:p>
      <w:pPr>
        <w:pStyle w:val="DefinitionTerm"/>
      </w:pPr>
      <w:r>
        <w:t xml:space="preserve">ClinLR</w:t>
      </w:r>
    </w:p>
    <w:p>
      <w:pPr>
        <w:pStyle w:val="Definition"/>
      </w:pPr>
      <w:r>
        <w:t xml:space="preserve">ビル・クリントンは右翼か左翼か。スケールはselfLRと同じ。</w:t>
      </w:r>
    </w:p>
    <w:p>
      <w:pPr>
        <w:pStyle w:val="DefinitionTerm"/>
      </w:pPr>
      <w:r>
        <w:t xml:space="preserve">DoleLR</w:t>
      </w:r>
    </w:p>
    <w:p>
      <w:pPr>
        <w:pStyle w:val="Definition"/>
      </w:pPr>
      <w:r>
        <w:t xml:space="preserve">ボブ・ドールは右翼か左翼か。スケールはselfLRと同じ。</w:t>
      </w:r>
    </w:p>
    <w:p>
      <w:pPr>
        <w:pStyle w:val="DefinitionTerm"/>
      </w:pPr>
      <w:r>
        <w:t xml:space="preserve">PID</w:t>
      </w:r>
    </w:p>
    <w:p>
      <w:pPr>
        <w:pStyle w:val="Definition"/>
      </w:pPr>
      <w:r>
        <w:t xml:space="preserve">支持政党。強く民主党支持（“strDem”）、弱く民主党支持（“weakDem”）、どちらでもないがどちらかといえば民主党支持（“indDem”）、どちらでもない（“indind”）、どちらでもないがどちらかといえば共和党支持（“indRep”）、弱く共和党支持（“weakRep”）、強く共和党支持（“strRep”）という7段階の順序付き要因型。</w:t>
      </w:r>
    </w:p>
    <w:p>
      <w:pPr>
        <w:pStyle w:val="DefinitionTerm"/>
      </w:pPr>
      <w:r>
        <w:t xml:space="preserve">age</w:t>
      </w:r>
    </w:p>
    <w:p>
      <w:pPr>
        <w:pStyle w:val="Definition"/>
      </w:pPr>
      <w:r>
        <w:t xml:space="preserve">回答者の年齢（年）。</w:t>
      </w:r>
    </w:p>
    <w:p>
      <w:pPr>
        <w:pStyle w:val="DefinitionTerm"/>
      </w:pPr>
      <w:r>
        <w:t xml:space="preserve">educ</w:t>
      </w:r>
    </w:p>
    <w:p>
      <w:pPr>
        <w:pStyle w:val="Definition"/>
      </w:pPr>
      <w:r>
        <w:t xml:space="preserve">回答者の教育歴。7段階の順序付き要因型。</w:t>
      </w:r>
    </w:p>
    <w:p>
      <w:pPr>
        <w:pStyle w:val="DefinitionTerm"/>
      </w:pPr>
      <w:r>
        <w:t xml:space="preserve">income</w:t>
      </w:r>
    </w:p>
    <w:p>
      <w:pPr>
        <w:pStyle w:val="Definition"/>
      </w:pPr>
      <w:r>
        <w:t xml:space="preserve">回答者の世帯所得。年収3000ドル未満（“$3Kminus”）から10万5000ドルを超える（“$105Kplus”）までの順序付き要因型。</w:t>
      </w:r>
    </w:p>
    <w:p>
      <w:pPr>
        <w:pStyle w:val="DefinitionTerm"/>
      </w:pPr>
      <w:r>
        <w:t xml:space="preserve">vote</w:t>
      </w:r>
    </w:p>
    <w:p>
      <w:pPr>
        <w:pStyle w:val="Definition"/>
      </w:pPr>
      <w:r>
        <w:t xml:space="preserve">1996年大統領選挙での投票予定。“Clinton”と“Dole”の2水準の要因型。</w:t>
      </w:r>
    </w:p>
    <w:p>
      <w:pPr>
        <w:pStyle w:val="FirstParagraph"/>
      </w:pPr>
      <w:r>
        <w:t xml:space="preserve">多項ロジスティック回帰分析をするコードは以下の通りである。</w:t>
      </w:r>
    </w:p>
    <w:p>
      <w:pPr>
        <w:pStyle w:val="SourceCode"/>
      </w:pPr>
      <w:r>
        <w:rPr>
          <w:rStyle w:val="VerbatimChar"/>
        </w:rPr>
        <w:t xml:space="preserve">if (require(faraway)==FALSE) {</w:t>
      </w:r>
      <w:r>
        <w:br/>
      </w:r>
      <w:r>
        <w:rPr>
          <w:rStyle w:val="VerbatimChar"/>
        </w:rPr>
        <w:t xml:space="preserve"> install.packages("faraway", dep=TRUE)</w:t>
      </w:r>
      <w:r>
        <w:br/>
      </w:r>
      <w:r>
        <w:rPr>
          <w:rStyle w:val="VerbatimChar"/>
        </w:rPr>
        <w:t xml:space="preserve"> library(faraway)</w:t>
      </w:r>
      <w:r>
        <w:br/>
      </w:r>
      <w:r>
        <w:rPr>
          <w:rStyle w:val="VerbatimChar"/>
        </w:rPr>
        <w:t xml:space="preserve">}</w:t>
      </w:r>
      <w:r>
        <w:br/>
      </w:r>
      <w:r>
        <w:rPr>
          <w:rStyle w:val="VerbatimChar"/>
        </w:rPr>
        <w:t xml:space="preserve">library(nnet)</w:t>
      </w:r>
      <w:r>
        <w:br/>
      </w:r>
      <w:r>
        <w:rPr>
          <w:rStyle w:val="VerbatimChar"/>
        </w:rPr>
        <w:t xml:space="preserve">data(nes96)</w:t>
      </w:r>
      <w:r>
        <w:br/>
      </w:r>
      <w:r>
        <w:rPr>
          <w:rStyle w:val="VerbatimChar"/>
        </w:rPr>
        <w:t xml:space="preserve">sPID &lt;- nes96$PID</w:t>
      </w:r>
      <w:r>
        <w:br/>
      </w:r>
      <w:r>
        <w:rPr>
          <w:rStyle w:val="VerbatimChar"/>
        </w:rPr>
        <w:t xml:space="preserve">levels(sPID) &lt;- c("Democrat","Democrat","Independent","Independent",</w:t>
      </w:r>
      <w:r>
        <w:br/>
      </w:r>
      <w:r>
        <w:rPr>
          <w:rStyle w:val="VerbatimChar"/>
        </w:rPr>
        <w:t xml:space="preserve"> "Independent","Republic","Republic") # reduce levels from 7 to 3</w:t>
      </w:r>
      <w:r>
        <w:br/>
      </w:r>
      <w:r>
        <w:rPr>
          <w:rStyle w:val="VerbatimChar"/>
        </w:rPr>
        <w:t xml:space="preserve">inca &lt;- c(1.5, 0:2*2+4, 9:14+0.5, 0:3*2.5+16, 0:4*5+27.5, 55, 67.5, 82.5, 97.5, 115)</w:t>
      </w:r>
      <w:r>
        <w:br/>
      </w:r>
      <w:r>
        <w:rPr>
          <w:rStyle w:val="VerbatimChar"/>
        </w:rPr>
        <w:t xml:space="preserve">nincome &lt;- inca[unclass(nes96$income)] # conv ordered factor to numeric</w:t>
      </w:r>
      <w:r>
        <w:br/>
      </w:r>
      <w:r>
        <w:rPr>
          <w:rStyle w:val="VerbatimChar"/>
        </w:rPr>
        <w:t xml:space="preserve">res &lt;- multinom(sPID ~ age + educ + nincome, data=nes96)</w:t>
      </w:r>
      <w:r>
        <w:br/>
      </w:r>
      <w:r>
        <w:rPr>
          <w:rStyle w:val="VerbatimChar"/>
        </w:rPr>
        <w:t xml:space="preserve">summary(res)</w:t>
      </w:r>
    </w:p>
    <w:p>
      <w:pPr>
        <w:pStyle w:val="FirstParagraph"/>
      </w:pPr>
      <w:r>
        <w:t xml:space="preserve">下枠内の結果が得られる。</w:t>
      </w:r>
    </w:p>
    <w:p>
      <w:pPr>
        <w:pStyle w:val="SourceCode"/>
      </w:pPr>
      <w:r>
        <w:rPr>
          <w:rStyle w:val="VerbatimChar"/>
        </w:rPr>
        <w:t xml:space="preserve">Call:</w:t>
      </w:r>
      <w:r>
        <w:br/>
      </w:r>
      <w:r>
        <w:rPr>
          <w:rStyle w:val="VerbatimChar"/>
        </w:rPr>
        <w:t xml:space="preserve">multinom(formula = sPID ~ age + educ + nincome, data = nes96)</w:t>
      </w:r>
      <w:r>
        <w:br/>
      </w:r>
      <w:r>
        <w:br/>
      </w:r>
      <w:r>
        <w:rPr>
          <w:rStyle w:val="VerbatimChar"/>
        </w:rPr>
        <w:t xml:space="preserve">Coefficients:</w:t>
      </w:r>
      <w:r>
        <w:br/>
      </w:r>
      <w:r>
        <w:rPr>
          <w:rStyle w:val="VerbatimChar"/>
        </w:rPr>
        <w:t xml:space="preserve">            (Intercept)          age     educ.L     educ.Q    educ.C</w:t>
      </w:r>
      <w:r>
        <w:br/>
      </w:r>
      <w:r>
        <w:rPr>
          <w:rStyle w:val="VerbatimChar"/>
        </w:rPr>
        <w:t xml:space="preserve">Independent   -1.197260 0.0001534525 0.06351451 -0.1217038 0.1119542</w:t>
      </w:r>
      <w:r>
        <w:br/>
      </w:r>
      <w:r>
        <w:rPr>
          <w:rStyle w:val="VerbatimChar"/>
        </w:rPr>
        <w:t xml:space="preserve">Republic      -1.642656 0.0081943691 1.19413345 -1.2292869 0.1544575</w:t>
      </w:r>
      <w:r>
        <w:br/>
      </w:r>
      <w:r>
        <w:rPr>
          <w:rStyle w:val="VerbatimChar"/>
        </w:rPr>
        <w:t xml:space="preserve">                 educ^4     educ^5      educ^6    nincome</w:t>
      </w:r>
      <w:r>
        <w:br/>
      </w:r>
      <w:r>
        <w:rPr>
          <w:rStyle w:val="VerbatimChar"/>
        </w:rPr>
        <w:t xml:space="preserve">Independent -0.07657336  0.1360851  0.15427826 0.01623911</w:t>
      </w:r>
      <w:r>
        <w:br/>
      </w:r>
      <w:r>
        <w:rPr>
          <w:rStyle w:val="VerbatimChar"/>
        </w:rPr>
        <w:t xml:space="preserve">Republic    -0.02827297 -0.1221176 -0.03741389 0.01724679</w:t>
      </w:r>
      <w:r>
        <w:br/>
      </w:r>
      <w:r>
        <w:br/>
      </w:r>
      <w:r>
        <w:rPr>
          <w:rStyle w:val="VerbatimChar"/>
        </w:rPr>
        <w:t xml:space="preserve">Std. Errors:</w:t>
      </w:r>
      <w:r>
        <w:br/>
      </w:r>
      <w:r>
        <w:rPr>
          <w:rStyle w:val="VerbatimChar"/>
        </w:rPr>
        <w:t xml:space="preserve">            (Intercept)         age    educ.L    educ.Q    educ.C    educ^4</w:t>
      </w:r>
      <w:r>
        <w:br/>
      </w:r>
      <w:r>
        <w:rPr>
          <w:rStyle w:val="VerbatimChar"/>
        </w:rPr>
        <w:t xml:space="preserve">Independent   0.3265951 0.005374592 0.4571884 0.4142859 0.3498491 0.2883031</w:t>
      </w:r>
      <w:r>
        <w:br/>
      </w:r>
      <w:r>
        <w:rPr>
          <w:rStyle w:val="VerbatimChar"/>
        </w:rPr>
        <w:t xml:space="preserve">Republic      0.3312877 0.004902668 0.6502670 0.6041924 0.4866432 0.3605620</w:t>
      </w:r>
      <w:r>
        <w:br/>
      </w:r>
      <w:r>
        <w:rPr>
          <w:rStyle w:val="VerbatimChar"/>
        </w:rPr>
        <w:t xml:space="preserve">               educ^5    educ^6     nincome</w:t>
      </w:r>
      <w:r>
        <w:br/>
      </w:r>
      <w:r>
        <w:rPr>
          <w:rStyle w:val="VerbatimChar"/>
        </w:rPr>
        <w:t xml:space="preserve">Independent 0.2494706 0.2171578 0.003108585</w:t>
      </w:r>
      <w:r>
        <w:br/>
      </w:r>
      <w:r>
        <w:rPr>
          <w:rStyle w:val="VerbatimChar"/>
        </w:rPr>
        <w:t xml:space="preserve">Republic    0.2696036 0.2031859 0.002881745</w:t>
      </w:r>
      <w:r>
        <w:br/>
      </w:r>
      <w:r>
        <w:br/>
      </w:r>
      <w:r>
        <w:rPr>
          <w:rStyle w:val="VerbatimChar"/>
        </w:rPr>
        <w:t xml:space="preserve">Residual Deviance: 1968.333 </w:t>
      </w:r>
      <w:r>
        <w:br/>
      </w:r>
      <w:r>
        <w:rPr>
          <w:rStyle w:val="VerbatimChar"/>
        </w:rPr>
        <w:t xml:space="preserve">AIC: 2004.333 </w:t>
      </w:r>
    </w:p>
    <w:p>
      <w:pPr>
        <w:pStyle w:val="FirstParagraph"/>
      </w:pPr>
      <w:r>
        <w:t xml:space="preserve">同じデータを</w:t>
      </w:r>
      <w:r>
        <w:rPr>
          <w:rStyle w:val="VerbatimChar"/>
        </w:rPr>
        <w:t xml:space="preserve">VGAM</w:t>
      </w:r>
      <w:r>
        <w:t xml:space="preserve">パッケージの</w:t>
      </w:r>
      <w:r>
        <w:rPr>
          <w:rStyle w:val="VerbatimChar"/>
        </w:rPr>
        <w:t xml:space="preserve">vglm()</w:t>
      </w:r>
      <w:r>
        <w:t xml:space="preserve">関数で分析するコードは以下の通り。</w:t>
      </w:r>
    </w:p>
    <w:p>
      <w:pPr>
        <w:pStyle w:val="SourceCode"/>
      </w:pPr>
      <w:r>
        <w:rPr>
          <w:rStyle w:val="VerbatimChar"/>
        </w:rPr>
        <w:t xml:space="preserve">library(VGAM) # to use vglm()</w:t>
      </w:r>
      <w:r>
        <w:br/>
      </w:r>
      <w:r>
        <w:rPr>
          <w:rStyle w:val="VerbatimChar"/>
        </w:rPr>
        <w:t xml:space="preserve">res &lt;- vglm(sPID ~ age + educ + nincome, data=nes96, family=multinomial)</w:t>
      </w:r>
      <w:r>
        <w:br/>
      </w:r>
      <w:r>
        <w:rPr>
          <w:rStyle w:val="VerbatimChar"/>
        </w:rPr>
        <w:t xml:space="preserve">summary(res)</w:t>
      </w:r>
    </w:p>
    <w:p>
      <w:pPr>
        <w:pStyle w:val="FirstParagraph"/>
      </w:pPr>
      <w:r>
        <w:t xml:space="preserve">下枠内の結果が得られる。Faraway (2006)には各係数についてカイ二乗検定する方法が書かれているが、</w:t>
      </w:r>
      <w:r>
        <w:rPr>
          <w:rStyle w:val="VerbatimChar"/>
        </w:rPr>
        <w:t xml:space="preserve">vglm()</w:t>
      </w:r>
      <w:r>
        <w:t xml:space="preserve">関数ではp値も自動的に表示される。応答変数のリファレンスカテゴリは3番目の水準と書かれているので、これらの係数は共和党支持よりも民主党支持（1）かどちらでもない(2)へのなりやすさを示す。</w:t>
      </w:r>
      <w:r>
        <w:rPr>
          <w:rStyle w:val="VerbatimChar"/>
        </w:rPr>
        <w:t xml:space="preserve">age</w:t>
      </w:r>
      <w:r>
        <w:t xml:space="preserve">や</w:t>
      </w:r>
      <w:r>
        <w:rPr>
          <w:rStyle w:val="VerbatimChar"/>
        </w:rPr>
        <w:t xml:space="preserve">nincome</w:t>
      </w:r>
      <w:r>
        <w:t xml:space="preserve">は係数が負なので、年齢や所得が高いほど共和党支持になりやすいことを意味する（年齢は5%水準で有意でないが）。応答変数のリファレンスカテゴリが違うだけで、結果としては</w:t>
      </w:r>
      <w:r>
        <w:rPr>
          <w:rStyle w:val="VerbatimChar"/>
        </w:rPr>
        <w:t xml:space="preserve">nnet</w:t>
      </w:r>
      <w:r>
        <w:t xml:space="preserve">パッケージを使った場合と同様である。</w:t>
      </w:r>
    </w:p>
    <w:p>
      <w:pPr>
        <w:pStyle w:val="SourceCode"/>
      </w:pPr>
      <w:r>
        <w:rPr>
          <w:rStyle w:val="VerbatimChar"/>
        </w:rPr>
        <w:t xml:space="preserve">Call:</w:t>
      </w:r>
      <w:r>
        <w:br/>
      </w:r>
      <w:r>
        <w:rPr>
          <w:rStyle w:val="VerbatimChar"/>
        </w:rPr>
        <w:t xml:space="preserve">vglm(formula = sPID ~ age + educ + nincome, family = multinomial, </w:t>
      </w:r>
      <w:r>
        <w:br/>
      </w:r>
      <w:r>
        <w:rPr>
          <w:rStyle w:val="VerbatimChar"/>
        </w:rPr>
        <w:t xml:space="preserve">    data = nes96)</w:t>
      </w:r>
      <w:r>
        <w:br/>
      </w:r>
      <w:r>
        <w:br/>
      </w:r>
      <w:r>
        <w:rPr>
          <w:rStyle w:val="VerbatimChar"/>
        </w:rPr>
        <w:t xml:space="preserve">Pearson residuals:</w:t>
      </w:r>
      <w:r>
        <w:br/>
      </w:r>
      <w:r>
        <w:rPr>
          <w:rStyle w:val="VerbatimChar"/>
        </w:rPr>
        <w:t xml:space="preserve">                      Min      1Q  Median    3Q   Max</w:t>
      </w:r>
      <w:r>
        <w:br/>
      </w:r>
      <w:r>
        <w:rPr>
          <w:rStyle w:val="VerbatimChar"/>
        </w:rPr>
        <w:t xml:space="preserve">log(mu[,1]/mu[,3]) -2.986 -0.8454 -0.3919 1.000 2.267</w:t>
      </w:r>
      <w:r>
        <w:br/>
      </w:r>
      <w:r>
        <w:rPr>
          <w:rStyle w:val="VerbatimChar"/>
        </w:rPr>
        <w:t xml:space="preserve">log(mu[,2]/mu[,3]) -2.318 -0.7826 -0.2850 1.198 2.283</w:t>
      </w:r>
      <w:r>
        <w:br/>
      </w:r>
      <w:r>
        <w:br/>
      </w:r>
      <w:r>
        <w:rPr>
          <w:rStyle w:val="VerbatimChar"/>
        </w:rPr>
        <w:t xml:space="preserve">Coefficients: </w:t>
      </w:r>
      <w:r>
        <w:br/>
      </w:r>
      <w:r>
        <w:rPr>
          <w:rStyle w:val="VerbatimChar"/>
        </w:rPr>
        <w:t xml:space="preserve">               Estimate Std. Error z value Pr(&gt;|z|)    </w:t>
      </w:r>
      <w:r>
        <w:br/>
      </w:r>
      <w:r>
        <w:rPr>
          <w:rStyle w:val="VerbatimChar"/>
        </w:rPr>
        <w:t xml:space="preserve">(Intercept):1  1.642650   0.331255   4.959 7.09e-07 ***</w:t>
      </w:r>
      <w:r>
        <w:br/>
      </w:r>
      <w:r>
        <w:rPr>
          <w:rStyle w:val="VerbatimChar"/>
        </w:rPr>
        <w:t xml:space="preserve">(Intercept):2  0.445389   0.372285   1.196   0.2316    </w:t>
      </w:r>
      <w:r>
        <w:br/>
      </w:r>
      <w:r>
        <w:rPr>
          <w:rStyle w:val="VerbatimChar"/>
        </w:rPr>
        <w:t xml:space="preserve">age:1         -0.008194   0.004903  -1.671   0.0946 .  </w:t>
      </w:r>
      <w:r>
        <w:br/>
      </w:r>
      <w:r>
        <w:rPr>
          <w:rStyle w:val="VerbatimChar"/>
        </w:rPr>
        <w:t xml:space="preserve">age:2         -0.008041   0.005619  -1.431   0.1524    </w:t>
      </w:r>
      <w:r>
        <w:br/>
      </w:r>
      <w:r>
        <w:rPr>
          <w:rStyle w:val="VerbatimChar"/>
        </w:rPr>
        <w:t xml:space="preserve">educ.L:1      -1.194114   0.650009  -1.837   0.0662 .  </w:t>
      </w:r>
      <w:r>
        <w:br/>
      </w:r>
      <w:r>
        <w:rPr>
          <w:rStyle w:val="VerbatimChar"/>
        </w:rPr>
        <w:t xml:space="preserve">educ.L:2      -1.130593   0.713072  -1.586   0.1128    </w:t>
      </w:r>
      <w:r>
        <w:br/>
      </w:r>
      <w:r>
        <w:rPr>
          <w:rStyle w:val="VerbatimChar"/>
        </w:rPr>
        <w:t xml:space="preserve">educ.Q:1       1.229265   0.603936   2.035   0.0418 *  </w:t>
      </w:r>
      <w:r>
        <w:br/>
      </w:r>
      <w:r>
        <w:rPr>
          <w:rStyle w:val="VerbatimChar"/>
        </w:rPr>
        <w:t xml:space="preserve">educ.Q:2       1.107555   0.660372   1.677   0.0935 .  </w:t>
      </w:r>
      <w:r>
        <w:br/>
      </w:r>
      <w:r>
        <w:rPr>
          <w:rStyle w:val="VerbatimChar"/>
        </w:rPr>
        <w:t xml:space="preserve">educ.C:1      -0.154448   0.486465  -0.317   0.7509    </w:t>
      </w:r>
      <w:r>
        <w:br/>
      </w:r>
      <w:r>
        <w:rPr>
          <w:rStyle w:val="VerbatimChar"/>
        </w:rPr>
        <w:t xml:space="preserve">educ.C:2      -0.042485   0.531864  -0.080   0.9363    </w:t>
      </w:r>
      <w:r>
        <w:br/>
      </w:r>
      <w:r>
        <w:rPr>
          <w:rStyle w:val="VerbatimChar"/>
        </w:rPr>
        <w:t xml:space="preserve">educ^4:1       0.028269   0.360477   0.078   0.9375    </w:t>
      </w:r>
      <w:r>
        <w:br/>
      </w:r>
      <w:r>
        <w:rPr>
          <w:rStyle w:val="VerbatimChar"/>
        </w:rPr>
        <w:t xml:space="preserve">educ^4:2      -0.048311   0.397628  -0.121   0.9033    </w:t>
      </w:r>
      <w:r>
        <w:br/>
      </w:r>
      <w:r>
        <w:rPr>
          <w:rStyle w:val="VerbatimChar"/>
        </w:rPr>
        <w:t xml:space="preserve">educ^5:1       0.122118   0.269581   0.453   0.6506    </w:t>
      </w:r>
      <w:r>
        <w:br/>
      </w:r>
      <w:r>
        <w:rPr>
          <w:rStyle w:val="VerbatimChar"/>
        </w:rPr>
        <w:t xml:space="preserve">educ^5:2       0.258208   0.296246   0.872   0.3834    </w:t>
      </w:r>
      <w:r>
        <w:br/>
      </w:r>
      <w:r>
        <w:rPr>
          <w:rStyle w:val="VerbatimChar"/>
        </w:rPr>
        <w:t xml:space="preserve">educ^6:1       0.037413   0.203183   0.184   0.8539    </w:t>
      </w:r>
      <w:r>
        <w:br/>
      </w:r>
      <w:r>
        <w:rPr>
          <w:rStyle w:val="VerbatimChar"/>
        </w:rPr>
        <w:t xml:space="preserve">educ^6:2       0.191694   0.226809   0.845   0.3980    </w:t>
      </w:r>
      <w:r>
        <w:br/>
      </w:r>
      <w:r>
        <w:rPr>
          <w:rStyle w:val="VerbatimChar"/>
        </w:rPr>
        <w:t xml:space="preserve">nincome:1     -0.017247   0.002882  -5.985 2.17e-09 ***</w:t>
      </w:r>
      <w:r>
        <w:br/>
      </w:r>
      <w:r>
        <w:rPr>
          <w:rStyle w:val="VerbatimChar"/>
        </w:rPr>
        <w:t xml:space="preserve">nincome:2     -0.001008   0.002917  -0.345   0.7297    </w:t>
      </w:r>
      <w:r>
        <w:br/>
      </w:r>
      <w:r>
        <w:rPr>
          <w:rStyle w:val="VerbatimChar"/>
        </w:rPr>
        <w:t xml:space="preserve">---</w:t>
      </w:r>
      <w:r>
        <w:br/>
      </w:r>
      <w:r>
        <w:rPr>
          <w:rStyle w:val="VerbatimChar"/>
        </w:rPr>
        <w:t xml:space="preserve">Signif. codes:  0 '***' 0.001 '**' 0.01 '*' 0.05 '.' 0.1 ' ' 1</w:t>
      </w:r>
      <w:r>
        <w:br/>
      </w:r>
      <w:r>
        <w:br/>
      </w:r>
      <w:r>
        <w:rPr>
          <w:rStyle w:val="VerbatimChar"/>
        </w:rPr>
        <w:t xml:space="preserve">Names of linear predictors: log(mu[,1]/mu[,3]), log(mu[,2]/mu[,3])</w:t>
      </w:r>
      <w:r>
        <w:br/>
      </w:r>
      <w:r>
        <w:rPr>
          <w:rStyle w:val="VerbatimChar"/>
        </w:rPr>
        <w:t xml:space="preserve">Residual deviance: 1968.332 on 1870 degrees of freedom</w:t>
      </w:r>
      <w:r>
        <w:br/>
      </w:r>
      <w:r>
        <w:rPr>
          <w:rStyle w:val="VerbatimChar"/>
        </w:rPr>
        <w:t xml:space="preserve">Log-likelihood: -984.1663 on 1870 degrees of freedom</w:t>
      </w:r>
      <w:r>
        <w:br/>
      </w:r>
      <w:r>
        <w:rPr>
          <w:rStyle w:val="VerbatimChar"/>
        </w:rPr>
        <w:t xml:space="preserve">Number of Fisher scoring iterations: 4 </w:t>
      </w:r>
      <w:r>
        <w:br/>
      </w:r>
      <w:r>
        <w:rPr>
          <w:rStyle w:val="VerbatimChar"/>
        </w:rPr>
        <w:t xml:space="preserve">No Hauck-Donner effect found in any of the estimates</w:t>
      </w:r>
      <w:r>
        <w:br/>
      </w:r>
      <w:r>
        <w:rPr>
          <w:rStyle w:val="VerbatimChar"/>
        </w:rPr>
        <w:t xml:space="preserve">Reference group is level  3  of the response</w:t>
      </w:r>
    </w:p>
    <w:p>
      <w:pPr>
        <w:pStyle w:val="FirstParagraph"/>
      </w:pPr>
      <w:r>
        <w:t xml:space="preserve">次に</w:t>
      </w:r>
      <w:r>
        <w:rPr>
          <w:rStyle w:val="VerbatimChar"/>
        </w:rPr>
        <w:t xml:space="preserve">MASS</w:t>
      </w:r>
      <w:r>
        <w:t xml:space="preserve">パッケージに含まれている</w:t>
      </w:r>
      <w:r>
        <w:rPr>
          <w:rStyle w:val="VerbatimChar"/>
        </w:rPr>
        <w:t xml:space="preserve">minn38</w:t>
      </w:r>
      <w:r>
        <w:t xml:space="preserve">というデータを使って説明する。このデータは、1938年のミネソタ州における高校の卒業生の進路についての集計値である。変数は以下の通り。</w:t>
      </w:r>
    </w:p>
    <w:p>
      <w:pPr>
        <w:pStyle w:val="DefinitionTerm"/>
      </w:pPr>
      <w:r>
        <w:t xml:space="preserve">hs</w:t>
      </w:r>
    </w:p>
    <w:p>
      <w:pPr>
        <w:pStyle w:val="Definition"/>
      </w:pPr>
      <w:r>
        <w:t xml:space="preserve">高校のランク。“L”、“M”、“U”が、それぞれ下1/3、中1/3、上1/3を示す。</w:t>
      </w:r>
    </w:p>
    <w:p>
      <w:pPr>
        <w:pStyle w:val="DefinitionTerm"/>
      </w:pPr>
      <w:r>
        <w:t xml:space="preserve">phs</w:t>
      </w:r>
    </w:p>
    <w:p>
      <w:pPr>
        <w:pStyle w:val="Definition"/>
      </w:pPr>
      <w:r>
        <w:t xml:space="preserve">高校卒業後の状況。“C”は大学進学、“N”は大学以外の進学、“E”はフルタイム雇用、“O”はその他。</w:t>
      </w:r>
    </w:p>
    <w:p>
      <w:pPr>
        <w:pStyle w:val="DefinitionTerm"/>
      </w:pPr>
      <w:r>
        <w:t xml:space="preserve">fol</w:t>
      </w:r>
    </w:p>
    <w:p>
      <w:pPr>
        <w:pStyle w:val="Definition"/>
      </w:pPr>
      <w:r>
        <w:t xml:space="preserve">父親の職業水準7段階。“F1”、“F2”、...、“F7”。</w:t>
      </w:r>
    </w:p>
    <w:p>
      <w:pPr>
        <w:pStyle w:val="DefinitionTerm"/>
      </w:pPr>
      <w:r>
        <w:t xml:space="preserve">sex</w:t>
      </w:r>
    </w:p>
    <w:p>
      <w:pPr>
        <w:pStyle w:val="Definition"/>
      </w:pPr>
      <w:r>
        <w:t xml:space="preserve">性別。女性(“F”)か男性(“M”)かの要因型。</w:t>
      </w:r>
    </w:p>
    <w:p>
      <w:pPr>
        <w:pStyle w:val="DefinitionTerm"/>
      </w:pPr>
      <w:r>
        <w:t xml:space="preserve">f</w:t>
      </w:r>
    </w:p>
    <w:p>
      <w:pPr>
        <w:pStyle w:val="Definition"/>
      </w:pPr>
      <w:r>
        <w:t xml:space="preserve">頻度。</w:t>
      </w:r>
    </w:p>
    <w:p>
      <w:pPr>
        <w:pStyle w:val="FirstParagraph"/>
      </w:pPr>
      <w:r>
        <w:t xml:space="preserve">高校卒業後の進路が性別、高校のランク、父親の職業水準によって説明されるというモデルを当てはめるには、下のコードを打てば良い。</w:t>
      </w:r>
    </w:p>
    <w:p>
      <w:pPr>
        <w:pStyle w:val="SourceCode"/>
      </w:pPr>
      <w:r>
        <w:rPr>
          <w:rStyle w:val="VerbatimChar"/>
        </w:rPr>
        <w:t xml:space="preserve">library(MASS)</w:t>
      </w:r>
      <w:r>
        <w:br/>
      </w:r>
      <w:r>
        <w:rPr>
          <w:rStyle w:val="VerbatimChar"/>
        </w:rPr>
        <w:t xml:space="preserve">minn38$hs &lt;- as.ordered(minn38$hs)</w:t>
      </w:r>
      <w:r>
        <w:br/>
      </w:r>
      <w:r>
        <w:rPr>
          <w:rStyle w:val="VerbatimChar"/>
        </w:rPr>
        <w:t xml:space="preserve">minn38$fol &lt;- as.ordered(minn38$fol)</w:t>
      </w:r>
      <w:r>
        <w:br/>
      </w:r>
      <w:r>
        <w:rPr>
          <w:rStyle w:val="VerbatimChar"/>
        </w:rPr>
        <w:t xml:space="preserve">res &lt;- multinom(phs ~ hs + fol + sex, weights=f, data=minn38)</w:t>
      </w:r>
      <w:r>
        <w:br/>
      </w:r>
      <w:r>
        <w:rPr>
          <w:rStyle w:val="VerbatimChar"/>
        </w:rPr>
        <w:t xml:space="preserve">summary(res)</w:t>
      </w:r>
    </w:p>
    <w:p>
      <w:pPr>
        <w:pStyle w:val="FirstParagraph"/>
      </w:pPr>
      <w:r>
        <w:t xml:space="preserve">得られる結果は下枠内の通りである。</w:t>
      </w:r>
    </w:p>
    <w:p>
      <w:pPr>
        <w:pStyle w:val="SourceCode"/>
      </w:pPr>
      <w:r>
        <w:rPr>
          <w:rStyle w:val="VerbatimChar"/>
        </w:rPr>
        <w:t xml:space="preserve">Call:</w:t>
      </w:r>
      <w:r>
        <w:br/>
      </w:r>
      <w:r>
        <w:rPr>
          <w:rStyle w:val="VerbatimChar"/>
        </w:rPr>
        <w:t xml:space="preserve">multinom(formula = phs ~ hs + fol + sex, data = minn38, weights = f)</w:t>
      </w:r>
      <w:r>
        <w:br/>
      </w:r>
      <w:r>
        <w:br/>
      </w:r>
      <w:r>
        <w:rPr>
          <w:rStyle w:val="VerbatimChar"/>
        </w:rPr>
        <w:t xml:space="preserve">Coefficients:</w:t>
      </w:r>
      <w:r>
        <w:br/>
      </w:r>
      <w:r>
        <w:rPr>
          <w:rStyle w:val="VerbatimChar"/>
        </w:rPr>
        <w:t xml:space="preserve">  (Intercept)       hs.L        hs.Q     fol.L      fol.Q     fol.C      fol^4</w:t>
      </w:r>
      <w:r>
        <w:br/>
      </w:r>
      <w:r>
        <w:rPr>
          <w:rStyle w:val="VerbatimChar"/>
        </w:rPr>
        <w:t xml:space="preserve">E  -0.6546827 -0.2624524 -0.04730188 0.8747934 -0.7402795 0.4002617 -0.4295513</w:t>
      </w:r>
      <w:r>
        <w:br/>
      </w:r>
      <w:r>
        <w:rPr>
          <w:rStyle w:val="VerbatimChar"/>
        </w:rPr>
        <w:t xml:space="preserve">N  -1.2038733 -0.4176488 -0.12268126 0.7545555 -0.6906311 0.5286980 -0.3284744</w:t>
      </w:r>
      <w:r>
        <w:br/>
      </w:r>
      <w:r>
        <w:rPr>
          <w:rStyle w:val="VerbatimChar"/>
        </w:rPr>
        <w:t xml:space="preserve">O   0.9958172 -1.1253635 -0.08545117 1.5057952 -0.6788387 0.4125037 -0.5293829</w:t>
      </w:r>
      <w:r>
        <w:br/>
      </w:r>
      <w:r>
        <w:rPr>
          <w:rStyle w:val="VerbatimChar"/>
        </w:rPr>
        <w:t xml:space="preserve">       fol^5      fol^6       sexM</w:t>
      </w:r>
      <w:r>
        <w:br/>
      </w:r>
      <w:r>
        <w:rPr>
          <w:rStyle w:val="VerbatimChar"/>
        </w:rPr>
        <w:t xml:space="preserve">E -0.5471209 0.46682830 -0.9904394</w:t>
      </w:r>
      <w:r>
        <w:br/>
      </w:r>
      <w:r>
        <w:rPr>
          <w:rStyle w:val="VerbatimChar"/>
        </w:rPr>
        <w:t xml:space="preserve">N -0.2194172 0.04308761 -1.3272296</w:t>
      </w:r>
      <w:r>
        <w:br/>
      </w:r>
      <w:r>
        <w:rPr>
          <w:rStyle w:val="VerbatimChar"/>
        </w:rPr>
        <w:t xml:space="preserve">O -0.6055241 0.41878445 -0.2059234</w:t>
      </w:r>
      <w:r>
        <w:br/>
      </w:r>
      <w:r>
        <w:br/>
      </w:r>
      <w:r>
        <w:rPr>
          <w:rStyle w:val="VerbatimChar"/>
        </w:rPr>
        <w:t xml:space="preserve">Std. Errors:</w:t>
      </w:r>
      <w:r>
        <w:br/>
      </w:r>
      <w:r>
        <w:rPr>
          <w:rStyle w:val="VerbatimChar"/>
        </w:rPr>
        <w:t xml:space="preserve">  (Intercept)       hs.L       hs.Q      fol.L     fol.Q      fol.C      fol^4</w:t>
      </w:r>
      <w:r>
        <w:br/>
      </w:r>
      <w:r>
        <w:rPr>
          <w:rStyle w:val="VerbatimChar"/>
        </w:rPr>
        <w:t xml:space="preserve">E  0.05077846 0.06746142 0.05795464 0.12210938 0.1127652 0.11361974 0.10893022</w:t>
      </w:r>
      <w:r>
        <w:br/>
      </w:r>
      <w:r>
        <w:rPr>
          <w:rStyle w:val="VerbatimChar"/>
        </w:rPr>
        <w:t xml:space="preserve">N  0.06306977 0.08679242 0.07356078 0.15800767 0.1446081 0.14894973 0.14095890</w:t>
      </w:r>
      <w:r>
        <w:br/>
      </w:r>
      <w:r>
        <w:rPr>
          <w:rStyle w:val="VerbatimChar"/>
        </w:rPr>
        <w:t xml:space="preserve">O  0.03463955 0.04207937 0.03619215 0.07511298 0.0682409 0.07199713 0.07019344</w:t>
      </w:r>
      <w:r>
        <w:br/>
      </w:r>
      <w:r>
        <w:rPr>
          <w:rStyle w:val="VerbatimChar"/>
        </w:rPr>
        <w:t xml:space="preserve">       fol^5      fol^6       sexM</w:t>
      </w:r>
      <w:r>
        <w:br/>
      </w:r>
      <w:r>
        <w:rPr>
          <w:rStyle w:val="VerbatimChar"/>
        </w:rPr>
        <w:t xml:space="preserve">E 0.10451289 0.08968776 0.07255349</w:t>
      </w:r>
      <w:r>
        <w:br/>
      </w:r>
      <w:r>
        <w:rPr>
          <w:rStyle w:val="VerbatimChar"/>
        </w:rPr>
        <w:t xml:space="preserve">N 0.13940822 0.11562495 0.10183668</w:t>
      </w:r>
      <w:r>
        <w:br/>
      </w:r>
      <w:r>
        <w:rPr>
          <w:rStyle w:val="VerbatimChar"/>
        </w:rPr>
        <w:t xml:space="preserve">O 0.06869718 0.05738971 0.04328839</w:t>
      </w:r>
      <w:r>
        <w:br/>
      </w:r>
      <w:r>
        <w:br/>
      </w:r>
      <w:r>
        <w:rPr>
          <w:rStyle w:val="VerbatimChar"/>
        </w:rPr>
        <w:t xml:space="preserve">Residual Deviance: 26546.35 </w:t>
      </w:r>
      <w:r>
        <w:br/>
      </w:r>
      <w:r>
        <w:rPr>
          <w:rStyle w:val="VerbatimChar"/>
        </w:rPr>
        <w:t xml:space="preserve">AIC: 26606.35 </w:t>
      </w:r>
    </w:p>
    <w:p>
      <w:pPr>
        <w:pStyle w:val="FirstParagraph"/>
      </w:pPr>
      <w:r>
        <w:t xml:space="preserve">同じデータをVGAMパッケージの</w:t>
      </w:r>
      <w:r>
        <w:rPr>
          <w:rStyle w:val="VerbatimChar"/>
        </w:rPr>
        <w:t xml:space="preserve">vglm()</w:t>
      </w:r>
      <w:r>
        <w:t xml:space="preserve">関数で分析するには、下のコードを打つ（上に示した順序付き要因型への変換を済ませた後で実行する）。</w:t>
      </w:r>
    </w:p>
    <w:p>
      <w:pPr>
        <w:pStyle w:val="SourceCode"/>
      </w:pPr>
      <w:r>
        <w:rPr>
          <w:rStyle w:val="VerbatimChar"/>
        </w:rPr>
        <w:t xml:space="preserve">library(VGAM) # to use vglm()</w:t>
      </w:r>
      <w:r>
        <w:br/>
      </w:r>
      <w:r>
        <w:rPr>
          <w:rStyle w:val="VerbatimChar"/>
        </w:rPr>
        <w:t xml:space="preserve">res &lt;- vglm(phs ~ hs + fol + sex, weights=f, data=minn38, family=multinomial)</w:t>
      </w:r>
      <w:r>
        <w:br/>
      </w:r>
      <w:r>
        <w:rPr>
          <w:rStyle w:val="VerbatimChar"/>
        </w:rPr>
        <w:t xml:space="preserve">summary(res)</w:t>
      </w:r>
    </w:p>
    <w:p>
      <w:pPr>
        <w:pStyle w:val="FirstParagraph"/>
      </w:pPr>
      <w:r>
        <w:t xml:space="preserve">下枠内の結果が得られる。</w:t>
      </w:r>
    </w:p>
    <w:p>
      <w:pPr>
        <w:pStyle w:val="SourceCode"/>
      </w:pPr>
      <w:r>
        <w:rPr>
          <w:rStyle w:val="VerbatimChar"/>
        </w:rPr>
        <w:t xml:space="preserve">Call:</w:t>
      </w:r>
      <w:r>
        <w:br/>
      </w:r>
      <w:r>
        <w:rPr>
          <w:rStyle w:val="VerbatimChar"/>
        </w:rPr>
        <w:t xml:space="preserve">vglm(formula = phs ~ hs + fol + sex, family = multinomial, data = minn38, weights = f)</w:t>
      </w:r>
      <w:r>
        <w:br/>
      </w:r>
      <w:r>
        <w:br/>
      </w:r>
      <w:r>
        <w:rPr>
          <w:rStyle w:val="VerbatimChar"/>
        </w:rPr>
        <w:t xml:space="preserve">Pearson residuals:</w:t>
      </w:r>
      <w:r>
        <w:br/>
      </w:r>
      <w:r>
        <w:rPr>
          <w:rStyle w:val="VerbatimChar"/>
        </w:rPr>
        <w:t xml:space="preserve">                      Min     1Q  Median    3Q   Max</w:t>
      </w:r>
      <w:r>
        <w:br/>
      </w:r>
      <w:r>
        <w:rPr>
          <w:rStyle w:val="VerbatimChar"/>
        </w:rPr>
        <w:t xml:space="preserve">log(mu[,1]/mu[,4]) -16.19 -4.109 -1.3042 1.285 33.33</w:t>
      </w:r>
      <w:r>
        <w:br/>
      </w:r>
      <w:r>
        <w:rPr>
          <w:rStyle w:val="VerbatimChar"/>
        </w:rPr>
        <w:t xml:space="preserve">log(mu[,2]/mu[,4]) -13.44 -2.489 -0.7190 1.651 33.00</w:t>
      </w:r>
      <w:r>
        <w:br/>
      </w:r>
      <w:r>
        <w:rPr>
          <w:rStyle w:val="VerbatimChar"/>
        </w:rPr>
        <w:t xml:space="preserve">log(mu[,3]/mu[,4])  -8.86 -1.615 -0.4686 1.161 33.33</w:t>
      </w:r>
      <w:r>
        <w:br/>
      </w:r>
      <w:r>
        <w:br/>
      </w:r>
      <w:r>
        <w:rPr>
          <w:rStyle w:val="VerbatimChar"/>
        </w:rPr>
        <w:t xml:space="preserve">Coefficients: </w:t>
      </w:r>
      <w:r>
        <w:br/>
      </w:r>
      <w:r>
        <w:rPr>
          <w:rStyle w:val="VerbatimChar"/>
        </w:rPr>
        <w:t xml:space="preserve">              Estimate Std. Error z value Pr(&gt;|z|)    </w:t>
      </w:r>
      <w:r>
        <w:br/>
      </w:r>
      <w:r>
        <w:rPr>
          <w:rStyle w:val="VerbatimChar"/>
        </w:rPr>
        <w:t xml:space="preserve">(Intercept):1 -0.99583    0.03464 -28.749  &lt; 2e-16 ***</w:t>
      </w:r>
      <w:r>
        <w:br/>
      </w:r>
      <w:r>
        <w:rPr>
          <w:rStyle w:val="VerbatimChar"/>
        </w:rPr>
        <w:t xml:space="preserve">(Intercept):2 -1.65049    0.04489 -36.767  &lt; 2e-16 ***</w:t>
      </w:r>
      <w:r>
        <w:br/>
      </w:r>
      <w:r>
        <w:rPr>
          <w:rStyle w:val="VerbatimChar"/>
        </w:rPr>
        <w:t xml:space="preserve">(Intercept):3 -2.19976    0.05841 -37.659  &lt; 2e-16 ***</w:t>
      </w:r>
      <w:r>
        <w:br/>
      </w:r>
      <w:r>
        <w:rPr>
          <w:rStyle w:val="VerbatimChar"/>
        </w:rPr>
        <w:t xml:space="preserve">hs.L:1         1.12539    0.04208  26.745  &lt; 2e-16 ***</w:t>
      </w:r>
      <w:r>
        <w:br/>
      </w:r>
      <w:r>
        <w:rPr>
          <w:rStyle w:val="VerbatimChar"/>
        </w:rPr>
        <w:t xml:space="preserve">hs.L:2         0.86296    0.06065  14.229  &lt; 2e-16 ***</w:t>
      </w:r>
      <w:r>
        <w:br/>
      </w:r>
      <w:r>
        <w:rPr>
          <w:rStyle w:val="VerbatimChar"/>
        </w:rPr>
        <w:t xml:space="preserve">hs.L:3         0.70800    0.08186   8.649  &lt; 2e-16 ***</w:t>
      </w:r>
      <w:r>
        <w:br/>
      </w:r>
      <w:r>
        <w:rPr>
          <w:rStyle w:val="VerbatimChar"/>
        </w:rPr>
        <w:t xml:space="preserve">hs.Q:1         0.08544    0.03619   2.361 0.018241 *  </w:t>
      </w:r>
      <w:r>
        <w:br/>
      </w:r>
      <w:r>
        <w:rPr>
          <w:rStyle w:val="VerbatimChar"/>
        </w:rPr>
        <w:t xml:space="preserve">hs.Q:2         0.03818    0.05237   0.729 0.466038    </w:t>
      </w:r>
      <w:r>
        <w:br/>
      </w:r>
      <w:r>
        <w:rPr>
          <w:rStyle w:val="VerbatimChar"/>
        </w:rPr>
        <w:t xml:space="preserve">hs.Q:3        -0.03738    0.06951  -0.538 0.590800    </w:t>
      </w:r>
      <w:r>
        <w:br/>
      </w:r>
      <w:r>
        <w:rPr>
          <w:rStyle w:val="VerbatimChar"/>
        </w:rPr>
        <w:t xml:space="preserve">fol.L:1       -1.50581    0.07511 -20.047  &lt; 2e-16 ***</w:t>
      </w:r>
      <w:r>
        <w:br/>
      </w:r>
      <w:r>
        <w:rPr>
          <w:rStyle w:val="VerbatimChar"/>
        </w:rPr>
        <w:t xml:space="preserve">fol.L:2       -0.63088    0.11306  -5.580 2.41e-08 ***</w:t>
      </w:r>
      <w:r>
        <w:br/>
      </w:r>
      <w:r>
        <w:rPr>
          <w:rStyle w:val="VerbatimChar"/>
        </w:rPr>
        <w:t xml:space="preserve">fol.L:3       -0.75116    0.15079  -4.982 6.31e-07 ***</w:t>
      </w:r>
      <w:r>
        <w:br/>
      </w:r>
      <w:r>
        <w:rPr>
          <w:rStyle w:val="VerbatimChar"/>
        </w:rPr>
        <w:t xml:space="preserve">fol.Q:1        0.67889    0.06824   9.949  &lt; 2e-16 ***</w:t>
      </w:r>
      <w:r>
        <w:br/>
      </w:r>
      <w:r>
        <w:rPr>
          <w:rStyle w:val="VerbatimChar"/>
        </w:rPr>
        <w:t xml:space="preserve">fol.Q:2       -0.06142    0.10595  -0.580 0.562109    </w:t>
      </w:r>
      <w:r>
        <w:br/>
      </w:r>
      <w:r>
        <w:rPr>
          <w:rStyle w:val="VerbatimChar"/>
        </w:rPr>
        <w:t xml:space="preserve">fol.Q:3       -0.01176    0.13904  -0.085 0.932570    </w:t>
      </w:r>
      <w:r>
        <w:br/>
      </w:r>
      <w:r>
        <w:rPr>
          <w:rStyle w:val="VerbatimChar"/>
        </w:rPr>
        <w:t xml:space="preserve">fol.C:1       -0.41241    0.07200  -5.728 1.02e-08 ***</w:t>
      </w:r>
      <w:r>
        <w:br/>
      </w:r>
      <w:r>
        <w:rPr>
          <w:rStyle w:val="VerbatimChar"/>
        </w:rPr>
        <w:t xml:space="preserve">fol.C:2       -0.01218    0.10345  -0.118 0.906266    </w:t>
      </w:r>
      <w:r>
        <w:br/>
      </w:r>
      <w:r>
        <w:rPr>
          <w:rStyle w:val="VerbatimChar"/>
        </w:rPr>
        <w:t xml:space="preserve">fol.C:3        0.11633    0.14101   0.825 0.409380    </w:t>
      </w:r>
      <w:r>
        <w:br/>
      </w:r>
      <w:r>
        <w:rPr>
          <w:rStyle w:val="VerbatimChar"/>
        </w:rPr>
        <w:t xml:space="preserve">fol^4:1        0.52943    0.07019   7.542 4.61e-14 ***</w:t>
      </w:r>
      <w:r>
        <w:br/>
      </w:r>
      <w:r>
        <w:rPr>
          <w:rStyle w:val="VerbatimChar"/>
        </w:rPr>
        <w:t xml:space="preserve">fol^4:2        0.09981    0.09757   1.023 0.306298    </w:t>
      </w:r>
      <w:r>
        <w:br/>
      </w:r>
      <w:r>
        <w:rPr>
          <w:rStyle w:val="VerbatimChar"/>
        </w:rPr>
        <w:t xml:space="preserve">fol^4:3        0.20084    0.13206   1.521 0.128294    </w:t>
      </w:r>
      <w:r>
        <w:br/>
      </w:r>
      <w:r>
        <w:rPr>
          <w:rStyle w:val="VerbatimChar"/>
        </w:rPr>
        <w:t xml:space="preserve">fol^5:1        0.60551    0.06870   8.814  &lt; 2e-16 ***</w:t>
      </w:r>
      <w:r>
        <w:br/>
      </w:r>
      <w:r>
        <w:rPr>
          <w:rStyle w:val="VerbatimChar"/>
        </w:rPr>
        <w:t xml:space="preserve">fol^5:2        0.05839    0.09298   0.628 0.530044    </w:t>
      </w:r>
      <w:r>
        <w:br/>
      </w:r>
      <w:r>
        <w:rPr>
          <w:rStyle w:val="VerbatimChar"/>
        </w:rPr>
        <w:t xml:space="preserve">fol^5:3        0.38604    0.13067   2.954 0.003133 ** </w:t>
      </w:r>
      <w:r>
        <w:br/>
      </w:r>
      <w:r>
        <w:rPr>
          <w:rStyle w:val="VerbatimChar"/>
        </w:rPr>
        <w:t xml:space="preserve">fol^6:1       -0.41882    0.05739  -7.298 2.93e-13 ***</w:t>
      </w:r>
      <w:r>
        <w:br/>
      </w:r>
      <w:r>
        <w:rPr>
          <w:rStyle w:val="VerbatimChar"/>
        </w:rPr>
        <w:t xml:space="preserve">fol^6:2        0.04804    0.08210   0.585 0.558451    </w:t>
      </w:r>
      <w:r>
        <w:br/>
      </w:r>
      <w:r>
        <w:rPr>
          <w:rStyle w:val="VerbatimChar"/>
        </w:rPr>
        <w:t xml:space="preserve">fol^6:3       -0.37580    0.10956  -3.430 0.000604 ***</w:t>
      </w:r>
      <w:r>
        <w:br/>
      </w:r>
      <w:r>
        <w:rPr>
          <w:rStyle w:val="VerbatimChar"/>
        </w:rPr>
        <w:t xml:space="preserve">sexM:1         0.20593    0.04329   4.757 1.96e-06 ***</w:t>
      </w:r>
      <w:r>
        <w:br/>
      </w:r>
      <w:r>
        <w:rPr>
          <w:rStyle w:val="VerbatimChar"/>
        </w:rPr>
        <w:t xml:space="preserve">sexM:2        -0.78456    0.06805 -11.530  &lt; 2e-16 ***</w:t>
      </w:r>
      <w:r>
        <w:br/>
      </w:r>
      <w:r>
        <w:rPr>
          <w:rStyle w:val="VerbatimChar"/>
        </w:rPr>
        <w:t xml:space="preserve">sexM:3        -1.12139    0.09880 -11.350  &lt; 2e-16 ***</w:t>
      </w:r>
      <w:r>
        <w:br/>
      </w:r>
      <w:r>
        <w:rPr>
          <w:rStyle w:val="VerbatimChar"/>
        </w:rPr>
        <w:t xml:space="preserve">---</w:t>
      </w:r>
      <w:r>
        <w:br/>
      </w:r>
      <w:r>
        <w:rPr>
          <w:rStyle w:val="VerbatimChar"/>
        </w:rPr>
        <w:t xml:space="preserve">Signif. codes:  0 '***' 0.001 '**' 0.01 '*' 0.05 '.' 0.1 ' ' 1</w:t>
      </w:r>
      <w:r>
        <w:br/>
      </w:r>
      <w:r>
        <w:rPr>
          <w:rStyle w:val="VerbatimChar"/>
        </w:rPr>
        <w:t xml:space="preserve">Names of linear predictors: log(mu[,1]/mu[,4]), log(mu[,2]/mu[,4]), log(mu[,3]/mu[,4])</w:t>
      </w:r>
      <w:r>
        <w:br/>
      </w:r>
      <w:r>
        <w:rPr>
          <w:rStyle w:val="VerbatimChar"/>
        </w:rPr>
        <w:t xml:space="preserve">Residual deviance: 26546.35 on 474 degrees of freedom</w:t>
      </w:r>
      <w:r>
        <w:br/>
      </w:r>
      <w:r>
        <w:rPr>
          <w:rStyle w:val="VerbatimChar"/>
        </w:rPr>
        <w:t xml:space="preserve">Log-likelihood: -13273.17 on 474 degrees of freedom</w:t>
      </w:r>
      <w:r>
        <w:br/>
      </w:r>
      <w:r>
        <w:rPr>
          <w:rStyle w:val="VerbatimChar"/>
        </w:rPr>
        <w:t xml:space="preserve">Number of Fisher scoring iterations: 5 </w:t>
      </w:r>
      <w:r>
        <w:br/>
      </w:r>
      <w:r>
        <w:rPr>
          <w:rStyle w:val="VerbatimChar"/>
        </w:rPr>
        <w:t xml:space="preserve">No Hauck-Donner effect found in any of the estimates</w:t>
      </w:r>
      <w:r>
        <w:br/>
      </w:r>
      <w:r>
        <w:rPr>
          <w:rStyle w:val="VerbatimChar"/>
        </w:rPr>
        <w:t xml:space="preserve">Reference group is level  4  of the response</w:t>
      </w:r>
    </w:p>
    <w:p>
      <w:pPr>
        <w:pStyle w:val="FirstParagraph"/>
      </w:pPr>
      <w:r>
        <w:t xml:space="preserve">結果の最下行に書かれている通り、リファレンスグループが応答変数の第4水準ということなので、例えば、</w:t>
      </w:r>
      <w:r>
        <w:rPr>
          <w:rStyle w:val="VerbatimChar"/>
        </w:rPr>
        <w:t xml:space="preserve">sexM:1</w:t>
      </w:r>
      <w:r>
        <w:t xml:space="preserve">の係数が0.20593と正であることは、進路「その他」に比べて男性は大学進学しやすいということを意味すると解釈される。</w:t>
      </w:r>
    </w:p>
    <w:p>
      <w:pPr>
        <w:pStyle w:val="BodyText"/>
      </w:pPr>
      <w:r>
        <w:t xml:space="preserve">順序のある多項ロジスティック回帰分析をしたい場合は、MASSパッケージのpolr()関数を使えば、比例オッズモデルを当てはめることができる。詳細は藤井(2010)のpp.98-100を参照されたいが、簡単に使い方だけ紹介しておく。MASSパッケージに含まれている</w:t>
      </w:r>
      <w:r>
        <w:rPr>
          <w:rStyle w:val="VerbatimChar"/>
        </w:rPr>
        <w:t xml:space="preserve">housing</w:t>
      </w:r>
      <w:r>
        <w:t xml:space="preserve">というデータフレームを使って説明されている。このデータフレームはデンマーク建造物研究所とデンマークメンタルヘルス研究所によって共同で実施された住宅調査の結果である。調査参加者はコペンハーゲンの12の地区の住民である。建物はすべて1960年から1968年の間に建てられたもので、12の地区は住民の社会的水準ができるだけばらつかないように選ばれた。各地区から1～6のセクションを選び、各セクションから約50人の住民を対象に調査した。含まれている変数は以下の通りである。</w:t>
      </w:r>
    </w:p>
    <w:p>
      <w:pPr>
        <w:pStyle w:val="DefinitionTerm"/>
      </w:pPr>
      <w:r>
        <w:t xml:space="preserve">Sat</w:t>
      </w:r>
    </w:p>
    <w:p>
      <w:pPr>
        <w:pStyle w:val="Definition"/>
      </w:pPr>
      <w:r>
        <w:t xml:space="preserve">現在の住宅の環境についての満足度（“High”, “Medium”, “Low”の順序付き要因型）。</w:t>
      </w:r>
    </w:p>
    <w:p>
      <w:pPr>
        <w:pStyle w:val="DefinitionTerm"/>
      </w:pPr>
      <w:r>
        <w:t xml:space="preserve">Infl</w:t>
      </w:r>
    </w:p>
    <w:p>
      <w:pPr>
        <w:pStyle w:val="Definition"/>
      </w:pPr>
      <w:r>
        <w:t xml:space="preserve">アパート管理への家主の影響の強さの認知（“High”, “Medium”, “Low”の要因型）。</w:t>
      </w:r>
    </w:p>
    <w:p>
      <w:pPr>
        <w:pStyle w:val="DefinitionTerm"/>
      </w:pPr>
      <w:r>
        <w:t xml:space="preserve">Type</w:t>
      </w:r>
    </w:p>
    <w:p>
      <w:pPr>
        <w:pStyle w:val="Definition"/>
      </w:pPr>
      <w:r>
        <w:t xml:space="preserve">賃貸居住のタイプ（“Tower”、“Atrium”、“Apartment”、“Teracce”の要因型）。“Tower”は5階建て以上のタワーマンションで“Apartment”は5階建て未満の集合住宅。</w:t>
      </w:r>
    </w:p>
    <w:p>
      <w:pPr>
        <w:pStyle w:val="DefinitionTerm"/>
      </w:pPr>
      <w:r>
        <w:t xml:space="preserve">Cont</w:t>
      </w:r>
    </w:p>
    <w:p>
      <w:pPr>
        <w:pStyle w:val="Definition"/>
      </w:pPr>
      <w:r>
        <w:t xml:space="preserve">他の住民との接触の程度（“Low”と“High”の要因型）。</w:t>
      </w:r>
    </w:p>
    <w:p>
      <w:pPr>
        <w:pStyle w:val="DefinitionTerm"/>
      </w:pPr>
      <w:r>
        <w:t xml:space="preserve">Freq</w:t>
      </w:r>
    </w:p>
    <w:p>
      <w:pPr>
        <w:pStyle w:val="Definition"/>
      </w:pPr>
      <w:r>
        <w:t xml:space="preserve">頻度。各カテゴリに該当する住民の人数</w:t>
      </w:r>
    </w:p>
    <w:p>
      <w:pPr>
        <w:pStyle w:val="FirstParagraph"/>
      </w:pPr>
      <w:r>
        <w:t xml:space="preserve">満足度が他の住民との接触の程度によって説明されるというモデルを考える。比例オッズモデルでは、満足度中と満足度高の合計に対する満足度低の比の対数が、他の住民との接触の程度の違いによって説明されるという線型モデルの係数が、満足度高に対する満足度中と満足度低の合計の比の対数が、他の住民との接触の程度の違いによって説明されるという線型モデルの係数と共通であると仮定して、係数を推定する。</w:t>
      </w:r>
    </w:p>
    <w:p>
      <w:pPr>
        <w:pStyle w:val="SourceCode"/>
      </w:pPr>
      <w:r>
        <w:rPr>
          <w:rStyle w:val="VerbatimChar"/>
        </w:rPr>
        <w:t xml:space="preserve">library(MASS)</w:t>
      </w:r>
      <w:r>
        <w:br/>
      </w:r>
      <w:r>
        <w:rPr>
          <w:rStyle w:val="VerbatimChar"/>
        </w:rPr>
        <w:t xml:space="preserve">res &lt;- polr(Sat ~ Cont, weight=Freq, data=housing)</w:t>
      </w:r>
      <w:r>
        <w:br/>
      </w:r>
      <w:r>
        <w:rPr>
          <w:rStyle w:val="VerbatimChar"/>
        </w:rPr>
        <w:t xml:space="preserve">summary(res)</w:t>
      </w:r>
    </w:p>
    <w:p>
      <w:pPr>
        <w:pStyle w:val="FirstParagraph"/>
      </w:pPr>
      <w:r>
        <w:t xml:space="preserve">上枠内のコードを実行すると、下枠内の結果が得られる。</w:t>
      </w:r>
    </w:p>
    <w:p>
      <w:pPr>
        <w:pStyle w:val="SourceCode"/>
      </w:pPr>
      <w:r>
        <w:rPr>
          <w:rStyle w:val="VerbatimChar"/>
        </w:rPr>
        <w:t xml:space="preserve">Call:</w:t>
      </w:r>
      <w:r>
        <w:br/>
      </w:r>
      <w:r>
        <w:rPr>
          <w:rStyle w:val="VerbatimChar"/>
        </w:rPr>
        <w:t xml:space="preserve">polr(formula = Sat ~ Cont, data = housing, weights = Freq)</w:t>
      </w:r>
      <w:r>
        <w:br/>
      </w:r>
      <w:r>
        <w:br/>
      </w:r>
      <w:r>
        <w:rPr>
          <w:rStyle w:val="VerbatimChar"/>
        </w:rPr>
        <w:t xml:space="preserve">Coefficients:</w:t>
      </w:r>
      <w:r>
        <w:br/>
      </w:r>
      <w:r>
        <w:rPr>
          <w:rStyle w:val="VerbatimChar"/>
        </w:rPr>
        <w:t xml:space="preserve">          Value Std. Error t value</w:t>
      </w:r>
      <w:r>
        <w:br/>
      </w:r>
      <w:r>
        <w:rPr>
          <w:rStyle w:val="VerbatimChar"/>
        </w:rPr>
        <w:t xml:space="preserve">ContHigh 0.1651    0.09131   1.808</w:t>
      </w:r>
      <w:r>
        <w:br/>
      </w:r>
      <w:r>
        <w:br/>
      </w:r>
      <w:r>
        <w:rPr>
          <w:rStyle w:val="VerbatimChar"/>
        </w:rPr>
        <w:t xml:space="preserve">Intercepts:</w:t>
      </w:r>
      <w:r>
        <w:br/>
      </w:r>
      <w:r>
        <w:rPr>
          <w:rStyle w:val="VerbatimChar"/>
        </w:rPr>
        <w:t xml:space="preserve">            Value   Std. Error t value</w:t>
      </w:r>
      <w:r>
        <w:br/>
      </w:r>
      <w:r>
        <w:rPr>
          <w:rStyle w:val="VerbatimChar"/>
        </w:rPr>
        <w:t xml:space="preserve">Low|Medium  -0.5804  0.0735    -7.8980</w:t>
      </w:r>
      <w:r>
        <w:br/>
      </w:r>
      <w:r>
        <w:rPr>
          <w:rStyle w:val="VerbatimChar"/>
        </w:rPr>
        <w:t xml:space="preserve">Medium|High  0.5131  0.0732     7.0119</w:t>
      </w:r>
      <w:r>
        <w:br/>
      </w:r>
      <w:r>
        <w:br/>
      </w:r>
      <w:r>
        <w:rPr>
          <w:rStyle w:val="VerbatimChar"/>
        </w:rPr>
        <w:t xml:space="preserve">Residual Deviance: 3645.608 </w:t>
      </w:r>
      <w:r>
        <w:br/>
      </w:r>
      <w:r>
        <w:rPr>
          <w:rStyle w:val="VerbatimChar"/>
        </w:rPr>
        <w:t xml:space="preserve">AIC: 3651.608 </w:t>
      </w:r>
    </w:p>
    <w:p>
      <w:pPr>
        <w:pStyle w:val="FirstParagraph"/>
      </w:pPr>
      <w:r>
        <w:rPr>
          <w:rStyle w:val="VerbatimChar"/>
        </w:rPr>
        <w:t xml:space="preserve">ContHigh</w:t>
      </w:r>
      <w:r>
        <w:t xml:space="preserve">の係数が0.165で正なので、他の住民との接触が多いと感じている方が住居への満足度が高くなることがわかる（但し統計的に5%有意ではない、と藤井(2010)に書かれている。p値の求め方は書かれていないが、t値が1.808で、サンプルサイズが1651なので、自由度1649と考えたらp値は0.07程度であろうと思われる）。</w:t>
      </w:r>
    </w:p>
    <w:p>
      <w:pPr>
        <w:pStyle w:val="BodyText"/>
      </w:pPr>
      <w:r>
        <w:t xml:space="preserve">同じデータをVGAMパッケージの</w:t>
      </w:r>
      <w:r>
        <w:rPr>
          <w:rStyle w:val="VerbatimChar"/>
        </w:rPr>
        <w:t xml:space="preserve">vglm()</w:t>
      </w:r>
      <w:r>
        <w:t xml:space="preserve">関数で分析するコードは以下の通り。</w:t>
      </w:r>
    </w:p>
    <w:p>
      <w:pPr>
        <w:pStyle w:val="SourceCode"/>
      </w:pPr>
      <w:r>
        <w:rPr>
          <w:rStyle w:val="VerbatimChar"/>
        </w:rPr>
        <w:t xml:space="preserve">library(MASS) # to load housing data</w:t>
      </w:r>
      <w:r>
        <w:br/>
      </w:r>
      <w:r>
        <w:rPr>
          <w:rStyle w:val="VerbatimChar"/>
        </w:rPr>
        <w:t xml:space="preserve">library(VGAM) # to use vglm function</w:t>
      </w:r>
      <w:r>
        <w:br/>
      </w:r>
      <w:r>
        <w:rPr>
          <w:rStyle w:val="VerbatimChar"/>
        </w:rPr>
        <w:t xml:space="preserve">res &lt;- vglm(Sat ~ Cont, weights=Freq, data=housing, family=propodds)</w:t>
      </w:r>
      <w:r>
        <w:br/>
      </w:r>
      <w:r>
        <w:rPr>
          <w:rStyle w:val="VerbatimChar"/>
        </w:rPr>
        <w:t xml:space="preserve">summary(res)</w:t>
      </w:r>
    </w:p>
    <w:p>
      <w:pPr>
        <w:pStyle w:val="FirstParagraph"/>
      </w:pPr>
      <w:r>
        <w:t xml:space="preserve">で、実行すると下枠内の結果が得られる。これにはp値も示されていて、確かに0.07程度のようである。比例係数の指数をとった値も最後に示されていて、他の住民との接触が多いと満足度が1.18倍になると解釈される。</w:t>
      </w:r>
    </w:p>
    <w:p>
      <w:pPr>
        <w:pStyle w:val="SourceCode"/>
      </w:pPr>
      <w:r>
        <w:rPr>
          <w:rStyle w:val="VerbatimChar"/>
        </w:rPr>
        <w:t xml:space="preserve">Call:</w:t>
      </w:r>
      <w:r>
        <w:br/>
      </w:r>
      <w:r>
        <w:rPr>
          <w:rStyle w:val="VerbatimChar"/>
        </w:rPr>
        <w:t xml:space="preserve">vglm(formula = Sat ~ Cont, family = propodds, data = housing, </w:t>
      </w:r>
      <w:r>
        <w:br/>
      </w:r>
      <w:r>
        <w:rPr>
          <w:rStyle w:val="VerbatimChar"/>
        </w:rPr>
        <w:t xml:space="preserve">    weights = Freq)</w:t>
      </w:r>
      <w:r>
        <w:br/>
      </w:r>
      <w:r>
        <w:br/>
      </w:r>
      <w:r>
        <w:rPr>
          <w:rStyle w:val="VerbatimChar"/>
        </w:rPr>
        <w:t xml:space="preserve">Pearson residuals:</w:t>
      </w:r>
      <w:r>
        <w:br/>
      </w:r>
      <w:r>
        <w:rPr>
          <w:rStyle w:val="VerbatimChar"/>
        </w:rPr>
        <w:t xml:space="preserve">                       Min     1Q Median    3Q    Max</w:t>
      </w:r>
      <w:r>
        <w:br/>
      </w:r>
      <w:r>
        <w:rPr>
          <w:rStyle w:val="VerbatimChar"/>
        </w:rPr>
        <w:t xml:space="preserve">logitlink(P[Y&gt;=2]) -12.248 -3.759  1.740 3.451  7.511</w:t>
      </w:r>
      <w:r>
        <w:br/>
      </w:r>
      <w:r>
        <w:rPr>
          <w:rStyle w:val="VerbatimChar"/>
        </w:rPr>
        <w:t xml:space="preserve">logitlink(P[Y&gt;=3])  -8.463 -3.613 -1.689 4.078 10.486</w:t>
      </w:r>
      <w:r>
        <w:br/>
      </w:r>
      <w:r>
        <w:br/>
      </w:r>
      <w:r>
        <w:rPr>
          <w:rStyle w:val="VerbatimChar"/>
        </w:rPr>
        <w:t xml:space="preserve">Coefficients: </w:t>
      </w:r>
      <w:r>
        <w:br/>
      </w:r>
      <w:r>
        <w:rPr>
          <w:rStyle w:val="VerbatimChar"/>
        </w:rPr>
        <w:t xml:space="preserve">              Estimate Std. Error z value Pr(&gt;|z|)    </w:t>
      </w:r>
      <w:r>
        <w:br/>
      </w:r>
      <w:r>
        <w:rPr>
          <w:rStyle w:val="VerbatimChar"/>
        </w:rPr>
        <w:t xml:space="preserve">(Intercept):1  0.58042    0.07305   7.946 1.93e-15 ***</w:t>
      </w:r>
      <w:r>
        <w:br/>
      </w:r>
      <w:r>
        <w:rPr>
          <w:rStyle w:val="VerbatimChar"/>
        </w:rPr>
        <w:t xml:space="preserve">(Intercept):2 -0.51307    0.07273  -7.055 1.73e-12 ***</w:t>
      </w:r>
      <w:r>
        <w:br/>
      </w:r>
      <w:r>
        <w:rPr>
          <w:rStyle w:val="VerbatimChar"/>
        </w:rPr>
        <w:t xml:space="preserve">ContHigh       0.16507    0.09114   1.811   0.0701 .  </w:t>
      </w:r>
      <w:r>
        <w:br/>
      </w:r>
      <w:r>
        <w:rPr>
          <w:rStyle w:val="VerbatimChar"/>
        </w:rPr>
        <w:t xml:space="preserve">---</w:t>
      </w:r>
      <w:r>
        <w:br/>
      </w:r>
      <w:r>
        <w:rPr>
          <w:rStyle w:val="VerbatimChar"/>
        </w:rPr>
        <w:t xml:space="preserve">Signif. codes:  0 ‘***’ 0.001 ‘**’ 0.01 ‘*’ 0.05 ‘.’ 0.1 ‘ ’ 1</w:t>
      </w:r>
      <w:r>
        <w:br/>
      </w:r>
      <w:r>
        <w:br/>
      </w:r>
      <w:r>
        <w:rPr>
          <w:rStyle w:val="VerbatimChar"/>
        </w:rPr>
        <w:t xml:space="preserve">Names of linear predictors: logitlink(P[Y&gt;=2]), logitlink(P[Y&gt;=3])</w:t>
      </w:r>
      <w:r>
        <w:br/>
      </w:r>
      <w:r>
        <w:rPr>
          <w:rStyle w:val="VerbatimChar"/>
        </w:rPr>
        <w:t xml:space="preserve">Residual deviance: 3645.608 on 141 degrees of freedom</w:t>
      </w:r>
      <w:r>
        <w:br/>
      </w:r>
      <w:r>
        <w:rPr>
          <w:rStyle w:val="VerbatimChar"/>
        </w:rPr>
        <w:t xml:space="preserve">Log-likelihood: -1822.804 on 141 degrees of freedom</w:t>
      </w:r>
      <w:r>
        <w:br/>
      </w:r>
      <w:r>
        <w:rPr>
          <w:rStyle w:val="VerbatimChar"/>
        </w:rPr>
        <w:t xml:space="preserve">Number of Fisher scoring iterations: 3 </w:t>
      </w:r>
      <w:r>
        <w:br/>
      </w:r>
      <w:r>
        <w:rPr>
          <w:rStyle w:val="VerbatimChar"/>
        </w:rPr>
        <w:t xml:space="preserve">No Hauck-Donner effect found in any of the estimates</w:t>
      </w:r>
      <w:r>
        <w:br/>
      </w:r>
      <w:r>
        <w:br/>
      </w:r>
      <w:r>
        <w:rPr>
          <w:rStyle w:val="VerbatimChar"/>
        </w:rPr>
        <w:t xml:space="preserve">Exponentiated coefficients:</w:t>
      </w:r>
      <w:r>
        <w:br/>
      </w:r>
      <w:r>
        <w:rPr>
          <w:rStyle w:val="VerbatimChar"/>
        </w:rPr>
        <w:t xml:space="preserve">ContHigh </w:t>
      </w:r>
      <w:r>
        <w:br/>
      </w:r>
      <w:r>
        <w:rPr>
          <w:rStyle w:val="VerbatimChar"/>
        </w:rPr>
        <w:t xml:space="preserve">1.179476 </w:t>
      </w:r>
    </w:p>
    <w:bookmarkEnd w:id="379"/>
    <w:bookmarkEnd w:id="380"/>
    <w:p>
      <w:pPr>
        <w:pStyle w:val="FirstParagraph"/>
      </w:pPr>
      <w:bookmarkStart w:id="381" w:name="ch013.xhtml"/>
      <w:bookmarkEnd w:id="381"/>
    </w:p>
    <w:bookmarkStart w:id="395" w:name="ch013.xhtml#反復測定データの解析"/>
    <w:p>
      <w:pPr>
        <w:pStyle w:val="Heading1"/>
      </w:pPr>
      <w:r>
        <w:t xml:space="preserve">反復測定データの解析</w:t>
      </w:r>
    </w:p>
    <w:p>
      <w:pPr>
        <w:pStyle w:val="FirstParagraph"/>
      </w:pPr>
      <w:r>
        <w:t xml:space="preserve">３つ以上のグループの間で比較をするとき、それらが互いに独立で、位置母数を比較するためなら、一元配置分散分析またはクラスカル＝ウォリスの検定を行うことは、既に示した。</w:t>
      </w:r>
    </w:p>
    <w:p>
      <w:pPr>
        <w:pStyle w:val="BodyText"/>
      </w:pPr>
      <w:r>
        <w:t xml:space="preserve">それに対して、同じ対象者について３つ以上の測定値がある場合の、測定値間での比較は？　というのが、この節での主題となる反復測定分散分析またはフリードマンの検定である。手作業でやるのは大変だが、EZRでは簡単に実行できる</w:t>
      </w:r>
      <w:hyperlink w:anchor="ch020.xhtml#fn103">
        <w:r>
          <w:rPr>
            <w:rStyle w:val="Hyperlink"/>
            <w:vertAlign w:val="superscript"/>
          </w:rPr>
          <w:t xml:space="preserve">103</w:t>
        </w:r>
      </w:hyperlink>
      <w:r>
        <w:t xml:space="preserve">。ただし、注意しなければならない点が２つある。</w:t>
      </w:r>
    </w:p>
    <w:p>
      <w:pPr>
        <w:pStyle w:val="BodyText"/>
      </w:pPr>
      <w:r>
        <w:t xml:space="preserve">第一に、データが横長形式になっている必要がある（異なる時点の測定値は異なる変数とする。1行が1人を表す）ということである。</w:t>
      </w:r>
    </w:p>
    <w:p>
      <w:pPr>
        <w:pStyle w:val="BodyText"/>
      </w:pPr>
      <w:r>
        <w:t xml:space="preserve">第二に、時間に依存する変数の名前をアルファベット順に与える必要がある（T2とT10ではT10が先と判定されるので、T02などと0を入れなくてはいけない）ということである。そうなっていない場合は、「アクティブデータセット」「変数の操作」「変数名を変更する」で名前を変える。</w:t>
      </w:r>
    </w:p>
    <w:p>
      <w:pPr>
        <w:pStyle w:val="BodyText"/>
      </w:pPr>
      <w:r>
        <w:t xml:space="preserve">以上2点さえ注意すれば手順は簡単である。</w:t>
      </w:r>
    </w:p>
    <w:bookmarkStart w:id="382" w:name="ch013.xhtml#分析の流れ"/>
    <w:p>
      <w:pPr>
        <w:pStyle w:val="Heading2"/>
      </w:pPr>
      <w:r>
        <w:t xml:space="preserve">分析の流れ</w:t>
      </w:r>
    </w:p>
    <w:p>
      <w:pPr>
        <w:pStyle w:val="FirstParagraph"/>
      </w:pPr>
      <w:r>
        <w:t xml:space="preserve">大雑把に言えば、データ読み込み→グラフを描く→統計解析という流れになる。統計解析の内容は以下３つである。</w:t>
      </w:r>
    </w:p>
    <w:p>
      <w:pPr>
        <w:numPr>
          <w:ilvl w:val="0"/>
          <w:numId w:val="1016"/>
        </w:numPr>
        <w:pStyle w:val="Compact"/>
      </w:pPr>
      <w:r>
        <w:t xml:space="preserve">分散分析表からグループと時点の主効果、それらの交互作用効果を見る</w:t>
      </w:r>
    </w:p>
    <w:p>
      <w:pPr>
        <w:numPr>
          <w:ilvl w:val="0"/>
          <w:numId w:val="1016"/>
        </w:numPr>
        <w:pStyle w:val="Compact"/>
      </w:pPr>
      <w:r>
        <w:t xml:space="preserve">球面性検定（帰無仮説：どの時点でも分散が等しい）</w:t>
      </w:r>
    </w:p>
    <w:p>
      <w:pPr>
        <w:numPr>
          <w:ilvl w:val="0"/>
          <w:numId w:val="1016"/>
        </w:numPr>
        <w:pStyle w:val="Compact"/>
      </w:pPr>
      <w:r>
        <w:t xml:space="preserve">もし球面性検定の結果が統計学的に有意なら、G-GまたはH-F補正する</w:t>
      </w:r>
    </w:p>
    <w:bookmarkEnd w:id="382"/>
    <w:bookmarkStart w:id="384" w:name="Xa40921d326776ba4bf2cc2bcf3f879529da995b"/>
    <w:p>
      <w:pPr>
        <w:pStyle w:val="Heading2"/>
      </w:pPr>
      <w:r>
        <w:t xml:space="preserve">例1. 8人の対象者について、さまざまな心理的刺激後の皮膚電位(mV)</w:t>
      </w:r>
    </w:p>
    <w:p>
      <w:pPr>
        <w:pStyle w:val="FirstParagraph"/>
      </w:pPr>
      <w:r>
        <w:t xml:space="preserve">EZRでの手順を示す。</w:t>
      </w:r>
    </w:p>
    <w:p>
      <w:pPr>
        <w:numPr>
          <w:ilvl w:val="0"/>
          <w:numId w:val="1017"/>
        </w:numPr>
        <w:pStyle w:val="Compact"/>
      </w:pPr>
      <w:r>
        <w:t xml:space="preserve">「ファイル」「データのインポート」「ファイル、クリップボード、またはURLからテキストデータを読み込む」を選んで、データセット名をpsychoとし、データファイルの場所をインターネットURLからとし、フィールド区切りをタブとして「OK」ボタンをクリックする</w:t>
      </w:r>
    </w:p>
    <w:p>
      <w:pPr>
        <w:numPr>
          <w:ilvl w:val="0"/>
          <w:numId w:val="1017"/>
        </w:numPr>
        <w:pStyle w:val="Compact"/>
      </w:pPr>
      <w:r>
        <w:t xml:space="preserve">URLとして、</w:t>
      </w:r>
      <w:hyperlink r:id="rId383">
        <w:r>
          <w:rPr>
            <w:rStyle w:val="Hyperlink"/>
          </w:rPr>
          <w:t xml:space="preserve">https://minato.sip21c.org/hypno-psycho01.txt</w:t>
        </w:r>
      </w:hyperlink>
      <w:r>
        <w:t xml:space="preserve">と入力すると、4種類の心理刺激に対する、8人の被験者の皮膚電位ポテンシャルのデータを読み込める。同じ人への異なる刺激に対する4種類の測定値の比較なので、通常の一元配置分散分析は不適切である。このデータは既に横長形式で入っている。</w:t>
      </w:r>
    </w:p>
    <w:p>
      <w:pPr>
        <w:numPr>
          <w:ilvl w:val="0"/>
          <w:numId w:val="1017"/>
        </w:numPr>
        <w:pStyle w:val="Compact"/>
      </w:pPr>
      <w:r>
        <w:t xml:space="preserve">生データのグラフを描く。「グラフと表」「反復測定データの折れ線グラフ」を選び、出てくるウィンドウで、データを示す変数として、</w:t>
      </w:r>
      <w:r>
        <w:rPr>
          <w:rStyle w:val="VerbatimChar"/>
        </w:rPr>
        <w:t xml:space="preserve">calmness</w:t>
      </w:r>
      <w:r>
        <w:t xml:space="preserve">、</w:t>
      </w:r>
      <w:r>
        <w:rPr>
          <w:rStyle w:val="VerbatimChar"/>
        </w:rPr>
        <w:t xml:space="preserve">despair</w:t>
      </w:r>
      <w:r>
        <w:t xml:space="preserve">、</w:t>
      </w:r>
      <w:r>
        <w:rPr>
          <w:rStyle w:val="VerbatimChar"/>
        </w:rPr>
        <w:t xml:space="preserve">fear</w:t>
      </w:r>
      <w:r>
        <w:t xml:space="preserve">、</w:t>
      </w:r>
      <w:r>
        <w:rPr>
          <w:rStyle w:val="VerbatimChar"/>
        </w:rPr>
        <w:t xml:space="preserve">happiness</w:t>
      </w:r>
      <w:r>
        <w:t xml:space="preserve">の４つを選ぶ（複数選ぶ時はキーボードのを押しながらクリック）。群別はしないので、そのまま「OK」ボタンをクリックすると、同じ人を線で結んだ、心理的刺激に対する皮膚電位ポテンシャルのグラフが表示される。個人差が大きく、どの心理刺激でも高い電位を示しがちな人が2人いることがわかる</w:t>
      </w:r>
    </w:p>
    <w:p>
      <w:pPr>
        <w:numPr>
          <w:ilvl w:val="0"/>
          <w:numId w:val="1017"/>
        </w:numPr>
        <w:pStyle w:val="Compact"/>
      </w:pPr>
      <w:r>
        <w:t xml:space="preserve">明らかに正規分布ではないし、個人差も大きく、かつ、個人内変動要因は時間ではないので、反復測定分散分析も不適切である。.ここでの帰無仮説は「皮膚電位ポテンシャルは心理刺激の種類が違っても差が無い」である。これを調べる統計解析は、フリードマンの検定になる。</w:t>
      </w:r>
    </w:p>
    <w:p>
      <w:pPr>
        <w:numPr>
          <w:ilvl w:val="0"/>
          <w:numId w:val="1017"/>
        </w:numPr>
        <w:pStyle w:val="Compact"/>
      </w:pPr>
      <w:r>
        <w:t xml:space="preserve">「統計解析」「ノンパラメトリック検定」「対応のある3群以上の比較（Friedman検定）」と選び、グラフを書いた時と同じ４つの変数を選んで「OK」ボタンをクリックすると（注：ここで2組ずつの比較でBonferroniかHolmのチェックボックスをチェックしておくと、検定の多重性を調整した対比較も自動的にやってくれる）、次の結果が得られる。各心理刺激に対する中央値が示された後に検定結果が表示されている。p値が0.09166と0.05より大きいので、有意水準5%で統計学的に有意ではなく、帰無仮説は棄却されない（ので、対比較はしない）。</w:t>
      </w:r>
    </w:p>
    <w:p>
      <w:pPr>
        <w:pStyle w:val="SourceCode"/>
      </w:pPr>
      <w:r>
        <w:rPr>
          <w:rStyle w:val="VerbatimChar"/>
        </w:rPr>
        <w:t xml:space="preserve">calmness   despair      fear happiness </w:t>
      </w:r>
      <w:r>
        <w:br/>
      </w:r>
      <w:r>
        <w:rPr>
          <w:rStyle w:val="VerbatimChar"/>
        </w:rPr>
        <w:t xml:space="preserve">    18.20     18.70     22.05     21.15 </w:t>
      </w:r>
      <w:r>
        <w:br/>
      </w:r>
      <w:r>
        <w:rPr>
          <w:rStyle w:val="VerbatimChar"/>
        </w:rPr>
        <w:t xml:space="preserve">Friedman chi-squared = 6.45, df = 3, p-value = 0.09166</w:t>
      </w:r>
    </w:p>
    <w:bookmarkEnd w:id="384"/>
    <w:bookmarkStart w:id="392" w:name="X2534f9168074ae9df97b6513db5fc1616c12b97"/>
    <w:p>
      <w:pPr>
        <w:pStyle w:val="Heading2"/>
      </w:pPr>
      <w:r>
        <w:t xml:space="preserve">例２. 33人について、経口糖負荷試験後血漿無機リン酸塩濃度の変化</w:t>
      </w:r>
    </w:p>
    <w:p>
      <w:pPr>
        <w:pStyle w:val="FirstParagraph"/>
      </w:pPr>
      <w:r>
        <w:t xml:space="preserve">データの出典は、B.エヴェリット（著）、石田基宏他（訳）(2007)『RとS-PLUSによる多変量解析』シュプリンガー・ジャパンの第９章である。</w:t>
      </w:r>
    </w:p>
    <w:p>
      <w:pPr>
        <w:numPr>
          <w:ilvl w:val="0"/>
          <w:numId w:val="1018"/>
        </w:numPr>
        <w:pStyle w:val="Compact"/>
      </w:pPr>
      <w:r>
        <w:t xml:space="preserve">データ読み込み：「ファイル」「データのインポート」「ファイル、クリップボード、またはURLからテキストデータを読み込む」を選んで、データセット名をogtt02とし、データファイルの場所をインターネットURLからとし、フィールド区切りをタブとして「OK」ボタンをクリックする</w:t>
      </w:r>
    </w:p>
    <w:p>
      <w:pPr>
        <w:numPr>
          <w:ilvl w:val="0"/>
          <w:numId w:val="1018"/>
        </w:numPr>
        <w:pStyle w:val="Compact"/>
      </w:pPr>
      <w:r>
        <w:t xml:space="preserve">URLとして、</w:t>
      </w:r>
      <w:hyperlink r:id="rId385">
        <w:r>
          <w:rPr>
            <w:rStyle w:val="Hyperlink"/>
          </w:rPr>
          <w:t xml:space="preserve">https://minato.sip21c.org/ogtt02.txt</w:t>
        </w:r>
      </w:hyperlink>
      <w:r>
        <w:t xml:space="preserve">と入力する</w:t>
      </w:r>
    </w:p>
    <w:p>
      <w:pPr>
        <w:numPr>
          <w:ilvl w:val="0"/>
          <w:numId w:val="1018"/>
        </w:numPr>
        <w:pStyle w:val="Compact"/>
      </w:pPr>
      <w:r>
        <w:t xml:space="preserve">生データのグラフを描く。「グラフと表」「反復測定データの折れ線グラフ」を選び、出てくるウィンドウで、データを示す変数として、</w:t>
      </w:r>
      <w:r>
        <w:rPr>
          <w:rStyle w:val="VerbatimChar"/>
        </w:rPr>
        <w:t xml:space="preserve">T.0</w:t>
      </w:r>
      <w:r>
        <w:t xml:space="preserve">、</w:t>
      </w:r>
      <w:r>
        <w:rPr>
          <w:rStyle w:val="VerbatimChar"/>
        </w:rPr>
        <w:t xml:space="preserve">T.0.5</w:t>
      </w:r>
      <w:r>
        <w:t xml:space="preserve">、…、</w:t>
      </w:r>
      <w:r>
        <w:rPr>
          <w:rStyle w:val="VerbatimChar"/>
        </w:rPr>
        <w:t xml:space="preserve">T.5</w:t>
      </w:r>
      <w:r>
        <w:t xml:space="preserve">を選び（連続する複数の変数を選ぶには、まず1番上の変数のところでクリックし、キーを押しながら一番下の変数のところでクリックする）、群別変数として</w:t>
      </w:r>
      <w:r>
        <w:rPr>
          <w:rStyle w:val="VerbatimChar"/>
        </w:rPr>
        <w:t xml:space="preserve">GROUP</w:t>
      </w:r>
      <w:r>
        <w:t xml:space="preserve">を選んでから「OK」ボタンをクリックする</w:t>
      </w:r>
      <w:r>
        <w:t xml:space="preserve"> </w:t>
      </w:r>
      <w:r>
        <w:drawing>
          <wp:inline>
            <wp:extent cx="5334000" cy="5334000"/>
            <wp:effectExtent b="0" l="0" r="0" t="0"/>
            <wp:docPr descr="" title="" id="387" name="Picture"/>
            <a:graphic>
              <a:graphicData uri="http://schemas.openxmlformats.org/drawingml/2006/picture">
                <pic:pic>
                  <pic:nvPicPr>
                    <pic:cNvPr descr="media/file59.jpg" id="388" name="Picture"/>
                    <pic:cNvPicPr>
                      <a:picLocks noChangeArrowheads="1" noChangeAspect="1"/>
                    </pic:cNvPicPr>
                  </pic:nvPicPr>
                  <pic:blipFill>
                    <a:blip r:embed="rId386"/>
                    <a:stretch>
                      <a:fillRect/>
                    </a:stretch>
                  </pic:blipFill>
                  <pic:spPr bwMode="auto">
                    <a:xfrm>
                      <a:off x="0" y="0"/>
                      <a:ext cx="5334000" cy="5334000"/>
                    </a:xfrm>
                    <a:prstGeom prst="rect">
                      <a:avLst/>
                    </a:prstGeom>
                    <a:noFill/>
                    <a:ln w="9525">
                      <a:noFill/>
                      <a:headEnd/>
                      <a:tailEnd/>
                    </a:ln>
                  </pic:spPr>
                </pic:pic>
              </a:graphicData>
            </a:graphic>
          </wp:inline>
        </w:drawing>
      </w:r>
    </w:p>
    <w:p>
      <w:pPr>
        <w:numPr>
          <w:ilvl w:val="0"/>
          <w:numId w:val="1018"/>
        </w:numPr>
        <w:pStyle w:val="Compact"/>
      </w:pPr>
      <w:r>
        <w:rPr>
          <w:rStyle w:val="VerbatimChar"/>
        </w:rPr>
        <w:t xml:space="preserve">GROUP</w:t>
      </w:r>
      <w:r>
        <w:t xml:space="preserve">は2つのカテゴリからなる因子型の変数で、“Control”が対照、“Obesity”が肥満である。</w:t>
      </w:r>
    </w:p>
    <w:p>
      <w:pPr>
        <w:numPr>
          <w:ilvl w:val="0"/>
          <w:numId w:val="1018"/>
        </w:numPr>
        <w:pStyle w:val="Compact"/>
      </w:pPr>
      <w:r>
        <w:t xml:space="preserve">反復測定分散分析で、時間(TIME)の効果、群(GROUP)の効果、それらの交互作用効果を調べるため、「統計解析」「連続変数の解析」「反復測定分散分析」と選んで、データを示す変数として</w:t>
      </w:r>
      <w:r>
        <w:rPr>
          <w:rStyle w:val="VerbatimChar"/>
        </w:rPr>
        <w:t xml:space="preserve">T.0</w:t>
      </w:r>
      <w:r>
        <w:t xml:space="preserve">、</w:t>
      </w:r>
      <w:r>
        <w:rPr>
          <w:rStyle w:val="VerbatimChar"/>
        </w:rPr>
        <w:t xml:space="preserve">T.0.5</w:t>
      </w:r>
      <w:r>
        <w:t xml:space="preserve">、…、</w:t>
      </w:r>
      <w:r>
        <w:rPr>
          <w:rStyle w:val="VerbatimChar"/>
        </w:rPr>
        <w:t xml:space="preserve">T.5</w:t>
      </w:r>
      <w:r>
        <w:t xml:space="preserve">を選び、群別変数として</w:t>
      </w:r>
      <w:r>
        <w:rPr>
          <w:rStyle w:val="VerbatimChar"/>
        </w:rPr>
        <w:t xml:space="preserve">GROUP</w:t>
      </w:r>
      <w:r>
        <w:t xml:space="preserve">を選んで「OK」ボタンをクリックすると以下の結果が得られる。</w:t>
      </w:r>
    </w:p>
    <w:p>
      <w:pPr>
        <w:pStyle w:val="SourceCode"/>
      </w:pPr>
      <w:r>
        <w:rPr>
          <w:rStyle w:val="VerbatimChar"/>
        </w:rPr>
        <w:t xml:space="preserve">Univariate Type III Repeated-Measures ANOVA Assuming Sphericity</w:t>
      </w:r>
      <w:r>
        <w:br/>
      </w:r>
      <w:r>
        <w:br/>
      </w:r>
      <w:r>
        <w:rPr>
          <w:rStyle w:val="VerbatimChar"/>
        </w:rPr>
        <w:t xml:space="preserve">                   Sum Sq num Df Error SS den Df   F value       Pr(&gt;F)    </w:t>
      </w:r>
      <w:r>
        <w:br/>
      </w:r>
      <w:r>
        <w:rPr>
          <w:rStyle w:val="VerbatimChar"/>
        </w:rPr>
        <w:t xml:space="preserve">(Intercept)        3356.2      1   71.407     31 1457.0243    &lt; 2.2e-16 ***</w:t>
      </w:r>
      <w:r>
        <w:br/>
      </w:r>
      <w:r>
        <w:rPr>
          <w:rStyle w:val="VerbatimChar"/>
        </w:rPr>
        <w:t xml:space="preserve">Factor1.GROUP        15.3      1   71.407     31    6.6592      0.01482 *  </w:t>
      </w:r>
      <w:r>
        <w:br/>
      </w:r>
      <w:r>
        <w:rPr>
          <w:rStyle w:val="VerbatimChar"/>
        </w:rPr>
        <w:t xml:space="preserve">Time                 39.2      7   38.098    217   31.9359    &lt; 2.2e-16 ***</w:t>
      </w:r>
      <w:r>
        <w:br/>
      </w:r>
      <w:r>
        <w:rPr>
          <w:rStyle w:val="VerbatimChar"/>
        </w:rPr>
        <w:t xml:space="preserve">Factor1.GROUP:Time    7.7      7   38.098    217    6.2887 0.0000009947 ***</w:t>
      </w:r>
      <w:r>
        <w:br/>
      </w:r>
      <w:r>
        <w:rPr>
          <w:rStyle w:val="VerbatimChar"/>
        </w:rPr>
        <w:t xml:space="preserve">---</w:t>
      </w:r>
      <w:r>
        <w:br/>
      </w:r>
      <w:r>
        <w:rPr>
          <w:rStyle w:val="VerbatimChar"/>
        </w:rPr>
        <w:t xml:space="preserve">Signif. codes:  0 '***' 0.001 '**' 0.01 '*' 0.05 '.' 0.1 ' ' 1</w:t>
      </w:r>
      <w:r>
        <w:br/>
      </w:r>
      <w:r>
        <w:br/>
      </w:r>
      <w:r>
        <w:br/>
      </w:r>
      <w:r>
        <w:rPr>
          <w:rStyle w:val="VerbatimChar"/>
        </w:rPr>
        <w:t xml:space="preserve">Mauchly Tests for Sphericity</w:t>
      </w:r>
      <w:r>
        <w:br/>
      </w:r>
      <w:r>
        <w:br/>
      </w:r>
      <w:r>
        <w:rPr>
          <w:rStyle w:val="VerbatimChar"/>
        </w:rPr>
        <w:t xml:space="preserve">                   Test statistic        p-value</w:t>
      </w:r>
      <w:r>
        <w:br/>
      </w:r>
      <w:r>
        <w:rPr>
          <w:rStyle w:val="VerbatimChar"/>
        </w:rPr>
        <w:t xml:space="preserve">Time                     0.051567 0.000000098002</w:t>
      </w:r>
      <w:r>
        <w:br/>
      </w:r>
      <w:r>
        <w:rPr>
          <w:rStyle w:val="VerbatimChar"/>
        </w:rPr>
        <w:t xml:space="preserve">Factor1.GROUP:Time       0.051567 0.000000098002</w:t>
      </w:r>
      <w:r>
        <w:br/>
      </w:r>
      <w:r>
        <w:br/>
      </w:r>
      <w:r>
        <w:br/>
      </w:r>
      <w:r>
        <w:rPr>
          <w:rStyle w:val="VerbatimChar"/>
        </w:rPr>
        <w:t xml:space="preserve">Greenhouse-Geisser and Huynh-Feldt Corrections</w:t>
      </w:r>
      <w:r>
        <w:br/>
      </w:r>
      <w:r>
        <w:rPr>
          <w:rStyle w:val="VerbatimChar"/>
        </w:rPr>
        <w:t xml:space="preserve"> for Departure from Sphericity</w:t>
      </w:r>
      <w:r>
        <w:br/>
      </w:r>
      <w:r>
        <w:br/>
      </w:r>
      <w:r>
        <w:rPr>
          <w:rStyle w:val="VerbatimChar"/>
        </w:rPr>
        <w:t xml:space="preserve">                    GG eps Pr(&gt;F[GG])    </w:t>
      </w:r>
      <w:r>
        <w:br/>
      </w:r>
      <w:r>
        <w:rPr>
          <w:rStyle w:val="VerbatimChar"/>
        </w:rPr>
        <w:t xml:space="preserve">Time               0.55044  &lt; 2.2e-16 ***</w:t>
      </w:r>
      <w:r>
        <w:br/>
      </w:r>
      <w:r>
        <w:rPr>
          <w:rStyle w:val="VerbatimChar"/>
        </w:rPr>
        <w:t xml:space="preserve">Factor1.GROUP:Time 0.55044  0.0001546 ***</w:t>
      </w:r>
      <w:r>
        <w:br/>
      </w:r>
      <w:r>
        <w:rPr>
          <w:rStyle w:val="VerbatimChar"/>
        </w:rPr>
        <w:t xml:space="preserve">---</w:t>
      </w:r>
      <w:r>
        <w:br/>
      </w:r>
      <w:r>
        <w:rPr>
          <w:rStyle w:val="VerbatimChar"/>
        </w:rPr>
        <w:t xml:space="preserve">Signif. codes:  0 '***' 0.001 '**' 0.01 '*' 0.05 '.' 0.1 ' ' 1</w:t>
      </w:r>
      <w:r>
        <w:br/>
      </w:r>
      <w:r>
        <w:br/>
      </w:r>
      <w:r>
        <w:rPr>
          <w:rStyle w:val="VerbatimChar"/>
        </w:rPr>
        <w:t xml:space="preserve">                      HF eps   Pr(&gt;F[HF])</w:t>
      </w:r>
      <w:r>
        <w:br/>
      </w:r>
      <w:r>
        <w:rPr>
          <w:rStyle w:val="VerbatimChar"/>
        </w:rPr>
        <w:t xml:space="preserve">Time               0.6383131 3.752241e-20</w:t>
      </w:r>
      <w:r>
        <w:br/>
      </w:r>
      <w:r>
        <w:rPr>
          <w:rStyle w:val="VerbatimChar"/>
        </w:rPr>
        <w:t xml:space="preserve">Factor1.GROUP:Time 0.6383131 5.710639e-05</w:t>
      </w:r>
    </w:p>
    <w:p>
      <w:pPr>
        <w:pStyle w:val="FirstParagraph"/>
      </w:pPr>
      <w:r>
        <w:t xml:space="preserve">そもそも群の効果がp=0.015で有意だが、球面性検定の結果が時間の効果についても交互作用効果についても有意なので、これらについてはG-GまたはH-F補正後の数値を見て、どちらも5%水準で有意であることがわかる。このデータについても、ノンパラメトリックなフリードマンの検定をすることも可能である。</w:t>
      </w:r>
    </w:p>
    <w:p>
      <w:pPr>
        <w:pStyle w:val="BodyText"/>
      </w:pPr>
      <w:r>
        <w:t xml:space="preserve">EZRは内部的にこの処理を</w:t>
      </w:r>
      <w:r>
        <w:rPr>
          <w:rStyle w:val="VerbatimChar"/>
        </w:rPr>
        <w:t xml:space="preserve">car</w:t>
      </w:r>
      <w:r>
        <w:t xml:space="preserve">パッケージの</w:t>
      </w:r>
      <w:r>
        <w:rPr>
          <w:rStyle w:val="VerbatimChar"/>
        </w:rPr>
        <w:t xml:space="preserve">Anova()</w:t>
      </w:r>
      <w:r>
        <w:t xml:space="preserve">関数を使って行っている。EZRを使わずに実行するためのコードは以下の通り。</w:t>
      </w:r>
    </w:p>
    <w:p>
      <w:pPr>
        <w:pStyle w:val="SourceCode"/>
      </w:pPr>
      <w:r>
        <w:rPr>
          <w:rStyle w:val="VerbatimChar"/>
        </w:rPr>
        <w:t xml:space="preserve">ogtt &lt;- read.delim("https://minato.sip21c.org/ogtt02.txt")</w:t>
      </w:r>
      <w:r>
        <w:br/>
      </w:r>
      <w:r>
        <w:rPr>
          <w:rStyle w:val="VerbatimChar"/>
        </w:rPr>
        <w:t xml:space="preserve">times &lt;- c(0, 0.5, 1, 1.5, 2:5)</w:t>
      </w:r>
      <w:r>
        <w:br/>
      </w:r>
      <w:r>
        <w:rPr>
          <w:rStyle w:val="VerbatimChar"/>
        </w:rPr>
        <w:t xml:space="preserve">control &lt;- subset(ogtt, GROUP=="Control")</w:t>
      </w:r>
      <w:r>
        <w:br/>
      </w:r>
      <w:r>
        <w:rPr>
          <w:rStyle w:val="VerbatimChar"/>
        </w:rPr>
        <w:t xml:space="preserve">obesity &lt;- subset(ogtt, GROUP=="Obesity")</w:t>
      </w:r>
      <w:r>
        <w:br/>
      </w:r>
      <w:r>
        <w:br/>
      </w:r>
      <w:r>
        <w:rPr>
          <w:rStyle w:val="VerbatimChar"/>
        </w:rPr>
        <w:t xml:space="preserve">layout(t(1:2))</w:t>
      </w:r>
      <w:r>
        <w:br/>
      </w:r>
      <w:r>
        <w:rPr>
          <w:rStyle w:val="VerbatimChar"/>
        </w:rPr>
        <w:t xml:space="preserve">matplot(times, t(control[, 3:10]), type="l", col=1, lty=1, ylim=c(1, 7),</w:t>
      </w:r>
      <w:r>
        <w:br/>
      </w:r>
      <w:r>
        <w:rPr>
          <w:rStyle w:val="VerbatimChar"/>
        </w:rPr>
        <w:t xml:space="preserve"> main="control", xlab="hours after ogtt", ylab="plasma phosphate")</w:t>
      </w:r>
      <w:r>
        <w:br/>
      </w:r>
      <w:r>
        <w:rPr>
          <w:rStyle w:val="VerbatimChar"/>
        </w:rPr>
        <w:t xml:space="preserve">matplot(times, t(obesity[, 3:10]), type="l", col=1, lty=1, ylim=c(1, 7),</w:t>
      </w:r>
      <w:r>
        <w:br/>
      </w:r>
      <w:r>
        <w:rPr>
          <w:rStyle w:val="VerbatimChar"/>
        </w:rPr>
        <w:t xml:space="preserve"> main="obesity", xlab="hours after ogtt", ylab="plasma phosphate")</w:t>
      </w:r>
      <w:r>
        <w:br/>
      </w:r>
      <w:r>
        <w:br/>
      </w:r>
      <w:r>
        <w:rPr>
          <w:rStyle w:val="VerbatimChar"/>
        </w:rPr>
        <w:t xml:space="preserve">library(car)</w:t>
      </w:r>
      <w:r>
        <w:br/>
      </w:r>
      <w:r>
        <w:rPr>
          <w:rStyle w:val="VerbatimChar"/>
        </w:rPr>
        <w:t xml:space="preserve">contrasts(ogtt$GROUP) &lt;- "contr.sum" # To calculate type3 SS correctly</w:t>
      </w:r>
      <w:r>
        <w:br/>
      </w:r>
      <w:r>
        <w:rPr>
          <w:rStyle w:val="VerbatimChar"/>
        </w:rPr>
        <w:t xml:space="preserve">rma &lt;- lm(cbind(T.0, T.0.5, T.1, T.1.5, T.2, T.3, T.4, T.5) ~ GROUP, </w:t>
      </w:r>
      <w:r>
        <w:br/>
      </w:r>
      <w:r>
        <w:rPr>
          <w:rStyle w:val="VerbatimChar"/>
        </w:rPr>
        <w:t xml:space="preserve"> data=ogtt)</w:t>
      </w:r>
      <w:r>
        <w:br/>
      </w:r>
      <w:r>
        <w:rPr>
          <w:rStyle w:val="VerbatimChar"/>
        </w:rPr>
        <w:t xml:space="preserve">summary(rma)</w:t>
      </w:r>
      <w:r>
        <w:br/>
      </w:r>
      <w:r>
        <w:rPr>
          <w:rStyle w:val="VerbatimChar"/>
        </w:rPr>
        <w:t xml:space="preserve">inhour &lt;- ordered(times)</w:t>
      </w:r>
      <w:r>
        <w:br/>
      </w:r>
      <w:r>
        <w:rPr>
          <w:rStyle w:val="VerbatimChar"/>
        </w:rPr>
        <w:t xml:space="preserve">idata &lt;- data.frame(inhour)</w:t>
      </w:r>
      <w:r>
        <w:br/>
      </w:r>
      <w:r>
        <w:rPr>
          <w:rStyle w:val="VerbatimChar"/>
        </w:rPr>
        <w:t xml:space="preserve">res.anova &lt;- Anova(rma, idata=idata, idesign=~inhour, type=3)</w:t>
      </w:r>
      <w:r>
        <w:br/>
      </w:r>
      <w:r>
        <w:rPr>
          <w:rStyle w:val="VerbatimChar"/>
        </w:rPr>
        <w:t xml:space="preserve">summary(res.anova, multivariate=FALSE) # Slightly different from EZR</w:t>
      </w:r>
    </w:p>
    <w:p>
      <w:pPr>
        <w:pStyle w:val="FirstParagraph"/>
      </w:pPr>
      <w:r>
        <w:t xml:space="preserve">エヴェリット(2007)に掲載されているように、対照群と肥満群のグラフを別々に描くと以下のようになる（EZRでもオプション指定で可能である。ただしEZRは散布図でなく折れ線グラフなので間隔が30分でも1時間でも同じ幅でプロットされている）。</w:t>
      </w:r>
    </w:p>
    <w:p>
      <w:pPr>
        <w:pStyle w:val="BodyText"/>
      </w:pPr>
      <w:r>
        <w:drawing>
          <wp:inline>
            <wp:extent cx="5334000" cy="2667000"/>
            <wp:effectExtent b="0" l="0" r="0" t="0"/>
            <wp:docPr descr="" title="" id="390" name="Picture"/>
            <a:graphic>
              <a:graphicData uri="http://schemas.openxmlformats.org/drawingml/2006/picture">
                <pic:pic>
                  <pic:nvPicPr>
                    <pic:cNvPr descr="media/file60.jpg" id="391" name="Picture"/>
                    <pic:cNvPicPr>
                      <a:picLocks noChangeArrowheads="1" noChangeAspect="1"/>
                    </pic:cNvPicPr>
                  </pic:nvPicPr>
                  <pic:blipFill>
                    <a:blip r:embed="rId389"/>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表示される解析結果は、おそらく</w:t>
      </w:r>
      <w:r>
        <w:rPr>
          <w:rStyle w:val="VerbatimChar"/>
        </w:rPr>
        <w:t xml:space="preserve">options()</w:t>
      </w:r>
      <w:r>
        <w:t xml:space="preserve">の</w:t>
      </w:r>
      <w:r>
        <w:rPr>
          <w:rStyle w:val="VerbatimChar"/>
        </w:rPr>
        <w:t xml:space="preserve">digits=</w:t>
      </w:r>
      <w:r>
        <w:t xml:space="preserve">か</w:t>
      </w:r>
      <w:r>
        <w:rPr>
          <w:rStyle w:val="VerbatimChar"/>
        </w:rPr>
        <w:t xml:space="preserve">scipen=</w:t>
      </w:r>
      <w:r>
        <w:t xml:space="preserve">の指定が違うせいで浮動小数点表示方法に違いがあるものの、基本的に同じものである。</w:t>
      </w:r>
    </w:p>
    <w:p>
      <w:pPr>
        <w:pStyle w:val="SourceCode"/>
      </w:pPr>
      <w:r>
        <w:rPr>
          <w:rStyle w:val="VerbatimChar"/>
        </w:rPr>
        <w:t xml:space="preserve">Univariate Type III Repeated-Measures ANOVA Assuming Sphericity</w:t>
      </w:r>
      <w:r>
        <w:br/>
      </w:r>
      <w:r>
        <w:br/>
      </w:r>
      <w:r>
        <w:rPr>
          <w:rStyle w:val="VerbatimChar"/>
        </w:rPr>
        <w:t xml:space="preserve">             Sum Sq num Df Error SS den Df   F value    Pr(&gt;F)    </w:t>
      </w:r>
      <w:r>
        <w:br/>
      </w:r>
      <w:r>
        <w:rPr>
          <w:rStyle w:val="VerbatimChar"/>
        </w:rPr>
        <w:t xml:space="preserve">(Intercept)  3356.2      1   71.407     31 1457.0243 &lt; 2.2e-16 ***</w:t>
      </w:r>
      <w:r>
        <w:br/>
      </w:r>
      <w:r>
        <w:rPr>
          <w:rStyle w:val="VerbatimChar"/>
        </w:rPr>
        <w:t xml:space="preserve">GROUP          15.3      1   71.407     31    6.6592   0.01482 *  </w:t>
      </w:r>
      <w:r>
        <w:br/>
      </w:r>
      <w:r>
        <w:rPr>
          <w:rStyle w:val="VerbatimChar"/>
        </w:rPr>
        <w:t xml:space="preserve">inhour         39.2      7   38.098    217   31.9359 &lt; 2.2e-16 ***</w:t>
      </w:r>
      <w:r>
        <w:br/>
      </w:r>
      <w:r>
        <w:rPr>
          <w:rStyle w:val="VerbatimChar"/>
        </w:rPr>
        <w:t xml:space="preserve">GROUP:inhour    7.7      7   38.098    217    6.2887 9.947e-07 ***</w:t>
      </w:r>
      <w:r>
        <w:br/>
      </w:r>
      <w:r>
        <w:rPr>
          <w:rStyle w:val="VerbatimChar"/>
        </w:rPr>
        <w:t xml:space="preserve">---</w:t>
      </w:r>
      <w:r>
        <w:br/>
      </w:r>
      <w:r>
        <w:rPr>
          <w:rStyle w:val="VerbatimChar"/>
        </w:rPr>
        <w:t xml:space="preserve">Signif. codes:  0 '***' 0.001 '**' 0.01 '*' 0.05 '.' 0.1 ' ' 1</w:t>
      </w:r>
      <w:r>
        <w:br/>
      </w:r>
      <w:r>
        <w:br/>
      </w:r>
      <w:r>
        <w:br/>
      </w:r>
      <w:r>
        <w:rPr>
          <w:rStyle w:val="VerbatimChar"/>
        </w:rPr>
        <w:t xml:space="preserve">Mauchly Tests for Sphericity</w:t>
      </w:r>
      <w:r>
        <w:br/>
      </w:r>
      <w:r>
        <w:br/>
      </w:r>
      <w:r>
        <w:rPr>
          <w:rStyle w:val="VerbatimChar"/>
        </w:rPr>
        <w:t xml:space="preserve">             Test statistic    p-value</w:t>
      </w:r>
      <w:r>
        <w:br/>
      </w:r>
      <w:r>
        <w:rPr>
          <w:rStyle w:val="VerbatimChar"/>
        </w:rPr>
        <w:t xml:space="preserve">inhour             0.051567 9.8002e-08</w:t>
      </w:r>
      <w:r>
        <w:br/>
      </w:r>
      <w:r>
        <w:rPr>
          <w:rStyle w:val="VerbatimChar"/>
        </w:rPr>
        <w:t xml:space="preserve">GROUP:inhour       0.051567 9.8002e-08</w:t>
      </w:r>
      <w:r>
        <w:br/>
      </w:r>
      <w:r>
        <w:br/>
      </w:r>
      <w:r>
        <w:br/>
      </w:r>
      <w:r>
        <w:rPr>
          <w:rStyle w:val="VerbatimChar"/>
        </w:rPr>
        <w:t xml:space="preserve">Greenhouse-Geisser and Huynh-Feldt Corrections</w:t>
      </w:r>
      <w:r>
        <w:br/>
      </w:r>
      <w:r>
        <w:rPr>
          <w:rStyle w:val="VerbatimChar"/>
        </w:rPr>
        <w:t xml:space="preserve"> for Departure from Sphericity</w:t>
      </w:r>
      <w:r>
        <w:br/>
      </w:r>
      <w:r>
        <w:br/>
      </w:r>
      <w:r>
        <w:rPr>
          <w:rStyle w:val="VerbatimChar"/>
        </w:rPr>
        <w:t xml:space="preserve">              GG eps Pr(&gt;F[GG])    </w:t>
      </w:r>
      <w:r>
        <w:br/>
      </w:r>
      <w:r>
        <w:rPr>
          <w:rStyle w:val="VerbatimChar"/>
        </w:rPr>
        <w:t xml:space="preserve">inhour       0.55044  &lt; 2.2e-16 ***</w:t>
      </w:r>
      <w:r>
        <w:br/>
      </w:r>
      <w:r>
        <w:rPr>
          <w:rStyle w:val="VerbatimChar"/>
        </w:rPr>
        <w:t xml:space="preserve">GROUP:inhour 0.55044  0.0001546 ***</w:t>
      </w:r>
      <w:r>
        <w:br/>
      </w:r>
      <w:r>
        <w:rPr>
          <w:rStyle w:val="VerbatimChar"/>
        </w:rPr>
        <w:t xml:space="preserve">---</w:t>
      </w:r>
      <w:r>
        <w:br/>
      </w:r>
      <w:r>
        <w:rPr>
          <w:rStyle w:val="VerbatimChar"/>
        </w:rPr>
        <w:t xml:space="preserve">Signif. codes:  0 '***' 0.001 '**' 0.01 '*' 0.05 '.' 0.1 ' ' 1</w:t>
      </w:r>
      <w:r>
        <w:br/>
      </w:r>
      <w:r>
        <w:br/>
      </w:r>
      <w:r>
        <w:rPr>
          <w:rStyle w:val="VerbatimChar"/>
        </w:rPr>
        <w:t xml:space="preserve">                HF eps   Pr(&gt;F[HF])</w:t>
      </w:r>
      <w:r>
        <w:br/>
      </w:r>
      <w:r>
        <w:rPr>
          <w:rStyle w:val="VerbatimChar"/>
        </w:rPr>
        <w:t xml:space="preserve">inhour       0.6383131 3.752241e-20</w:t>
      </w:r>
      <w:r>
        <w:br/>
      </w:r>
      <w:r>
        <w:rPr>
          <w:rStyle w:val="VerbatimChar"/>
        </w:rPr>
        <w:t xml:space="preserve">GROUP:inhour 0.6383131 5.710639e-05</w:t>
      </w:r>
    </w:p>
    <w:p>
      <w:pPr>
        <w:pStyle w:val="FirstParagraph"/>
      </w:pPr>
      <w:r>
        <w:t xml:space="preserve">エヴェリット(2007)は、この解析を</w:t>
      </w:r>
      <w:r>
        <w:rPr>
          <w:rStyle w:val="VerbatimChar"/>
        </w:rPr>
        <w:t xml:space="preserve">car</w:t>
      </w:r>
      <w:r>
        <w:t xml:space="preserve">パッケージの</w:t>
      </w:r>
      <w:r>
        <w:rPr>
          <w:rStyle w:val="VerbatimChar"/>
        </w:rPr>
        <w:t xml:space="preserve">Anova()</w:t>
      </w:r>
      <w:r>
        <w:t xml:space="preserve">ではなく、混合効果モデルを使って実行するため、</w:t>
      </w:r>
      <w:r>
        <w:rPr>
          <w:rStyle w:val="VerbatimChar"/>
        </w:rPr>
        <w:t xml:space="preserve">nlme</w:t>
      </w:r>
      <w:r>
        <w:t xml:space="preserve">パッケージの</w:t>
      </w:r>
      <w:r>
        <w:rPr>
          <w:rStyle w:val="VerbatimChar"/>
        </w:rPr>
        <w:t xml:space="preserve">lme()</w:t>
      </w:r>
      <w:r>
        <w:t xml:space="preserve">関数を用いる方法を紹介している。個人をグループ変数と考えれば、個人差を切片の差、あるいは傾きと切片の両方の違いという形で混合効果モデルに吸収させることが可能である。現在では混合効果モデルならば</w:t>
      </w:r>
      <w:r>
        <w:rPr>
          <w:rStyle w:val="VerbatimChar"/>
        </w:rPr>
        <w:t xml:space="preserve">lmerTest</w:t>
      </w:r>
      <w:r>
        <w:t xml:space="preserve">パッケージの</w:t>
      </w:r>
      <w:r>
        <w:rPr>
          <w:rStyle w:val="VerbatimChar"/>
        </w:rPr>
        <w:t xml:space="preserve">lmer()</w:t>
      </w:r>
      <w:r>
        <w:t xml:space="preserve">関数を使うのが便利である。ただし混合効果モデルを当てはめるには、まずデータを縦長形式に変換する必要があることに注意が必要である。縦長形式への変換には</w:t>
      </w:r>
      <w:r>
        <w:rPr>
          <w:rStyle w:val="VerbatimChar"/>
        </w:rPr>
        <w:t xml:space="preserve">reshape()</w:t>
      </w:r>
      <w:r>
        <w:t xml:space="preserve">関数を使うと便利である（ただし、おそらく最近は</w:t>
      </w:r>
      <w:r>
        <w:rPr>
          <w:rStyle w:val="VerbatimChar"/>
        </w:rPr>
        <w:t xml:space="preserve">tidyverse</w:t>
      </w:r>
      <w:r>
        <w:t xml:space="preserve">系の機能を使う方が普通であろう）。コードと結果を以下に示す。</w:t>
      </w:r>
    </w:p>
    <w:p>
      <w:pPr>
        <w:pStyle w:val="SourceCode"/>
      </w:pPr>
      <w:r>
        <w:rPr>
          <w:rStyle w:val="VerbatimChar"/>
        </w:rPr>
        <w:t xml:space="preserve"> # Reading data from internet</w:t>
      </w:r>
      <w:r>
        <w:br/>
      </w:r>
      <w:r>
        <w:rPr>
          <w:rStyle w:val="VerbatimChar"/>
        </w:rPr>
        <w:t xml:space="preserve">ogtt &lt;- read.delim("https://minato.sip21c.org/ogtt02.txt")</w:t>
      </w:r>
      <w:r>
        <w:br/>
      </w:r>
      <w:r>
        <w:rPr>
          <w:rStyle w:val="VerbatimChar"/>
        </w:rPr>
        <w:t xml:space="preserve"># define times when data were obtained</w:t>
      </w:r>
      <w:r>
        <w:br/>
      </w:r>
      <w:r>
        <w:rPr>
          <w:rStyle w:val="VerbatimChar"/>
        </w:rPr>
        <w:t xml:space="preserve">times &lt;- c(0:3*0.5, 2:5)</w:t>
      </w:r>
      <w:r>
        <w:br/>
      </w:r>
      <w:r>
        <w:rPr>
          <w:rStyle w:val="VerbatimChar"/>
        </w:rPr>
        <w:t xml:space="preserve">ogttlong &lt;- reshape(ogtt, varying=sprintf("T.%g", times), v.names="pp", </w:t>
      </w:r>
      <w:r>
        <w:br/>
      </w:r>
      <w:r>
        <w:rPr>
          <w:rStyle w:val="VerbatimChar"/>
        </w:rPr>
        <w:t xml:space="preserve"> timevar="hours", idvar="ID", direction="long")</w:t>
      </w:r>
      <w:r>
        <w:br/>
      </w:r>
      <w:r>
        <w:rPr>
          <w:rStyle w:val="VerbatimChar"/>
        </w:rPr>
        <w:t xml:space="preserve">ogttlong$hours &lt;- times[ogttlong$hours]</w:t>
      </w:r>
      <w:r>
        <w:br/>
      </w:r>
      <w:r>
        <w:br/>
      </w:r>
      <w:r>
        <w:rPr>
          <w:rStyle w:val="VerbatimChar"/>
        </w:rPr>
        <w:t xml:space="preserve"># usual linear regression, with times-squared as an independent variable</w:t>
      </w:r>
      <w:r>
        <w:br/>
      </w:r>
      <w:r>
        <w:rPr>
          <w:rStyle w:val="VerbatimChar"/>
        </w:rPr>
        <w:t xml:space="preserve">resind &lt;- lm(pp ~ hours + I(hours*hours) + GROUP, data=ogttlong)</w:t>
      </w:r>
      <w:r>
        <w:br/>
      </w:r>
      <w:r>
        <w:rPr>
          <w:rStyle w:val="VerbatimChar"/>
        </w:rPr>
        <w:t xml:space="preserve">summary(resind)</w:t>
      </w:r>
      <w:r>
        <w:br/>
      </w:r>
      <w:r>
        <w:br/>
      </w:r>
      <w:r>
        <w:rPr>
          <w:rStyle w:val="VerbatimChar"/>
        </w:rPr>
        <w:t xml:space="preserve"># mixed model</w:t>
      </w:r>
      <w:r>
        <w:br/>
      </w:r>
      <w:r>
        <w:rPr>
          <w:rStyle w:val="VerbatimChar"/>
        </w:rPr>
        <w:t xml:space="preserve">library(lmerTest)</w:t>
      </w:r>
      <w:r>
        <w:br/>
      </w:r>
      <w:r>
        <w:rPr>
          <w:rStyle w:val="VerbatimChar"/>
        </w:rPr>
        <w:t xml:space="preserve">reslme0A &lt;- lmer(pp ~ hours + GROUP + (1|ID), </w:t>
      </w:r>
      <w:r>
        <w:br/>
      </w:r>
      <w:r>
        <w:rPr>
          <w:rStyle w:val="VerbatimChar"/>
        </w:rPr>
        <w:t xml:space="preserve"> data=ogttlong, REML=FALSE)</w:t>
      </w:r>
      <w:r>
        <w:br/>
      </w:r>
      <w:r>
        <w:rPr>
          <w:rStyle w:val="VerbatimChar"/>
        </w:rPr>
        <w:t xml:space="preserve">reslme0B &lt;- lmer(pp ~ hours + GROUP + hours:GROUP + (1|ID), </w:t>
      </w:r>
      <w:r>
        <w:br/>
      </w:r>
      <w:r>
        <w:rPr>
          <w:rStyle w:val="VerbatimChar"/>
        </w:rPr>
        <w:t xml:space="preserve"> data=ogttlong, REML=FALSE)</w:t>
      </w:r>
      <w:r>
        <w:br/>
      </w:r>
      <w:r>
        <w:rPr>
          <w:rStyle w:val="VerbatimChar"/>
        </w:rPr>
        <w:t xml:space="preserve">summary(reslme0A)</w:t>
      </w:r>
      <w:r>
        <w:br/>
      </w:r>
      <w:r>
        <w:rPr>
          <w:rStyle w:val="VerbatimChar"/>
        </w:rPr>
        <w:t xml:space="preserve">summary(reslme0B)</w:t>
      </w:r>
      <w:r>
        <w:br/>
      </w:r>
      <w:r>
        <w:rPr>
          <w:rStyle w:val="VerbatimChar"/>
        </w:rPr>
        <w:t xml:space="preserve">anova(reslme0A, reslme0B)</w:t>
      </w:r>
      <w:r>
        <w:br/>
      </w:r>
      <w:r>
        <w:br/>
      </w:r>
      <w:r>
        <w:rPr>
          <w:rStyle w:val="VerbatimChar"/>
        </w:rPr>
        <w:t xml:space="preserve">reslme1 &lt;- lmer(pp ~ hours + I(hours*hours) + GROUP + (1|ID), </w:t>
      </w:r>
      <w:r>
        <w:br/>
      </w:r>
      <w:r>
        <w:rPr>
          <w:rStyle w:val="VerbatimChar"/>
        </w:rPr>
        <w:t xml:space="preserve"> data=ogttlong, REML=FALSE)</w:t>
      </w:r>
      <w:r>
        <w:br/>
      </w:r>
      <w:r>
        <w:rPr>
          <w:rStyle w:val="VerbatimChar"/>
        </w:rPr>
        <w:t xml:space="preserve">reslme2 &lt;- lmer(pp ~ hours + I(hours*hours) + GROUP + hours:GROUP + (1|ID), </w:t>
      </w:r>
      <w:r>
        <w:br/>
      </w:r>
      <w:r>
        <w:rPr>
          <w:rStyle w:val="VerbatimChar"/>
        </w:rPr>
        <w:t xml:space="preserve"> data=ogttlong, REML=FALSE)</w:t>
      </w:r>
      <w:r>
        <w:br/>
      </w:r>
      <w:r>
        <w:rPr>
          <w:rStyle w:val="VerbatimChar"/>
        </w:rPr>
        <w:t xml:space="preserve">summary(reslme1)</w:t>
      </w:r>
      <w:r>
        <w:br/>
      </w:r>
      <w:r>
        <w:rPr>
          <w:rStyle w:val="VerbatimChar"/>
        </w:rPr>
        <w:t xml:space="preserve">summary(reslme2)</w:t>
      </w:r>
      <w:r>
        <w:br/>
      </w:r>
      <w:r>
        <w:rPr>
          <w:rStyle w:val="VerbatimChar"/>
        </w:rPr>
        <w:t xml:space="preserve">anova(reslme1, reslme2)</w:t>
      </w:r>
      <w:r>
        <w:br/>
      </w:r>
      <w:r>
        <w:br/>
      </w:r>
      <w:r>
        <w:rPr>
          <w:rStyle w:val="VerbatimChar"/>
        </w:rPr>
        <w:t xml:space="preserve">reslme3 &lt;- lmer(pp ~ hours + I(hours*hours) + GROUP + (hours|ID), </w:t>
      </w:r>
      <w:r>
        <w:br/>
      </w:r>
      <w:r>
        <w:rPr>
          <w:rStyle w:val="VerbatimChar"/>
        </w:rPr>
        <w:t xml:space="preserve"> data=ogttlong, REML=FALSE)</w:t>
      </w:r>
      <w:r>
        <w:br/>
      </w:r>
      <w:r>
        <w:rPr>
          <w:rStyle w:val="VerbatimChar"/>
        </w:rPr>
        <w:t xml:space="preserve">reslme4 &lt;- lmer(pp ~ hours + I(hours*hours) + GROUP + hours:GROUP + (hours|ID), </w:t>
      </w:r>
      <w:r>
        <w:br/>
      </w:r>
      <w:r>
        <w:rPr>
          <w:rStyle w:val="VerbatimChar"/>
        </w:rPr>
        <w:t xml:space="preserve"> data=ogttlong, REML=FALSE)</w:t>
      </w:r>
      <w:r>
        <w:br/>
      </w:r>
      <w:r>
        <w:rPr>
          <w:rStyle w:val="VerbatimChar"/>
        </w:rPr>
        <w:t xml:space="preserve">summary(reslme3)</w:t>
      </w:r>
      <w:r>
        <w:br/>
      </w:r>
      <w:r>
        <w:rPr>
          <w:rStyle w:val="VerbatimChar"/>
        </w:rPr>
        <w:t xml:space="preserve">summary(reslme4)</w:t>
      </w:r>
      <w:r>
        <w:br/>
      </w:r>
      <w:r>
        <w:rPr>
          <w:rStyle w:val="VerbatimChar"/>
        </w:rPr>
        <w:t xml:space="preserve">anova(reslme3, reslme4)</w:t>
      </w:r>
    </w:p>
    <w:p>
      <w:pPr>
        <w:pStyle w:val="FirstParagraph"/>
      </w:pPr>
      <w:r>
        <w:t xml:space="preserve">まず時刻の二乗を独立変数として含む線形重回帰分析の結果は以下の通りである（この結果はエヴェリット(2007)の表9.8と一致するはずだが、なぜか微妙に異なる）。個人差を無視しても、時刻、時刻の二乗、グループのすべてが血漿無機リン酸濃度に影響していると言える。なお、グラフから明らかにわかる通り、経時変化が単調でないため、二乗の項を入れないと時刻の効果も有意でなくなる。</w:t>
      </w:r>
    </w:p>
    <w:p>
      <w:pPr>
        <w:pStyle w:val="SourceCode"/>
      </w:pPr>
      <w:r>
        <w:rPr>
          <w:rStyle w:val="VerbatimChar"/>
        </w:rPr>
        <w:t xml:space="preserve">Call:</w:t>
      </w:r>
      <w:r>
        <w:br/>
      </w:r>
      <w:r>
        <w:rPr>
          <w:rStyle w:val="VerbatimChar"/>
        </w:rPr>
        <w:t xml:space="preserve">lm(formula = pp ~ hours + I(hours * hours) + GROUP, data = ogttlong)</w:t>
      </w:r>
      <w:r>
        <w:br/>
      </w:r>
      <w:r>
        <w:br/>
      </w:r>
      <w:r>
        <w:rPr>
          <w:rStyle w:val="VerbatimChar"/>
        </w:rPr>
        <w:t xml:space="preserve">Residuals:</w:t>
      </w:r>
      <w:r>
        <w:br/>
      </w:r>
      <w:r>
        <w:rPr>
          <w:rStyle w:val="VerbatimChar"/>
        </w:rPr>
        <w:t xml:space="preserve">     Min       1Q   Median       3Q      Max </w:t>
      </w:r>
      <w:r>
        <w:br/>
      </w:r>
      <w:r>
        <w:rPr>
          <w:rStyle w:val="VerbatimChar"/>
        </w:rPr>
        <w:t xml:space="preserve">-1.61076 -0.51352  0.02139  0.47504  2.11457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3.99211    0.09921  40.237  &lt; 2e-16 ***</w:t>
      </w:r>
      <w:r>
        <w:br/>
      </w:r>
      <w:r>
        <w:rPr>
          <w:rStyle w:val="VerbatimChar"/>
        </w:rPr>
        <w:t xml:space="preserve">hours            -0.83115    0.09520  -8.730 3.14e-16 ***</w:t>
      </w:r>
      <w:r>
        <w:br/>
      </w:r>
      <w:r>
        <w:rPr>
          <w:rStyle w:val="VerbatimChar"/>
        </w:rPr>
        <w:t xml:space="preserve">I(hours * hours)  0.16361    0.01842   8.881  &lt; 2e-16 ***</w:t>
      </w:r>
      <w:r>
        <w:br/>
      </w:r>
      <w:r>
        <w:rPr>
          <w:rStyle w:val="VerbatimChar"/>
        </w:rPr>
        <w:t xml:space="preserve">GROUPObesity      0.49332    0.08647   5.705 3.16e-08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0.6865 on 260 degrees of freedom</w:t>
      </w:r>
      <w:r>
        <w:br/>
      </w:r>
      <w:r>
        <w:rPr>
          <w:rStyle w:val="VerbatimChar"/>
        </w:rPr>
        <w:t xml:space="preserve">Multiple R-squared:  0.3008,    Adjusted R-squared:  0.2928 </w:t>
      </w:r>
      <w:r>
        <w:br/>
      </w:r>
      <w:r>
        <w:rPr>
          <w:rStyle w:val="VerbatimChar"/>
        </w:rPr>
        <w:t xml:space="preserve">F-statistic: 37.29 on 3 and 260 DF,  p-value: &lt; 2.2e-16</w:t>
      </w:r>
    </w:p>
    <w:p>
      <w:pPr>
        <w:pStyle w:val="FirstParagraph"/>
      </w:pPr>
      <w:r>
        <w:t xml:space="preserve">混合効果モデルの結果は以下の通りである。まずランダム切片モデルで見てみる。</w:t>
      </w:r>
    </w:p>
    <w:p>
      <w:pPr>
        <w:pStyle w:val="SourceCode"/>
      </w:pPr>
      <w:r>
        <w:rPr>
          <w:rStyle w:val="VerbatimChar"/>
        </w:rPr>
        <w:t xml:space="preserve">&gt; summary(reslme0A)</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GROUP + (1 |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562.5    580.4   -276.3    552.5      259 </w:t>
      </w:r>
      <w:r>
        <w:br/>
      </w:r>
      <w:r>
        <w:br/>
      </w:r>
      <w:r>
        <w:rPr>
          <w:rStyle w:val="VerbatimChar"/>
        </w:rPr>
        <w:t xml:space="preserve">Scaled residuals: </w:t>
      </w:r>
      <w:r>
        <w:br/>
      </w:r>
      <w:r>
        <w:rPr>
          <w:rStyle w:val="VerbatimChar"/>
        </w:rPr>
        <w:t xml:space="preserve">     Min       1Q   Median       3Q      Max </w:t>
      </w:r>
      <w:r>
        <w:br/>
      </w:r>
      <w:r>
        <w:rPr>
          <w:rStyle w:val="VerbatimChar"/>
        </w:rPr>
        <w:t xml:space="preserve">-2.33724 -0.68569 -0.08461  0.73489  2.99361 </w:t>
      </w:r>
      <w:r>
        <w:br/>
      </w:r>
      <w:r>
        <w:br/>
      </w:r>
      <w:r>
        <w:rPr>
          <w:rStyle w:val="VerbatimChar"/>
        </w:rPr>
        <w:t xml:space="preserve">Random effects:</w:t>
      </w:r>
      <w:r>
        <w:br/>
      </w:r>
      <w:r>
        <w:rPr>
          <w:rStyle w:val="VerbatimChar"/>
        </w:rPr>
        <w:t xml:space="preserve"> Groups   Name        Variance Std.Dev.</w:t>
      </w:r>
      <w:r>
        <w:br/>
      </w:r>
      <w:r>
        <w:rPr>
          <w:rStyle w:val="VerbatimChar"/>
        </w:rPr>
        <w:t xml:space="preserve"> ID       (Intercept) 0.2227   0.4719  </w:t>
      </w:r>
      <w:r>
        <w:br/>
      </w:r>
      <w:r>
        <w:rPr>
          <w:rStyle w:val="VerbatimChar"/>
        </w:rPr>
        <w:t xml:space="preserve"> Residual             0.3822   0.6183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3.43885    0.12638  45.80778  27.211   &lt;2e-16 ***</w:t>
      </w:r>
      <w:r>
        <w:br/>
      </w:r>
      <w:r>
        <w:rPr>
          <w:rStyle w:val="VerbatimChar"/>
        </w:rPr>
        <w:t xml:space="preserve">hours         -0.01740    0.02328 231.00000  -0.748   0.4555    </w:t>
      </w:r>
      <w:r>
        <w:br/>
      </w:r>
      <w:r>
        <w:rPr>
          <w:rStyle w:val="VerbatimChar"/>
        </w:rPr>
        <w:t xml:space="preserve">GROUPObesity   0.49332    0.18528  33.00000   2.662   0.0119 *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w:t>
      </w:r>
      <w:r>
        <w:br/>
      </w:r>
      <w:r>
        <w:rPr>
          <w:rStyle w:val="VerbatimChar"/>
        </w:rPr>
        <w:t xml:space="preserve">hours       -0.391       </w:t>
      </w:r>
      <w:r>
        <w:br/>
      </w:r>
      <w:r>
        <w:rPr>
          <w:rStyle w:val="VerbatimChar"/>
        </w:rPr>
        <w:t xml:space="preserve">GROUPObesty -0.578  0.000</w:t>
      </w:r>
    </w:p>
    <w:p>
      <w:pPr>
        <w:pStyle w:val="FirstParagraph"/>
      </w:pPr>
      <w:r>
        <w:t xml:space="preserve">個人差を考えても、時刻の二乗を説明変数に入れないと時刻の効果は有意でない。</w:t>
      </w:r>
    </w:p>
    <w:p>
      <w:pPr>
        <w:pStyle w:val="SourceCode"/>
      </w:pPr>
      <w:r>
        <w:rPr>
          <w:rStyle w:val="VerbatimChar"/>
        </w:rPr>
        <w:t xml:space="preserve">&gt; summary(reslme0B)</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GROUP + hours:GROUP + (1 |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552.4    573.8   -270.2    540.4      258 </w:t>
      </w:r>
      <w:r>
        <w:br/>
      </w:r>
      <w:r>
        <w:br/>
      </w:r>
      <w:r>
        <w:rPr>
          <w:rStyle w:val="VerbatimChar"/>
        </w:rPr>
        <w:t xml:space="preserve">Scaled residuals: </w:t>
      </w:r>
      <w:r>
        <w:br/>
      </w:r>
      <w:r>
        <w:rPr>
          <w:rStyle w:val="VerbatimChar"/>
        </w:rPr>
        <w:t xml:space="preserve">     Min       1Q   Median       3Q      Max </w:t>
      </w:r>
      <w:r>
        <w:br/>
      </w:r>
      <w:r>
        <w:rPr>
          <w:rStyle w:val="VerbatimChar"/>
        </w:rPr>
        <w:t xml:space="preserve">-2.33492 -0.63852 -0.06215  0.64658  2.70796 </w:t>
      </w:r>
      <w:r>
        <w:br/>
      </w:r>
      <w:r>
        <w:br/>
      </w:r>
      <w:r>
        <w:rPr>
          <w:rStyle w:val="VerbatimChar"/>
        </w:rPr>
        <w:t xml:space="preserve">Random effects:</w:t>
      </w:r>
      <w:r>
        <w:br/>
      </w:r>
      <w:r>
        <w:rPr>
          <w:rStyle w:val="VerbatimChar"/>
        </w:rPr>
        <w:t xml:space="preserve"> Groups   Name        Variance Std.Dev.</w:t>
      </w:r>
      <w:r>
        <w:br/>
      </w:r>
      <w:r>
        <w:rPr>
          <w:rStyle w:val="VerbatimChar"/>
        </w:rPr>
        <w:t xml:space="preserve"> ID       (Intercept) 0.2252   0.4745  </w:t>
      </w:r>
      <w:r>
        <w:br/>
      </w:r>
      <w:r>
        <w:rPr>
          <w:rStyle w:val="VerbatimChar"/>
        </w:rPr>
        <w:t xml:space="preserve"> Residual             0.3627   0.6022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3.30165    0.13174  53.72590  25.062  &lt; 2e-16 ***</w:t>
      </w:r>
      <w:r>
        <w:br/>
      </w:r>
      <w:r>
        <w:rPr>
          <w:rStyle w:val="VerbatimChar"/>
        </w:rPr>
        <w:t xml:space="preserve">hours                0.04716    0.02913 231.00002   1.619 0.106744    </w:t>
      </w:r>
      <w:r>
        <w:br/>
      </w:r>
      <w:r>
        <w:rPr>
          <w:rStyle w:val="VerbatimChar"/>
        </w:rPr>
        <w:t xml:space="preserve">GROUPObesity         0.84160    0.20989  53.72590   4.010 0.000189 ***</w:t>
      </w:r>
      <w:r>
        <w:br/>
      </w:r>
      <w:r>
        <w:rPr>
          <w:rStyle w:val="VerbatimChar"/>
        </w:rPr>
        <w:t xml:space="preserve">hours:GROUPObesity  -0.16390    0.04640 231.00002  -3.532 0.000498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GROUPO</w:t>
      </w:r>
      <w:r>
        <w:br/>
      </w:r>
      <w:r>
        <w:rPr>
          <w:rStyle w:val="VerbatimChar"/>
        </w:rPr>
        <w:t xml:space="preserve">hours       -0.470              </w:t>
      </w:r>
      <w:r>
        <w:br/>
      </w:r>
      <w:r>
        <w:rPr>
          <w:rStyle w:val="VerbatimChar"/>
        </w:rPr>
        <w:t xml:space="preserve">GROUPObesty -0.628  0.295       </w:t>
      </w:r>
      <w:r>
        <w:br/>
      </w:r>
      <w:r>
        <w:rPr>
          <w:rStyle w:val="VerbatimChar"/>
        </w:rPr>
        <w:t xml:space="preserve">hrs:GROUPOb  0.295 -0.628 -0.470</w:t>
      </w:r>
    </w:p>
    <w:p>
      <w:pPr>
        <w:pStyle w:val="FirstParagraph"/>
      </w:pPr>
      <w:r>
        <w:t xml:space="preserve">時刻とグループ（対照／肥満）の交互作用を考えると、グループの主効果と交互作用効果は有意なので、グループ間で血漿無機リン酸塩濃度に差があり、経時変化パタンもグループによって異なるといえる。これら２つの結果について尤度比検定を行うと、次に示す通り有意な差があるので、交互作用効果を加えた方が有意にあてはまりが良くなると言える。</w:t>
      </w:r>
    </w:p>
    <w:p>
      <w:pPr>
        <w:pStyle w:val="SourceCode"/>
      </w:pPr>
      <w:r>
        <w:rPr>
          <w:rStyle w:val="VerbatimChar"/>
        </w:rPr>
        <w:t xml:space="preserve">&gt; anova(reslme0A, reslme0B)</w:t>
      </w:r>
      <w:r>
        <w:br/>
      </w:r>
      <w:r>
        <w:rPr>
          <w:rStyle w:val="VerbatimChar"/>
        </w:rPr>
        <w:t xml:space="preserve">Data: ogttlong</w:t>
      </w:r>
      <w:r>
        <w:br/>
      </w:r>
      <w:r>
        <w:rPr>
          <w:rStyle w:val="VerbatimChar"/>
        </w:rPr>
        <w:t xml:space="preserve">Models:</w:t>
      </w:r>
      <w:r>
        <w:br/>
      </w:r>
      <w:r>
        <w:rPr>
          <w:rStyle w:val="VerbatimChar"/>
        </w:rPr>
        <w:t xml:space="preserve">reslme0A: pp ~ hours + GROUP + (1 | ID)</w:t>
      </w:r>
      <w:r>
        <w:br/>
      </w:r>
      <w:r>
        <w:rPr>
          <w:rStyle w:val="VerbatimChar"/>
        </w:rPr>
        <w:t xml:space="preserve">reslme0B: pp ~ hours + GROUP + hours:GROUP + (1 | ID)</w:t>
      </w:r>
      <w:r>
        <w:br/>
      </w:r>
      <w:r>
        <w:rPr>
          <w:rStyle w:val="VerbatimChar"/>
        </w:rPr>
        <w:t xml:space="preserve">         Df    AIC    BIC  logLik deviance  Chisq Chi Df Pr(&gt;Chisq)    </w:t>
      </w:r>
      <w:r>
        <w:br/>
      </w:r>
      <w:r>
        <w:rPr>
          <w:rStyle w:val="VerbatimChar"/>
        </w:rPr>
        <w:t xml:space="preserve">reslme0A  5 562.51 580.39 -276.26   552.51                             </w:t>
      </w:r>
      <w:r>
        <w:br/>
      </w:r>
      <w:r>
        <w:rPr>
          <w:rStyle w:val="VerbatimChar"/>
        </w:rPr>
        <w:t xml:space="preserve">reslme0B  6 552.37 573.82 -270.18   540.37 12.149      1  0.0004911 ***</w:t>
      </w:r>
      <w:r>
        <w:br/>
      </w:r>
      <w:r>
        <w:rPr>
          <w:rStyle w:val="VerbatimChar"/>
        </w:rPr>
        <w:t xml:space="preserve">---</w:t>
      </w:r>
      <w:r>
        <w:br/>
      </w:r>
      <w:r>
        <w:rPr>
          <w:rStyle w:val="VerbatimChar"/>
        </w:rPr>
        <w:t xml:space="preserve">Signif. codes:  0 '***' 0.001 '**' 0.01 '*' 0.05 '.' 0.1 ' ' 1</w:t>
      </w:r>
    </w:p>
    <w:p>
      <w:pPr>
        <w:pStyle w:val="FirstParagraph"/>
      </w:pPr>
      <w:r>
        <w:t xml:space="preserve">次に時刻の二乗を説明変数群に加えてみると、時刻の二乗はもちろんだが、その影響を調整した時刻の効果も有意になる（係数はマイナスなので、時間が経って経口糖負荷の効果が消える部分が二乗の項で説明されると考えれば、この時刻の効果がマイナスなのも納得がいく）。</w:t>
      </w:r>
    </w:p>
    <w:p>
      <w:pPr>
        <w:pStyle w:val="SourceCode"/>
      </w:pPr>
      <w:r>
        <w:rPr>
          <w:rStyle w:val="VerbatimChar"/>
        </w:rPr>
        <w:t xml:space="preserve">&gt; summary(reslme1)</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I(hours * hours) + GROUP + (1 |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438.3    459.8   -213.1    426.3      258 </w:t>
      </w:r>
      <w:r>
        <w:br/>
      </w:r>
      <w:r>
        <w:br/>
      </w:r>
      <w:r>
        <w:rPr>
          <w:rStyle w:val="VerbatimChar"/>
        </w:rPr>
        <w:t xml:space="preserve">Scaled residuals: </w:t>
      </w:r>
      <w:r>
        <w:br/>
      </w:r>
      <w:r>
        <w:rPr>
          <w:rStyle w:val="VerbatimChar"/>
        </w:rPr>
        <w:t xml:space="preserve">     Min       1Q   Median       3Q      Max </w:t>
      </w:r>
      <w:r>
        <w:br/>
      </w:r>
      <w:r>
        <w:rPr>
          <w:rStyle w:val="VerbatimChar"/>
        </w:rPr>
        <w:t xml:space="preserve">-2.62326 -0.67286  0.00958  0.54806  2.77540 </w:t>
      </w:r>
      <w:r>
        <w:br/>
      </w:r>
      <w:r>
        <w:br/>
      </w:r>
      <w:r>
        <w:rPr>
          <w:rStyle w:val="VerbatimChar"/>
        </w:rPr>
        <w:t xml:space="preserve">Random effects:</w:t>
      </w:r>
      <w:r>
        <w:br/>
      </w:r>
      <w:r>
        <w:rPr>
          <w:rStyle w:val="VerbatimChar"/>
        </w:rPr>
        <w:t xml:space="preserve"> Groups   Name        Variance Std.Dev.</w:t>
      </w:r>
      <w:r>
        <w:br/>
      </w:r>
      <w:r>
        <w:rPr>
          <w:rStyle w:val="VerbatimChar"/>
        </w:rPr>
        <w:t xml:space="preserve"> ID       (Intercept) 0.2428   0.4928  </w:t>
      </w:r>
      <w:r>
        <w:br/>
      </w:r>
      <w:r>
        <w:rPr>
          <w:rStyle w:val="VerbatimChar"/>
        </w:rPr>
        <w:t xml:space="preserve"> Residual             0.2213   0.4705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3.99211    0.12947  50.29035  30.833   &lt;2e-16 ***</w:t>
      </w:r>
      <w:r>
        <w:br/>
      </w:r>
      <w:r>
        <w:rPr>
          <w:rStyle w:val="VerbatimChar"/>
        </w:rPr>
        <w:t xml:space="preserve">hours             -0.83115    0.06524 231.00000 -12.739   &lt;2e-16 ***</w:t>
      </w:r>
      <w:r>
        <w:br/>
      </w:r>
      <w:r>
        <w:rPr>
          <w:rStyle w:val="VerbatimChar"/>
        </w:rPr>
        <w:t xml:space="preserve">I(hours * hours)   0.16361    0.01262 231.00000  12.959   &lt;2e-16 ***</w:t>
      </w:r>
      <w:r>
        <w:br/>
      </w:r>
      <w:r>
        <w:rPr>
          <w:rStyle w:val="VerbatimChar"/>
        </w:rPr>
        <w:t xml:space="preserve">GROUPObesity       0.49332    0.18528  33.00000   2.662   0.0119 *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I(*hr)</w:t>
      </w:r>
      <w:r>
        <w:br/>
      </w:r>
      <w:r>
        <w:rPr>
          <w:rStyle w:val="VerbatimChar"/>
        </w:rPr>
        <w:t xml:space="preserve">hours       -0.396              </w:t>
      </w:r>
      <w:r>
        <w:br/>
      </w:r>
      <w:r>
        <w:rPr>
          <w:rStyle w:val="VerbatimChar"/>
        </w:rPr>
        <w:t xml:space="preserve">I(hors*hrs)  0.330 -0.962       </w:t>
      </w:r>
      <w:r>
        <w:br/>
      </w:r>
      <w:r>
        <w:rPr>
          <w:rStyle w:val="VerbatimChar"/>
        </w:rPr>
        <w:t xml:space="preserve">GROUPObesty -0.564  0.000  0.000</w:t>
      </w:r>
    </w:p>
    <w:p>
      <w:pPr>
        <w:pStyle w:val="FirstParagraph"/>
      </w:pPr>
      <w:r>
        <w:t xml:space="preserve">交互作用を加えても各説明変数の血漿無機リン酸塩濃度への効果はそれほど変化しないが、交互作用効果も有意である。</w:t>
      </w:r>
    </w:p>
    <w:p>
      <w:pPr>
        <w:pStyle w:val="SourceCode"/>
      </w:pPr>
      <w:r>
        <w:rPr>
          <w:rStyle w:val="VerbatimChar"/>
        </w:rPr>
        <w:t xml:space="preserve">&gt; summary(reslme2)</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I(hours * hours) + GROUP + hours:GROUP + (1 |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418.9    443.9   -202.4    404.9      257 </w:t>
      </w:r>
      <w:r>
        <w:br/>
      </w:r>
      <w:r>
        <w:br/>
      </w:r>
      <w:r>
        <w:rPr>
          <w:rStyle w:val="VerbatimChar"/>
        </w:rPr>
        <w:t xml:space="preserve">Scaled residuals: </w:t>
      </w:r>
      <w:r>
        <w:br/>
      </w:r>
      <w:r>
        <w:rPr>
          <w:rStyle w:val="VerbatimChar"/>
        </w:rPr>
        <w:t xml:space="preserve">     Min       1Q   Median       3Q      Max </w:t>
      </w:r>
      <w:r>
        <w:br/>
      </w:r>
      <w:r>
        <w:rPr>
          <w:rStyle w:val="VerbatimChar"/>
        </w:rPr>
        <w:t xml:space="preserve">-2.58613 -0.61469 -0.01583  0.61708  3.13886 </w:t>
      </w:r>
      <w:r>
        <w:br/>
      </w:r>
      <w:r>
        <w:br/>
      </w:r>
      <w:r>
        <w:rPr>
          <w:rStyle w:val="VerbatimChar"/>
        </w:rPr>
        <w:t xml:space="preserve">Random effects:</w:t>
      </w:r>
      <w:r>
        <w:br/>
      </w:r>
      <w:r>
        <w:rPr>
          <w:rStyle w:val="VerbatimChar"/>
        </w:rPr>
        <w:t xml:space="preserve"> Groups   Name        Variance Std.Dev.</w:t>
      </w:r>
      <w:r>
        <w:br/>
      </w:r>
      <w:r>
        <w:rPr>
          <w:rStyle w:val="VerbatimChar"/>
        </w:rPr>
        <w:t xml:space="preserve"> ID       (Intercept) 0.2453   0.4952  </w:t>
      </w:r>
      <w:r>
        <w:br/>
      </w:r>
      <w:r>
        <w:rPr>
          <w:rStyle w:val="VerbatimChar"/>
        </w:rPr>
        <w:t xml:space="preserve"> Residual             0.2017   0.4492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3.85491    0.13159  53.50053  29.294  &lt; 2e-16 ***</w:t>
      </w:r>
      <w:r>
        <w:br/>
      </w:r>
      <w:r>
        <w:rPr>
          <w:rStyle w:val="VerbatimChar"/>
        </w:rPr>
        <w:t xml:space="preserve">hours               -0.76658    0.06376 231.00006 -12.022  &lt; 2e-16 ***</w:t>
      </w:r>
      <w:r>
        <w:br/>
      </w:r>
      <w:r>
        <w:rPr>
          <w:rStyle w:val="VerbatimChar"/>
        </w:rPr>
        <w:t xml:space="preserve">I(hours * hours)     0.16361    0.01205 231.00006  13.574  &lt; 2e-16 ***</w:t>
      </w:r>
      <w:r>
        <w:br/>
      </w:r>
      <w:r>
        <w:rPr>
          <w:rStyle w:val="VerbatimChar"/>
        </w:rPr>
        <w:t xml:space="preserve">GROUPObesity         0.84160    0.19935  44.06226   4.222 0.000119 ***</w:t>
      </w:r>
      <w:r>
        <w:br/>
      </w:r>
      <w:r>
        <w:rPr>
          <w:rStyle w:val="VerbatimChar"/>
        </w:rPr>
        <w:t xml:space="preserve">hours:GROUPObesity  -0.16390    0.03461 231.00006  -4.735 3.81e-06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I(*hr) GROUPO</w:t>
      </w:r>
      <w:r>
        <w:br/>
      </w:r>
      <w:r>
        <w:rPr>
          <w:rStyle w:val="VerbatimChar"/>
        </w:rPr>
        <w:t xml:space="preserve">hours       -0.411                     </w:t>
      </w:r>
      <w:r>
        <w:br/>
      </w:r>
      <w:r>
        <w:rPr>
          <w:rStyle w:val="VerbatimChar"/>
        </w:rPr>
        <w:t xml:space="preserve">I(hors*hrs)  0.310 -0.940              </w:t>
      </w:r>
      <w:r>
        <w:br/>
      </w:r>
      <w:r>
        <w:rPr>
          <w:rStyle w:val="VerbatimChar"/>
        </w:rPr>
        <w:t xml:space="preserve">GROUPObesty -0.597  0.079  0.000       </w:t>
      </w:r>
      <w:r>
        <w:br/>
      </w:r>
      <w:r>
        <w:rPr>
          <w:rStyle w:val="VerbatimChar"/>
        </w:rPr>
        <w:t xml:space="preserve">hrs:GROUPOb  0.220 -0.214  0.000 -0.369</w:t>
      </w:r>
    </w:p>
    <w:p>
      <w:pPr>
        <w:pStyle w:val="FirstParagraph"/>
      </w:pPr>
      <w:r>
        <w:t xml:space="preserve">尤度比検定をすると交互作用を加えたモデルの方が有意に当てはまりが改善しているといえる。</w:t>
      </w:r>
    </w:p>
    <w:p>
      <w:pPr>
        <w:pStyle w:val="SourceCode"/>
      </w:pPr>
      <w:r>
        <w:rPr>
          <w:rStyle w:val="VerbatimChar"/>
        </w:rPr>
        <w:t xml:space="preserve">&gt; anova(reslme1, reslme2)</w:t>
      </w:r>
      <w:r>
        <w:br/>
      </w:r>
      <w:r>
        <w:rPr>
          <w:rStyle w:val="VerbatimChar"/>
        </w:rPr>
        <w:t xml:space="preserve">Data: ogttlong</w:t>
      </w:r>
      <w:r>
        <w:br/>
      </w:r>
      <w:r>
        <w:rPr>
          <w:rStyle w:val="VerbatimChar"/>
        </w:rPr>
        <w:t xml:space="preserve">Models:</w:t>
      </w:r>
      <w:r>
        <w:br/>
      </w:r>
      <w:r>
        <w:rPr>
          <w:rStyle w:val="VerbatimChar"/>
        </w:rPr>
        <w:t xml:space="preserve">reslme1: pp ~ hours + I(hours * hours) + GROUP + (1 | ID)</w:t>
      </w:r>
      <w:r>
        <w:br/>
      </w:r>
      <w:r>
        <w:rPr>
          <w:rStyle w:val="VerbatimChar"/>
        </w:rPr>
        <w:t xml:space="preserve">reslme2: pp ~ hours + I(hours * hours) + GROUP + hours:GROUP + (1 | ID)</w:t>
      </w:r>
      <w:r>
        <w:br/>
      </w:r>
      <w:r>
        <w:rPr>
          <w:rStyle w:val="VerbatimChar"/>
        </w:rPr>
        <w:t xml:space="preserve">        Df    AIC    BIC  logLik deviance  Chisq Chi Df Pr(&gt;Chisq)    </w:t>
      </w:r>
      <w:r>
        <w:br/>
      </w:r>
      <w:r>
        <w:rPr>
          <w:rStyle w:val="VerbatimChar"/>
        </w:rPr>
        <w:t xml:space="preserve">reslme1  6 438.29 459.75 -213.15   426.29                             </w:t>
      </w:r>
      <w:r>
        <w:br/>
      </w:r>
      <w:r>
        <w:rPr>
          <w:rStyle w:val="VerbatimChar"/>
        </w:rPr>
        <w:t xml:space="preserve">reslme2  7 418.89 443.92 -202.45   404.89 21.402      1  3.725e-06 ***</w:t>
      </w:r>
      <w:r>
        <w:br/>
      </w:r>
      <w:r>
        <w:rPr>
          <w:rStyle w:val="VerbatimChar"/>
        </w:rPr>
        <w:t xml:space="preserve">---</w:t>
      </w:r>
      <w:r>
        <w:br/>
      </w:r>
      <w:r>
        <w:rPr>
          <w:rStyle w:val="VerbatimChar"/>
        </w:rPr>
        <w:t xml:space="preserve">Signif. codes:  0 '***' 0.001 '**' 0.01 '*' 0.05 '.' 0.1 ' ' 1</w:t>
      </w:r>
    </w:p>
    <w:p>
      <w:pPr>
        <w:pStyle w:val="FirstParagraph"/>
      </w:pPr>
      <w:r>
        <w:t xml:space="preserve">最後に切片だけでなく傾きにも個人差があるモデルを当てはめてみる。この結果はエヴェリット(2007)の表9.7と一致するはずだが、やはり微妙に合わない。</w:t>
      </w:r>
    </w:p>
    <w:p>
      <w:pPr>
        <w:pStyle w:val="SourceCode"/>
      </w:pPr>
      <w:r>
        <w:rPr>
          <w:rStyle w:val="VerbatimChar"/>
        </w:rPr>
        <w:t xml:space="preserve">&gt; summary(reslme3)</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I(hours * hours) + GROUP + (hours |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422.2    450.8   -203.1    406.2      256 </w:t>
      </w:r>
      <w:r>
        <w:br/>
      </w:r>
      <w:r>
        <w:br/>
      </w:r>
      <w:r>
        <w:rPr>
          <w:rStyle w:val="VerbatimChar"/>
        </w:rPr>
        <w:t xml:space="preserve">Scaled residuals: </w:t>
      </w:r>
      <w:r>
        <w:br/>
      </w:r>
      <w:r>
        <w:rPr>
          <w:rStyle w:val="VerbatimChar"/>
        </w:rPr>
        <w:t xml:space="preserve">     Min       1Q   Median       3Q      Max </w:t>
      </w:r>
      <w:r>
        <w:br/>
      </w:r>
      <w:r>
        <w:rPr>
          <w:rStyle w:val="VerbatimChar"/>
        </w:rPr>
        <w:t xml:space="preserve">-2.85820 -0.57655 -0.01046  0.56493  2.73302 </w:t>
      </w:r>
      <w:r>
        <w:br/>
      </w:r>
      <w:r>
        <w:br/>
      </w:r>
      <w:r>
        <w:rPr>
          <w:rStyle w:val="VerbatimChar"/>
        </w:rPr>
        <w:t xml:space="preserve">Random effects:</w:t>
      </w:r>
      <w:r>
        <w:br/>
      </w:r>
      <w:r>
        <w:rPr>
          <w:rStyle w:val="VerbatimChar"/>
        </w:rPr>
        <w:t xml:space="preserve"> Groups   Name        Variance Std.Dev. Corr </w:t>
      </w:r>
      <w:r>
        <w:br/>
      </w:r>
      <w:r>
        <w:rPr>
          <w:rStyle w:val="VerbatimChar"/>
        </w:rPr>
        <w:t xml:space="preserve"> ID       (Intercept) 0.35528  0.5961        </w:t>
      </w:r>
      <w:r>
        <w:br/>
      </w:r>
      <w:r>
        <w:rPr>
          <w:rStyle w:val="VerbatimChar"/>
        </w:rPr>
        <w:t xml:space="preserve">          hours       0.01523  0.1234   -0.56</w:t>
      </w:r>
      <w:r>
        <w:br/>
      </w:r>
      <w:r>
        <w:rPr>
          <w:rStyle w:val="VerbatimChar"/>
        </w:rPr>
        <w:t xml:space="preserve"> Residual             0.17481  0.4181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4.01613    0.13881  41.02529  28.933   &lt;2e-16 ***</w:t>
      </w:r>
      <w:r>
        <w:br/>
      </w:r>
      <w:r>
        <w:rPr>
          <w:rStyle w:val="VerbatimChar"/>
        </w:rPr>
        <w:t xml:space="preserve">hours             -0.83115    0.06184 227.61654 -13.441   &lt;2e-16 ***</w:t>
      </w:r>
      <w:r>
        <w:br/>
      </w:r>
      <w:r>
        <w:rPr>
          <w:rStyle w:val="VerbatimChar"/>
        </w:rPr>
        <w:t xml:space="preserve">I(hours * hours)   0.16361    0.01122 197.99322  14.582   &lt;2e-16 ***</w:t>
      </w:r>
      <w:r>
        <w:br/>
      </w:r>
      <w:r>
        <w:rPr>
          <w:rStyle w:val="VerbatimChar"/>
        </w:rPr>
        <w:t xml:space="preserve">GROUPObesity       0.43236    0.18448  32.99979   2.344   0.0253 *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I(*hr)</w:t>
      </w:r>
      <w:r>
        <w:br/>
      </w:r>
      <w:r>
        <w:rPr>
          <w:rStyle w:val="VerbatimChar"/>
        </w:rPr>
        <w:t xml:space="preserve">hours       -0.453              </w:t>
      </w:r>
      <w:r>
        <w:br/>
      </w:r>
      <w:r>
        <w:rPr>
          <w:rStyle w:val="VerbatimChar"/>
        </w:rPr>
        <w:t xml:space="preserve">I(hors*hrs)  0.273 -0.902       </w:t>
      </w:r>
      <w:r>
        <w:br/>
      </w:r>
      <w:r>
        <w:rPr>
          <w:rStyle w:val="VerbatimChar"/>
        </w:rPr>
        <w:t xml:space="preserve">GROUPObesty -0.524  0.000  0.000</w:t>
      </w:r>
      <w:r>
        <w:br/>
      </w:r>
      <w:r>
        <w:rPr>
          <w:rStyle w:val="VerbatimChar"/>
        </w:rPr>
        <w:t xml:space="preserve">convergence code: 0</w:t>
      </w:r>
      <w:r>
        <w:br/>
      </w:r>
      <w:r>
        <w:rPr>
          <w:rStyle w:val="VerbatimChar"/>
        </w:rPr>
        <w:t xml:space="preserve">Model failed to converge with max|grad| = 0.00202844 (tol = 0.002, component 1)</w:t>
      </w:r>
    </w:p>
    <w:p>
      <w:pPr>
        <w:pStyle w:val="FirstParagraph"/>
      </w:pPr>
      <w:r>
        <w:t xml:space="preserve">最終行に示されているように、微妙に収束していないが、この程度なら許容可能であろう。この結果も時刻、時刻の二乗、グループのすべてが血漿無機リン酸塩濃度に有意に影響していることを示している。個人ごとの傾きの推定値は</w:t>
      </w:r>
      <w:r>
        <w:t xml:space="preserve"> − 0.56</w:t>
      </w:r>
      <w:r>
        <w:t xml:space="preserve">であり、固定効果より絶対値が小さいが負の関係が示されている。さらに交互作用効果を見たのが次の結果である。エヴェリット(2007)の表9.9と一致するはずだが微妙にずれている。</w:t>
      </w:r>
    </w:p>
    <w:p>
      <w:pPr>
        <w:pStyle w:val="SourceCode"/>
      </w:pPr>
      <w:r>
        <w:rPr>
          <w:rStyle w:val="VerbatimChar"/>
        </w:rPr>
        <w:t xml:space="preserve">&gt; summary(reslme4)</w:t>
      </w:r>
      <w:r>
        <w:br/>
      </w:r>
      <w:r>
        <w:rPr>
          <w:rStyle w:val="VerbatimChar"/>
        </w:rPr>
        <w:t xml:space="preserve">Linear mixed model fit by maximum likelihood . t-tests use Satterthwaite's</w:t>
      </w:r>
      <w:r>
        <w:br/>
      </w:r>
      <w:r>
        <w:rPr>
          <w:rStyle w:val="VerbatimChar"/>
        </w:rPr>
        <w:t xml:space="preserve">  method [lmerModLmerTest]</w:t>
      </w:r>
      <w:r>
        <w:br/>
      </w:r>
      <w:r>
        <w:rPr>
          <w:rStyle w:val="VerbatimChar"/>
        </w:rPr>
        <w:t xml:space="preserve">Formula: pp ~ hours + I(hours * hours) + GROUP + hours:GROUP + (hours |  </w:t>
      </w:r>
      <w:r>
        <w:br/>
      </w:r>
      <w:r>
        <w:rPr>
          <w:rStyle w:val="VerbatimChar"/>
        </w:rPr>
        <w:t xml:space="preserve">    ID)</w:t>
      </w:r>
      <w:r>
        <w:br/>
      </w:r>
      <w:r>
        <w:rPr>
          <w:rStyle w:val="VerbatimChar"/>
        </w:rPr>
        <w:t xml:space="preserve">   Data: ogttlong</w:t>
      </w:r>
      <w:r>
        <w:br/>
      </w:r>
      <w:r>
        <w:br/>
      </w:r>
      <w:r>
        <w:rPr>
          <w:rStyle w:val="VerbatimChar"/>
        </w:rPr>
        <w:t xml:space="preserve">     AIC      BIC   logLik deviance df.resid </w:t>
      </w:r>
      <w:r>
        <w:br/>
      </w:r>
      <w:r>
        <w:rPr>
          <w:rStyle w:val="VerbatimChar"/>
        </w:rPr>
        <w:t xml:space="preserve">   413.6    445.8   -197.8    395.6      255 </w:t>
      </w:r>
      <w:r>
        <w:br/>
      </w:r>
      <w:r>
        <w:br/>
      </w:r>
      <w:r>
        <w:rPr>
          <w:rStyle w:val="VerbatimChar"/>
        </w:rPr>
        <w:t xml:space="preserve">Scaled residuals: </w:t>
      </w:r>
      <w:r>
        <w:br/>
      </w:r>
      <w:r>
        <w:rPr>
          <w:rStyle w:val="VerbatimChar"/>
        </w:rPr>
        <w:t xml:space="preserve">     Min       1Q   Median       3Q      Max </w:t>
      </w:r>
      <w:r>
        <w:br/>
      </w:r>
      <w:r>
        <w:rPr>
          <w:rStyle w:val="VerbatimChar"/>
        </w:rPr>
        <w:t xml:space="preserve">-2.79396 -0.57037 -0.03002  0.56644  2.88139 </w:t>
      </w:r>
      <w:r>
        <w:br/>
      </w:r>
      <w:r>
        <w:br/>
      </w:r>
      <w:r>
        <w:rPr>
          <w:rStyle w:val="VerbatimChar"/>
        </w:rPr>
        <w:t xml:space="preserve">Random effects:</w:t>
      </w:r>
      <w:r>
        <w:br/>
      </w:r>
      <w:r>
        <w:rPr>
          <w:rStyle w:val="VerbatimChar"/>
        </w:rPr>
        <w:t xml:space="preserve"> Groups   Name        Variance Std.Dev. Corr </w:t>
      </w:r>
      <w:r>
        <w:br/>
      </w:r>
      <w:r>
        <w:rPr>
          <w:rStyle w:val="VerbatimChar"/>
        </w:rPr>
        <w:t xml:space="preserve"> ID       (Intercept) 0.315351 0.56156       </w:t>
      </w:r>
      <w:r>
        <w:br/>
      </w:r>
      <w:r>
        <w:rPr>
          <w:rStyle w:val="VerbatimChar"/>
        </w:rPr>
        <w:t xml:space="preserve">          hours       0.008822 0.09393  -0.48</w:t>
      </w:r>
      <w:r>
        <w:br/>
      </w:r>
      <w:r>
        <w:rPr>
          <w:rStyle w:val="VerbatimChar"/>
        </w:rPr>
        <w:t xml:space="preserve"> Residual             0.174800 0.41809       </w:t>
      </w:r>
      <w:r>
        <w:br/>
      </w:r>
      <w:r>
        <w:rPr>
          <w:rStyle w:val="VerbatimChar"/>
        </w:rPr>
        <w:t xml:space="preserve">Number of obs: 264, groups:  ID, 33</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3.85491    0.14194  38.22608  27.159  &lt; 2e-16 ***</w:t>
      </w:r>
      <w:r>
        <w:br/>
      </w:r>
      <w:r>
        <w:rPr>
          <w:rStyle w:val="VerbatimChar"/>
        </w:rPr>
        <w:t xml:space="preserve">hours               -0.76658    0.06296 221.72055 -12.176  &lt; 2e-16 ***</w:t>
      </w:r>
      <w:r>
        <w:br/>
      </w:r>
      <w:r>
        <w:rPr>
          <w:rStyle w:val="VerbatimChar"/>
        </w:rPr>
        <w:t xml:space="preserve">I(hours * hours)     0.16361    0.01122 198.00548  14.582  &lt; 2e-16 ***</w:t>
      </w:r>
      <w:r>
        <w:br/>
      </w:r>
      <w:r>
        <w:rPr>
          <w:rStyle w:val="VerbatimChar"/>
        </w:rPr>
        <w:t xml:space="preserve">GROUPObesity         0.84160    0.21791  32.99104   3.862 0.000497 ***</w:t>
      </w:r>
      <w:r>
        <w:br/>
      </w:r>
      <w:r>
        <w:rPr>
          <w:rStyle w:val="VerbatimChar"/>
        </w:rPr>
        <w:t xml:space="preserve">hours:GROUPObesity  -0.16390    0.04645  32.99590  -3.528 0.001254 **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hours  I(*hr) GROUPO</w:t>
      </w:r>
      <w:r>
        <w:br/>
      </w:r>
      <w:r>
        <w:rPr>
          <w:rStyle w:val="VerbatimChar"/>
        </w:rPr>
        <w:t xml:space="preserve">hours       -0.474                     </w:t>
      </w:r>
      <w:r>
        <w:br/>
      </w:r>
      <w:r>
        <w:rPr>
          <w:rStyle w:val="VerbatimChar"/>
        </w:rPr>
        <w:t xml:space="preserve">I(hors*hrs)  0.267 -0.886              </w:t>
      </w:r>
      <w:r>
        <w:br/>
      </w:r>
      <w:r>
        <w:rPr>
          <w:rStyle w:val="VerbatimChar"/>
        </w:rPr>
        <w:t xml:space="preserve">GROUPObesty -0.605  0.155  0.000       </w:t>
      </w:r>
      <w:r>
        <w:br/>
      </w:r>
      <w:r>
        <w:rPr>
          <w:rStyle w:val="VerbatimChar"/>
        </w:rPr>
        <w:t xml:space="preserve">hrs:GROUPOb  0.322 -0.291  0.000 -0.532</w:t>
      </w:r>
    </w:p>
    <w:p>
      <w:pPr>
        <w:pStyle w:val="FirstParagraph"/>
      </w:pPr>
      <w:r>
        <w:t xml:space="preserve">次に示すように、この場合も、尤度比検定の結果、交互作用効果を含めた方が、有意に当てはまりが良くなっているといえる。</w:t>
      </w:r>
    </w:p>
    <w:p>
      <w:pPr>
        <w:pStyle w:val="SourceCode"/>
      </w:pPr>
      <w:r>
        <w:rPr>
          <w:rStyle w:val="VerbatimChar"/>
        </w:rPr>
        <w:t xml:space="preserve">&gt; anova(reslme3, reslme4)</w:t>
      </w:r>
      <w:r>
        <w:br/>
      </w:r>
      <w:r>
        <w:rPr>
          <w:rStyle w:val="VerbatimChar"/>
        </w:rPr>
        <w:t xml:space="preserve">Data: ogttlong</w:t>
      </w:r>
      <w:r>
        <w:br/>
      </w:r>
      <w:r>
        <w:rPr>
          <w:rStyle w:val="VerbatimChar"/>
        </w:rPr>
        <w:t xml:space="preserve">Models:</w:t>
      </w:r>
      <w:r>
        <w:br/>
      </w:r>
      <w:r>
        <w:rPr>
          <w:rStyle w:val="VerbatimChar"/>
        </w:rPr>
        <w:t xml:space="preserve">reslme3: pp ~ hours + I(hours * hours) + GROUP + (hours | ID)</w:t>
      </w:r>
      <w:r>
        <w:br/>
      </w:r>
      <w:r>
        <w:rPr>
          <w:rStyle w:val="VerbatimChar"/>
        </w:rPr>
        <w:t xml:space="preserve">reslme4: pp ~ hours + I(hours * hours) + GROUP + hours:GROUP + (hours | </w:t>
      </w:r>
      <w:r>
        <w:br/>
      </w:r>
      <w:r>
        <w:rPr>
          <w:rStyle w:val="VerbatimChar"/>
        </w:rPr>
        <w:t xml:space="preserve">reslme4:     ID)</w:t>
      </w:r>
      <w:r>
        <w:br/>
      </w:r>
      <w:r>
        <w:rPr>
          <w:rStyle w:val="VerbatimChar"/>
        </w:rPr>
        <w:t xml:space="preserve">        Df    AIC    BIC  logLik deviance  Chisq Chi Df Pr(&gt;Chisq)   </w:t>
      </w:r>
      <w:r>
        <w:br/>
      </w:r>
      <w:r>
        <w:rPr>
          <w:rStyle w:val="VerbatimChar"/>
        </w:rPr>
        <w:t xml:space="preserve">reslme3  8 422.21 450.82 -203.11   406.21                            </w:t>
      </w:r>
      <w:r>
        <w:br/>
      </w:r>
      <w:r>
        <w:rPr>
          <w:rStyle w:val="VerbatimChar"/>
        </w:rPr>
        <w:t xml:space="preserve">reslme4  9 413.65 445.83 -197.82   395.65 10.564      1   0.001153 **</w:t>
      </w:r>
      <w:r>
        <w:br/>
      </w:r>
      <w:r>
        <w:rPr>
          <w:rStyle w:val="VerbatimChar"/>
        </w:rPr>
        <w:t xml:space="preserve">---</w:t>
      </w:r>
      <w:r>
        <w:br/>
      </w:r>
      <w:r>
        <w:rPr>
          <w:rStyle w:val="VerbatimChar"/>
        </w:rPr>
        <w:t xml:space="preserve">Signif. codes:  0 '***' 0.001 '**' 0.01 '*' 0.05 '.' 0.1 ' ' 1</w:t>
      </w:r>
    </w:p>
    <w:bookmarkEnd w:id="392"/>
    <w:bookmarkStart w:id="394" w:name="ch013.xhtml#例３.-降圧剤投与後の収縮期血圧-mmhgの変化"/>
    <w:p>
      <w:pPr>
        <w:pStyle w:val="Heading2"/>
      </w:pPr>
      <w:r>
        <w:t xml:space="preserve">例３. 降圧剤投与後の収縮期血圧 (mmHg)の変化</w:t>
      </w:r>
    </w:p>
    <w:p>
      <w:pPr>
        <w:pStyle w:val="FirstParagraph"/>
      </w:pPr>
      <w:hyperlink r:id="rId393">
        <w:r>
          <w:rPr>
            <w:rStyle w:val="Hyperlink"/>
          </w:rPr>
          <w:t xml:space="preserve">https://minato.sip21c.org/sbp01.txt</w:t>
        </w:r>
      </w:hyperlink>
      <w:r>
        <w:t xml:space="preserve">は、降圧剤投与後の収縮期血圧の変化を示すデータである。有意な経時変化があるかどうかを検討する。</w:t>
      </w:r>
    </w:p>
    <w:p>
      <w:pPr>
        <w:pStyle w:val="SourceCode"/>
      </w:pPr>
      <w:r>
        <w:rPr>
          <w:rStyle w:val="VerbatimChar"/>
        </w:rPr>
        <w:t xml:space="preserve">subj T.1  T0  T1  T2  T3  T4  T5  T6  T7  T8</w:t>
      </w:r>
      <w:r>
        <w:br/>
      </w:r>
      <w:r>
        <w:rPr>
          <w:rStyle w:val="VerbatimChar"/>
        </w:rPr>
        <w:t xml:space="preserve">1    112 119 113 105 114 110 115 114 110 111</w:t>
      </w:r>
      <w:r>
        <w:br/>
      </w:r>
      <w:r>
        <w:rPr>
          <w:rStyle w:val="VerbatimChar"/>
        </w:rPr>
        <w:t xml:space="preserve">2    116 110 115 110 112 107 116 115 120 118</w:t>
      </w:r>
      <w:r>
        <w:br/>
      </w:r>
      <w:r>
        <w:rPr>
          <w:rStyle w:val="VerbatimChar"/>
        </w:rPr>
        <w:t xml:space="preserve">3    122 123 126 114 111 113 119 123 119 124</w:t>
      </w:r>
      <w:r>
        <w:br/>
      </w:r>
      <w:r>
        <w:rPr>
          <w:rStyle w:val="VerbatimChar"/>
        </w:rPr>
        <w:t xml:space="preserve">4    124 130 127 110 100 127 130 134 120 124</w:t>
      </w:r>
      <w:r>
        <w:br/>
      </w:r>
      <w:r>
        <w:rPr>
          <w:rStyle w:val="VerbatimChar"/>
        </w:rPr>
        <w:t xml:space="preserve">5    126 121 115 122 124 117 124 132 128 120</w:t>
      </w:r>
      <w:r>
        <w:br/>
      </w:r>
      <w:r>
        <w:rPr>
          <w:rStyle w:val="VerbatimChar"/>
        </w:rPr>
        <w:t xml:space="preserve">6    129 135 125 122 115 110 114 124 133 131</w:t>
      </w:r>
    </w:p>
    <w:p>
      <w:pPr>
        <w:pStyle w:val="FirstParagraph"/>
      </w:pPr>
      <w:r>
        <w:t xml:space="preserve">まず、これを読み込む。EZRでは、「ファイル」「データのインポート」「ファイル、クリップボード、またはURLからテキストデータを読み込む」を選んで、データセット名をsbp01とし、データファイルの場所をインターネットURLからとし、フィールド区切りをタブとして「OK」ボタンをクリックすると、URL入力画面になるので、URLとして、</w:t>
      </w:r>
      <w:hyperlink r:id="rId393">
        <w:r>
          <w:rPr>
            <w:rStyle w:val="Hyperlink"/>
          </w:rPr>
          <w:t xml:space="preserve">https://minato.sip21c.org/sbp01.txt</w:t>
        </w:r>
      </w:hyperlink>
      <w:r>
        <w:t xml:space="preserve">と入力する。</w:t>
      </w:r>
    </w:p>
    <w:p>
      <w:pPr>
        <w:pStyle w:val="BodyText"/>
      </w:pPr>
      <w:r>
        <w:t xml:space="preserve">次に、変数名T.1をS1に変更する（EZRでは、「アクティブデータセット」「変数の操作」「変数名を変更」で可能）。次に生データの折れ線グラフを描く。「グラフと表」「反復測定データの折れ線グラフ」を選び、出てくるウィンドウで、データを示す変数として、</w:t>
      </w:r>
      <w:r>
        <w:rPr>
          <w:rStyle w:val="VerbatimChar"/>
        </w:rPr>
        <w:t xml:space="preserve">S1</w:t>
      </w:r>
      <w:r>
        <w:t xml:space="preserve">,</w:t>
      </w:r>
      <w:r>
        <w:t xml:space="preserve"> </w:t>
      </w:r>
      <w:r>
        <w:rPr>
          <w:rStyle w:val="VerbatimChar"/>
        </w:rPr>
        <w:t xml:space="preserve">T0</w:t>
      </w:r>
      <w:r>
        <w:t xml:space="preserve">, ...,</w:t>
      </w:r>
      <w:r>
        <w:t xml:space="preserve"> </w:t>
      </w:r>
      <w:r>
        <w:rPr>
          <w:rStyle w:val="VerbatimChar"/>
        </w:rPr>
        <w:t xml:space="preserve">T8</w:t>
      </w:r>
      <w:r>
        <w:t xml:space="preserve">を選んでOKすると6本の折れ線グラフが重ね描きされる。</w:t>
      </w:r>
    </w:p>
    <w:p>
      <w:pPr>
        <w:pStyle w:val="BodyText"/>
      </w:pPr>
      <w:r>
        <w:t xml:space="preserve">反復測定分散分析は、すべての時点を使うと人数より時点数が多いため解が得られない。敢えてやるなら、時点を絞る必要がある。例えば、「統計解析」「連続変数の解析」「反復測定分散分析」と選び、反復測定データとして、変数</w:t>
      </w:r>
      <w:r>
        <w:rPr>
          <w:rStyle w:val="VerbatimChar"/>
        </w:rPr>
        <w:t xml:space="preserve">T0</w:t>
      </w:r>
      <w:r>
        <w:t xml:space="preserve">,</w:t>
      </w:r>
      <w:r>
        <w:t xml:space="preserve"> </w:t>
      </w:r>
      <w:r>
        <w:rPr>
          <w:rStyle w:val="VerbatimChar"/>
        </w:rPr>
        <w:t xml:space="preserve">T1</w:t>
      </w:r>
      <w:r>
        <w:t xml:space="preserve">, ...,</w:t>
      </w:r>
      <w:r>
        <w:t xml:space="preserve"> </w:t>
      </w:r>
      <w:r>
        <w:rPr>
          <w:rStyle w:val="VerbatimChar"/>
        </w:rPr>
        <w:t xml:space="preserve">T5</w:t>
      </w:r>
      <w:r>
        <w:t xml:space="preserve">を指定すれば結果が得られる。</w:t>
      </w:r>
    </w:p>
    <w:p>
      <w:pPr>
        <w:pStyle w:val="BodyText"/>
      </w:pPr>
      <w:r>
        <w:t xml:space="preserve">ノンパラメトリックなフリードマンの検定は全データを使っても可能である。「統計解析」「ノンパラメトリック検定」「対応のある3群以上のデータの比較（Friedman検定）」と選び、変数として</w:t>
      </w:r>
      <w:r>
        <w:rPr>
          <w:rStyle w:val="VerbatimChar"/>
        </w:rPr>
        <w:t xml:space="preserve">S1</w:t>
      </w:r>
      <w:r>
        <w:t xml:space="preserve">,</w:t>
      </w:r>
      <w:r>
        <w:t xml:space="preserve"> </w:t>
      </w:r>
      <w:r>
        <w:rPr>
          <w:rStyle w:val="VerbatimChar"/>
        </w:rPr>
        <w:t xml:space="preserve">T0</w:t>
      </w:r>
      <w:r>
        <w:t xml:space="preserve">, ...,</w:t>
      </w:r>
      <w:r>
        <w:t xml:space="preserve"> </w:t>
      </w:r>
      <w:r>
        <w:rPr>
          <w:rStyle w:val="VerbatimChar"/>
        </w:rPr>
        <w:t xml:space="preserve">T8</w:t>
      </w:r>
      <w:r>
        <w:t xml:space="preserve">を選んでOKすると、検定結果として</w:t>
      </w:r>
      <w:r>
        <w:rPr>
          <w:rStyle w:val="VerbatimChar"/>
        </w:rPr>
        <w:t xml:space="preserve">p=0.029</w:t>
      </w:r>
      <w:r>
        <w:t xml:space="preserve">が得られる。従って、降圧剤投与後の時間経過に伴い、収縮期血圧は有意水準5%で統計学的に有意に変化したといえる。</w:t>
      </w:r>
    </w:p>
    <w:bookmarkEnd w:id="394"/>
    <w:bookmarkEnd w:id="395"/>
    <w:p>
      <w:pPr>
        <w:pStyle w:val="BodyText"/>
      </w:pPr>
      <w:bookmarkStart w:id="396" w:name="ch014.xhtml"/>
      <w:bookmarkEnd w:id="396"/>
    </w:p>
    <w:bookmarkStart w:id="403" w:name="ch014.xhtml#繰り返し測定または複数の評価者による分割表"/>
    <w:p>
      <w:pPr>
        <w:pStyle w:val="Heading1"/>
      </w:pPr>
      <w:r>
        <w:t xml:space="preserve">繰り返し測定または複数の評価者による分割表</w:t>
      </w:r>
    </w:p>
    <w:p>
      <w:pPr>
        <w:pStyle w:val="FirstParagraph"/>
      </w:pPr>
      <w:r>
        <w:t xml:space="preserve">順序変数またはカテゴリ変数について、各個人の同じ変数で２時点での値があるか、あるいは複数の評価者による評価値がある場合、その結果は２次元クロス集計表としてまとめることができ、この表は検査＝再検査信頼性、あるいは評価者間信頼性を調べるのに使うことができる。しかし、この目的ではカイ二乗検定もフィッシャーの正確確率も不適切である。なぜなら、各個人の２時点の値や、複数の評価者により同じ人を評価した値は、明らかに独立ではないからである。知りたいのは、偶然の一致とは考えられないほど良く一致しているかどうかといったことになる。</w:t>
      </w:r>
    </w:p>
    <w:p>
      <w:pPr>
        <w:pStyle w:val="BodyText"/>
      </w:pPr>
      <w:r>
        <w:t xml:space="preserve">２つの測定値の一致を知りたい場合は、カッパ統計量（</w:t>
      </w:r>
      <w:r>
        <w:rPr>
          <w:iCs/>
          <w:i/>
        </w:rPr>
        <w:t xml:space="preserve">κ</w:t>
      </w:r>
      <w:r>
        <w:t xml:space="preserve">）を使うことができる。この場合、帰無仮説は、２つの測定値の一致が偶然の一致と同じということであり、対立仮説は、偶然の一致よりも有意に大きい一致になる。</w:t>
      </w:r>
    </w:p>
    <w:p>
      <w:pPr>
        <w:pStyle w:val="BodyText"/>
      </w:pPr>
      <w:r>
        <w:t xml:space="preserve">逆に介入効果を知りたい場合など、２時点での測定値があっても、偶然よりも違いがあることを明らかにしたい場合もある。この場合は帰無仮説はカッパ統計量と同じだが、対立仮説が</w:t>
      </w:r>
      <w:r>
        <w:rPr>
          <w:bCs/>
          <w:b/>
        </w:rPr>
        <w:t xml:space="preserve">２つの測定値が偶然の一致よりも違っている</w:t>
      </w:r>
      <w:r>
        <w:t xml:space="preserve">ことになる。この場合はマクネマー(McNemar)の検定が使える。ただし、変数が単なるカテゴリではなく順序変数の場合で、カテゴリ数が３以上なら、ウィルコクソンの符号付き順位検定を使うこともできるし、その方が適切である場合が多い。</w:t>
      </w:r>
    </w:p>
    <w:bookmarkStart w:id="397" w:name="ch014.xhtml#カッパ統計量"/>
    <w:p>
      <w:pPr>
        <w:pStyle w:val="Heading2"/>
      </w:pPr>
      <w:r>
        <w:t xml:space="preserve">カッパ統計量</w:t>
      </w:r>
    </w:p>
    <w:p>
      <w:pPr>
        <w:pStyle w:val="FirstParagraph"/>
      </w:pPr>
      <w:r>
        <w:t xml:space="preserve">検査再検査信頼性を評価するために次の表が得られたとしよう。</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再検査陽性</w:t>
            </w:r>
          </w:p>
        </w:tc>
        <w:tc>
          <w:tcPr/>
          <w:p>
            <w:pPr>
              <w:pStyle w:val="Compact"/>
              <w:jc w:val="left"/>
            </w:pPr>
            <w:r>
              <w:t xml:space="preserve">再検査陰性</w:t>
            </w:r>
          </w:p>
        </w:tc>
      </w:tr>
      <w:tr>
        <w:tc>
          <w:tcPr/>
          <w:p>
            <w:pPr>
              <w:pStyle w:val="Compact"/>
              <w:jc w:val="left"/>
            </w:pPr>
            <w:r>
              <w:t xml:space="preserve">検査結果陽性</w:t>
            </w:r>
          </w:p>
        </w:tc>
        <w:tc>
          <w:tcPr/>
          <w:p>
            <w:pPr>
              <w:pStyle w:val="Compact"/>
              <w:jc w:val="left"/>
            </w:pPr>
            <w:r>
              <w:t xml:space="preserve">a</w:t>
            </w:r>
          </w:p>
        </w:tc>
        <w:tc>
          <w:tcPr/>
          <w:p>
            <w:pPr>
              <w:pStyle w:val="Compact"/>
              <w:jc w:val="left"/>
            </w:pPr>
            <w:r>
              <w:t xml:space="preserve">b</w:t>
            </w:r>
          </w:p>
        </w:tc>
      </w:tr>
      <w:tr>
        <w:tc>
          <w:tcPr/>
          <w:p>
            <w:pPr>
              <w:pStyle w:val="Compact"/>
              <w:jc w:val="left"/>
            </w:pPr>
            <w:r>
              <w:t xml:space="preserve">検査結果陰性</w:t>
            </w:r>
          </w:p>
        </w:tc>
        <w:tc>
          <w:tcPr/>
          <w:p>
            <w:pPr>
              <w:pStyle w:val="Compact"/>
              <w:jc w:val="left"/>
            </w:pPr>
            <w:r>
              <w:t xml:space="preserve">c</w:t>
            </w:r>
          </w:p>
        </w:tc>
        <w:tc>
          <w:tcPr/>
          <w:p>
            <w:pPr>
              <w:pStyle w:val="Compact"/>
              <w:jc w:val="left"/>
            </w:pPr>
            <w:r>
              <w:t xml:space="preserve">d</w:t>
            </w:r>
          </w:p>
        </w:tc>
      </w:tr>
    </w:tbl>
    <w:p>
      <w:pPr>
        <w:pStyle w:val="BodyText"/>
      </w:pPr>
      <w:r>
        <w:t xml:space="preserve">もし２回の検査結果が完璧に一致していたら</w:t>
      </w:r>
      <w:r>
        <w:rPr>
          <w:iCs/>
          <w:i/>
        </w:rPr>
        <w:t xml:space="preserve">b</w:t>
      </w:r>
      <w:r>
        <w:t xml:space="preserve"> = </w:t>
      </w:r>
      <w:r>
        <w:rPr>
          <w:iCs/>
          <w:i/>
        </w:rPr>
        <w:t xml:space="preserve">c</w:t>
      </w:r>
      <w:r>
        <w:t xml:space="preserve"> = 0</w:t>
      </w:r>
      <w:r>
        <w:t xml:space="preserve">となるが、通常は</w:t>
      </w:r>
      <w:r>
        <w:rPr>
          <w:iCs/>
          <w:i/>
        </w:rPr>
        <w:t xml:space="preserve">b</w:t>
      </w:r>
      <w:r>
        <w:t xml:space="preserve"> ≠ 0</w:t>
      </w:r>
      <w:r>
        <w:t xml:space="preserve">かつ／または</w:t>
      </w:r>
      <w:r>
        <w:rPr>
          <w:iCs/>
          <w:i/>
        </w:rPr>
        <w:t xml:space="preserve">c</w:t>
      </w:r>
      <w:r>
        <w:t xml:space="preserve"> ≠ 0</w:t>
      </w:r>
      <w:r>
        <w:t xml:space="preserve">である。ここで、２回の検査結果の一致確率は、</w:t>
      </w:r>
      <w:r>
        <w:rPr>
          <w:iCs/>
          <w:i/>
        </w:rPr>
        <w:t xml:space="preserve">P</w:t>
      </w:r>
      <w:r>
        <w:rPr>
          <w:iCs/>
          <w:i/>
          <w:vertAlign w:val="subscript"/>
        </w:rPr>
        <w:t xml:space="preserve">o</w:t>
      </w:r>
      <w:r>
        <w:t xml:space="preserve"> = (</w:t>
      </w:r>
      <w:r>
        <w:rPr>
          <w:iCs/>
          <w:i/>
        </w:rPr>
        <w:t xml:space="preserve">a</w:t>
      </w:r>
      <w:r>
        <w:t xml:space="preserve"> + </w:t>
      </w:r>
      <w:r>
        <w:rPr>
          <w:iCs/>
          <w:i/>
        </w:rPr>
        <w:t xml:space="preserve">d</w:t>
      </w:r>
      <w:r>
        <w:t xml:space="preserve">)/(</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w:t>
      </w:r>
      <w:r>
        <w:t xml:space="preserve">と定義できる。完全な一致の場合、</w:t>
      </w:r>
      <w:r>
        <w:rPr>
          <w:iCs/>
          <w:i/>
        </w:rPr>
        <w:t xml:space="preserve">b</w:t>
      </w:r>
      <w:r>
        <w:t xml:space="preserve"> = </w:t>
      </w:r>
      <w:r>
        <w:rPr>
          <w:iCs/>
          <w:i/>
        </w:rPr>
        <w:t xml:space="preserve">c</w:t>
      </w:r>
      <w:r>
        <w:t xml:space="preserve"> = 0</w:t>
      </w:r>
      <w:r>
        <w:t xml:space="preserve">から</w:t>
      </w:r>
      <w:r>
        <w:rPr>
          <w:iCs/>
          <w:i/>
        </w:rPr>
        <w:t xml:space="preserve">P</w:t>
      </w:r>
      <w:r>
        <w:rPr>
          <w:iCs/>
          <w:i/>
          <w:vertAlign w:val="subscript"/>
        </w:rPr>
        <w:t xml:space="preserve">o</w:t>
      </w:r>
      <w:r>
        <w:t xml:space="preserve"> = (</w:t>
      </w:r>
      <w:r>
        <w:rPr>
          <w:iCs/>
          <w:i/>
        </w:rPr>
        <w:t xml:space="preserve">a</w:t>
      </w:r>
      <w:r>
        <w:t xml:space="preserve"> + </w:t>
      </w:r>
      <w:r>
        <w:rPr>
          <w:iCs/>
          <w:i/>
        </w:rPr>
        <w:t xml:space="preserve">d</w:t>
      </w:r>
      <w:r>
        <w:t xml:space="preserve">)/(</w:t>
      </w:r>
      <w:r>
        <w:rPr>
          <w:iCs/>
          <w:i/>
        </w:rPr>
        <w:t xml:space="preserve">a</w:t>
      </w:r>
      <w:r>
        <w:t xml:space="preserve"> + </w:t>
      </w:r>
      <w:r>
        <w:rPr>
          <w:iCs/>
          <w:i/>
        </w:rPr>
        <w:t xml:space="preserve">d</w:t>
      </w:r>
      <w:r>
        <w:t xml:space="preserve">) = 1</w:t>
      </w:r>
      <w:r>
        <w:t xml:space="preserve">となる。逆に完全な不一致の場合、</w:t>
      </w:r>
      <w:r>
        <w:rPr>
          <w:iCs/>
          <w:i/>
        </w:rPr>
        <w:t xml:space="preserve">a</w:t>
      </w:r>
      <w:r>
        <w:t xml:space="preserve"> = </w:t>
      </w:r>
      <w:r>
        <w:rPr>
          <w:iCs/>
          <w:i/>
        </w:rPr>
        <w:t xml:space="preserve">d</w:t>
      </w:r>
      <w:r>
        <w:t xml:space="preserve"> = 0</w:t>
      </w:r>
      <w:r>
        <w:t xml:space="preserve">から</w:t>
      </w:r>
      <w:r>
        <w:rPr>
          <w:iCs/>
          <w:i/>
        </w:rPr>
        <w:t xml:space="preserve">P</w:t>
      </w:r>
      <w:r>
        <w:rPr>
          <w:iCs/>
          <w:i/>
          <w:vertAlign w:val="subscript"/>
        </w:rPr>
        <w:t xml:space="preserve">o</w:t>
      </w:r>
      <w:r>
        <w:t xml:space="preserve"> = 0</w:t>
      </w:r>
      <w:r>
        <w:t xml:space="preserve">となる。一致の程度が偶然と同じならば、期待される一致確率</w:t>
      </w:r>
      <w:r>
        <w:rPr>
          <w:iCs/>
          <w:i/>
        </w:rPr>
        <w:t xml:space="preserve">P</w:t>
      </w:r>
      <w:r>
        <w:rPr>
          <w:iCs/>
          <w:i/>
          <w:vertAlign w:val="subscript"/>
        </w:rPr>
        <w:t xml:space="preserve">e</w:t>
      </w:r>
      <w:r>
        <w:t xml:space="preserve">は、次の式で計算できる。</w:t>
      </w:r>
      <w:r>
        <w:t xml:space="preserve"> </w:t>
      </w:r>
      <w:r>
        <w:rPr>
          <w:iCs/>
          <w:i/>
        </w:rPr>
        <w:t xml:space="preserve">P</w:t>
      </w:r>
      <w:r>
        <w:rPr>
          <w:iCs/>
          <w:i/>
          <w:vertAlign w:val="subscript"/>
        </w:rPr>
        <w:t xml:space="preserve">e</w:t>
      </w:r>
      <w:r>
        <w:t xml:space="preserve"> = {(</w:t>
      </w:r>
      <w:r>
        <w:rPr>
          <w:iCs/>
          <w:i/>
        </w:rPr>
        <w:t xml:space="preserve">a</w:t>
      </w:r>
      <w:r>
        <w:t xml:space="preserve"> + </w:t>
      </w:r>
      <w:r>
        <w:rPr>
          <w:iCs/>
          <w:i/>
        </w:rPr>
        <w:t xml:space="preserve">c</w:t>
      </w:r>
      <w:r>
        <w:t xml:space="preserve">)(</w:t>
      </w:r>
      <w:r>
        <w:rPr>
          <w:iCs/>
          <w:i/>
        </w:rPr>
        <w:t xml:space="preserve">a</w:t>
      </w:r>
      <w:r>
        <w:t xml:space="preserve"> + </w:t>
      </w:r>
      <w:r>
        <w:rPr>
          <w:iCs/>
          <w:i/>
        </w:rPr>
        <w:t xml:space="preserve">b</w:t>
      </w:r>
      <w:r>
        <w:t xml:space="preserve">)/(</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) + (</w:t>
      </w:r>
      <w:r>
        <w:rPr>
          <w:iCs/>
          <w:i/>
        </w:rPr>
        <w:t xml:space="preserve">b</w:t>
      </w:r>
      <w:r>
        <w:t xml:space="preserve"> + </w:t>
      </w:r>
      <w:r>
        <w:rPr>
          <w:iCs/>
          <w:i/>
        </w:rPr>
        <w:t xml:space="preserve">d</w:t>
      </w:r>
      <w:r>
        <w:t xml:space="preserve">)(</w:t>
      </w:r>
      <w:r>
        <w:rPr>
          <w:iCs/>
          <w:i/>
        </w:rPr>
        <w:t xml:space="preserve">c</w:t>
      </w:r>
      <w:r>
        <w:t xml:space="preserve"> + </w:t>
      </w:r>
      <w:r>
        <w:rPr>
          <w:iCs/>
          <w:i/>
        </w:rPr>
        <w:t xml:space="preserve">d</w:t>
      </w:r>
      <w:r>
        <w:t xml:space="preserve">)/(</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w:t>
      </w:r>
    </w:p>
    <w:p>
      <w:pPr>
        <w:pStyle w:val="BodyText"/>
      </w:pPr>
      <w:r>
        <w:t xml:space="preserve">ここで、</w:t>
      </w:r>
      <w:r>
        <w:rPr>
          <w:iCs/>
          <w:i/>
        </w:rPr>
        <w:t xml:space="preserve">κ</w:t>
      </w:r>
      <w:r>
        <w:t xml:space="preserve">を</w:t>
      </w:r>
      <w:r>
        <w:rPr>
          <w:iCs/>
          <w:i/>
        </w:rPr>
        <w:t xml:space="preserve">κ</w:t>
      </w:r>
      <w:r>
        <w:t xml:space="preserve"> = (</w:t>
      </w:r>
      <w:r>
        <w:rPr>
          <w:iCs/>
          <w:i/>
        </w:rPr>
        <w:t xml:space="preserve">P</w:t>
      </w:r>
      <w:r>
        <w:rPr>
          <w:iCs/>
          <w:i/>
          <w:vertAlign w:val="subscript"/>
        </w:rPr>
        <w:t xml:space="preserve">o</w:t>
      </w:r>
      <w:r>
        <w:t xml:space="preserve"> − </w:t>
      </w:r>
      <w:r>
        <w:rPr>
          <w:iCs/>
          <w:i/>
        </w:rPr>
        <w:t xml:space="preserve">P</w:t>
      </w:r>
      <w:r>
        <w:rPr>
          <w:iCs/>
          <w:i/>
          <w:vertAlign w:val="subscript"/>
        </w:rPr>
        <w:t xml:space="preserve">e</w:t>
      </w:r>
      <w:r>
        <w:t xml:space="preserve">)/(1 − </w:t>
      </w:r>
      <w:r>
        <w:rPr>
          <w:iCs/>
          <w:i/>
        </w:rPr>
        <w:t xml:space="preserve">P</w:t>
      </w:r>
      <w:r>
        <w:rPr>
          <w:iCs/>
          <w:i/>
          <w:vertAlign w:val="subscript"/>
        </w:rPr>
        <w:t xml:space="preserve">e</w:t>
      </w:r>
      <w:r>
        <w:t xml:space="preserve">)</w:t>
      </w:r>
      <w:r>
        <w:t xml:space="preserve">と定義すると、完全な一致のとき</w:t>
      </w:r>
      <w:r>
        <w:rPr>
          <w:iCs/>
          <w:i/>
        </w:rPr>
        <w:t xml:space="preserve">κ</w:t>
      </w:r>
      <w:r>
        <w:t xml:space="preserve"> = 1</w:t>
      </w:r>
      <w:r>
        <w:t xml:space="preserve">、偶然と同程度の一致のとき</w:t>
      </w:r>
      <w:r>
        <w:rPr>
          <w:iCs/>
          <w:i/>
        </w:rPr>
        <w:t xml:space="preserve">κ</w:t>
      </w:r>
      <w:r>
        <w:t xml:space="preserve"> = 0</w:t>
      </w:r>
      <w:r>
        <w:t xml:space="preserve">、偶然の一致より悪い一致のとき</w:t>
      </w:r>
      <w:r>
        <w:rPr>
          <w:iCs/>
          <w:i/>
        </w:rPr>
        <w:t xml:space="preserve">κ</w:t>
      </w:r>
      <w:r>
        <w:t xml:space="preserve"> &lt; 0</w:t>
      </w:r>
      <w:r>
        <w:t xml:space="preserve">となる。</w:t>
      </w:r>
      <w:r>
        <w:rPr>
          <w:iCs/>
          <w:i/>
        </w:rPr>
        <w:t xml:space="preserve">κ</w:t>
      </w:r>
      <w:r>
        <w:t xml:space="preserve">の分散</w:t>
      </w:r>
      <w:r>
        <w:rPr>
          <w:iCs/>
          <w:i/>
        </w:rPr>
        <w:t xml:space="preserve">V</w:t>
      </w:r>
      <w:r>
        <w:t xml:space="preserve">(</w:t>
      </w:r>
      <w:r>
        <w:rPr>
          <w:iCs/>
          <w:i/>
        </w:rPr>
        <w:t xml:space="preserve">κ</w:t>
      </w:r>
      <w:r>
        <w:t xml:space="preserve">)</w:t>
      </w:r>
      <w:r>
        <w:t xml:space="preserve">は</w:t>
      </w:r>
      <w:r>
        <w:rPr>
          <w:iCs/>
          <w:i/>
        </w:rPr>
        <w:t xml:space="preserve">V</w:t>
      </w:r>
      <w:r>
        <w:t xml:space="preserve">(</w:t>
      </w:r>
      <w:r>
        <w:rPr>
          <w:iCs/>
          <w:i/>
        </w:rPr>
        <w:t xml:space="preserve">κ</w:t>
      </w:r>
      <w:r>
        <w:t xml:space="preserve">) = </w:t>
      </w:r>
      <w:r>
        <w:rPr>
          <w:iCs/>
          <w:i/>
        </w:rPr>
        <w:t xml:space="preserve">P</w:t>
      </w:r>
      <w:r>
        <w:rPr>
          <w:iCs/>
          <w:i/>
          <w:vertAlign w:val="subscript"/>
        </w:rPr>
        <w:t xml:space="preserve">e</w:t>
      </w:r>
      <w:r>
        <w:t xml:space="preserve">/{(</w:t>
      </w:r>
      <w:r>
        <w:rPr>
          <w:iCs/>
          <w:i/>
        </w:rPr>
        <w:t xml:space="preserve">a</w:t>
      </w:r>
      <w:r>
        <w:t xml:space="preserve"> + </w:t>
      </w:r>
      <w:r>
        <w:rPr>
          <w:iCs/>
          <w:i/>
        </w:rPr>
        <w:t xml:space="preserve">b</w:t>
      </w:r>
      <w:r>
        <w:t xml:space="preserve"> + </w:t>
      </w:r>
      <w:r>
        <w:rPr>
          <w:iCs/>
          <w:i/>
        </w:rPr>
        <w:t xml:space="preserve">c</w:t>
      </w:r>
      <w:r>
        <w:t xml:space="preserve"> + </w:t>
      </w:r>
      <w:r>
        <w:rPr>
          <w:iCs/>
          <w:i/>
        </w:rPr>
        <w:t xml:space="preserve">d</w:t>
      </w:r>
      <w:r>
        <w:t xml:space="preserve">) × (1 − </w:t>
      </w:r>
      <w:r>
        <w:rPr>
          <w:iCs/>
          <w:i/>
        </w:rPr>
        <w:t xml:space="preserve">P</w:t>
      </w:r>
      <w:r>
        <w:rPr>
          <w:iCs/>
          <w:i/>
          <w:vertAlign w:val="subscript"/>
        </w:rPr>
        <w:t xml:space="preserve">e</w:t>
      </w:r>
      <w:r>
        <w:t xml:space="preserve">)}</w:t>
      </w:r>
      <w:r>
        <w:t xml:space="preserve">となるので、</w:t>
      </w:r>
      <w:r>
        <w:rPr>
          <w:iCs/>
          <w:i/>
        </w:rPr>
        <w:t xml:space="preserve">κ</w:t>
      </w:r>
      <w:r>
        <w:t xml:space="preserve"> </w:t>
      </w:r>
      <w:r>
        <w:t xml:space="preserve">/ √(V(</w:t>
      </w:r>
      <w:r>
        <w:rPr>
          <w:iCs/>
          <w:i/>
        </w:rPr>
        <w:t xml:space="preserve">κ</w:t>
      </w:r>
      <w:r>
        <w:t xml:space="preserve">))</w:t>
      </w:r>
      <w:r>
        <w:t xml:space="preserve">として標準化した統計量は標準正規分布に従う。そこで、</w:t>
      </w:r>
      <w:r>
        <w:rPr>
          <w:iCs/>
          <w:i/>
        </w:rPr>
        <w:t xml:space="preserve">κ</w:t>
      </w:r>
      <w:r>
        <w:t xml:space="preserve"> = 0</w:t>
      </w:r>
      <w:r>
        <w:t xml:space="preserve">という帰無仮説を検定したり、</w:t>
      </w:r>
      <w:r>
        <w:rPr>
          <w:iCs/>
          <w:i/>
        </w:rPr>
        <w:t xml:space="preserve">κ</w:t>
      </w:r>
      <w:r>
        <w:t xml:space="preserve">の95%信頼区間を計算することが可能になる。</w:t>
      </w:r>
    </w:p>
    <w:p>
      <w:pPr>
        <w:pStyle w:val="BodyText"/>
      </w:pPr>
      <w:r>
        <w:t xml:space="preserve">追加パッケージ</w:t>
      </w:r>
      <w:r>
        <w:rPr>
          <w:rStyle w:val="VerbatimChar"/>
        </w:rPr>
        <w:t xml:space="preserve">vcd</w:t>
      </w:r>
      <w:r>
        <w:t xml:space="preserve">には、</w:t>
      </w:r>
      <w:r>
        <w:rPr>
          <w:rStyle w:val="VerbatimChar"/>
        </w:rPr>
        <w:t xml:space="preserve">Kappa()</w:t>
      </w:r>
      <w:r>
        <w:t xml:space="preserve">という関数があって、</w:t>
      </w:r>
      <w:r>
        <w:rPr>
          <w:iCs/>
          <w:i/>
        </w:rPr>
        <w:t xml:space="preserve">κ</w:t>
      </w:r>
      <w:r>
        <w:t xml:space="preserve">の点推定量を計算できるし、</w:t>
      </w:r>
      <w:r>
        <w:rPr>
          <w:rStyle w:val="VerbatimChar"/>
        </w:rPr>
        <w:t xml:space="preserve">confint()</w:t>
      </w:r>
      <w:r>
        <w:t xml:space="preserve">関数を適用すれば95%信頼区間も計算できる。また、筆者も</w:t>
      </w:r>
      <w:r>
        <w:rPr>
          <w:iCs/>
          <w:i/>
        </w:rPr>
        <w:t xml:space="preserve">κ</w:t>
      </w:r>
      <w:r>
        <w:t xml:space="preserve">を計算する関数</w:t>
      </w:r>
      <w:r>
        <w:rPr>
          <w:rStyle w:val="VerbatimChar"/>
        </w:rPr>
        <w:t xml:space="preserve">Kappa.test</w:t>
      </w:r>
      <w:r>
        <w:t xml:space="preserve">を開発し公開している。この関数は</w:t>
      </w:r>
      <w:r>
        <w:rPr>
          <w:rStyle w:val="VerbatimChar"/>
        </w:rPr>
        <w:t xml:space="preserve">fmsb</w:t>
      </w:r>
      <w:r>
        <w:t xml:space="preserve">パッケージに含まれている。</w:t>
      </w:r>
    </w:p>
    <w:p>
      <w:pPr>
        <w:pStyle w:val="BodyText"/>
      </w:pPr>
    </w:p>
    <w:p>
      <w:pPr>
        <w:pStyle w:val="BodyText"/>
      </w:pPr>
      <w:r>
        <w:t xml:space="preserve">EZRでは、分割表のすべての組合せの度数がわかっていれば、「統計解析」「検査の正確度の評価」「２つの定性検査の一致度の評価（Kappa係数）」から入力することで、点推定量と95%信頼区間を求めることができるが、</w:t>
      </w:r>
      <w:r>
        <w:rPr>
          <w:rStyle w:val="VerbatimChar"/>
        </w:rPr>
        <w:t xml:space="preserve">Kappa.test()</w:t>
      </w:r>
      <w:r>
        <w:t xml:space="preserve">とは異なり一致性の目安は表示されない。</w:t>
      </w:r>
    </w:p>
    <w:p>
      <w:pPr>
        <w:pStyle w:val="BodyText"/>
      </w:pPr>
      <w:r>
        <w:t xml:space="preserve">数値計算をしてみよう。次の表を考える。</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再検査陽性</w:t>
            </w:r>
          </w:p>
        </w:tc>
        <w:tc>
          <w:tcPr/>
          <w:p>
            <w:pPr>
              <w:pStyle w:val="Compact"/>
              <w:jc w:val="left"/>
            </w:pPr>
            <w:r>
              <w:t xml:space="preserve">再検査陰性</w:t>
            </w:r>
          </w:p>
        </w:tc>
      </w:tr>
      <w:tr>
        <w:tc>
          <w:tcPr/>
          <w:p>
            <w:pPr>
              <w:pStyle w:val="Compact"/>
              <w:jc w:val="left"/>
            </w:pPr>
            <w:r>
              <w:t xml:space="preserve">検査結果陽性</w:t>
            </w:r>
          </w:p>
        </w:tc>
        <w:tc>
          <w:tcPr/>
          <w:p>
            <w:pPr>
              <w:pStyle w:val="Compact"/>
              <w:jc w:val="left"/>
            </w:pPr>
            <w:r>
              <w:t xml:space="preserve">12</w:t>
            </w:r>
          </w:p>
        </w:tc>
        <w:tc>
          <w:tcPr/>
          <w:p>
            <w:pPr>
              <w:pStyle w:val="Compact"/>
              <w:jc w:val="left"/>
            </w:pPr>
            <w:r>
              <w:t xml:space="preserve">4</w:t>
            </w:r>
          </w:p>
        </w:tc>
      </w:tr>
      <w:tr>
        <w:tc>
          <w:tcPr/>
          <w:p>
            <w:pPr>
              <w:pStyle w:val="Compact"/>
              <w:jc w:val="left"/>
            </w:pPr>
            <w:r>
              <w:t xml:space="preserve">検査結果陰性</w:t>
            </w:r>
          </w:p>
        </w:tc>
        <w:tc>
          <w:tcPr/>
          <w:p>
            <w:pPr>
              <w:pStyle w:val="Compact"/>
              <w:jc w:val="left"/>
            </w:pPr>
            <w:r>
              <w:t xml:space="preserve">2</w:t>
            </w:r>
          </w:p>
        </w:tc>
        <w:tc>
          <w:tcPr/>
          <w:p>
            <w:pPr>
              <w:pStyle w:val="Compact"/>
              <w:jc w:val="left"/>
            </w:pPr>
            <w:r>
              <w:t xml:space="preserve">10</w:t>
            </w:r>
          </w:p>
        </w:tc>
      </w:tr>
    </w:tbl>
    <w:p>
      <w:pPr>
        <w:pStyle w:val="BodyText"/>
      </w:pPr>
      <w:r>
        <w:t xml:space="preserve">Rコンソールでは、</w:t>
      </w:r>
      <w:r>
        <w:rPr>
          <w:rStyle w:val="VerbatimChar"/>
        </w:rPr>
        <w:t xml:space="preserve">fmsb</w:t>
      </w:r>
      <w:r>
        <w:t xml:space="preserve">パッケージをインストールしてあれば、次の2行を打つだけで、次の枠内に示す結果がすべて得られる。</w:t>
      </w:r>
    </w:p>
    <w:p>
      <w:pPr>
        <w:pStyle w:val="SourceCode"/>
      </w:pPr>
      <w:r>
        <w:rPr>
          <w:rStyle w:val="VerbatimChar"/>
        </w:rPr>
        <w:t xml:space="preserve">require(fmsb)</w:t>
      </w:r>
      <w:r>
        <w:br/>
      </w:r>
      <w:r>
        <w:rPr>
          <w:rStyle w:val="VerbatimChar"/>
        </w:rPr>
        <w:t xml:space="preserve">Kappa.test(matrix(c(12,2,4,10),2,2))</w:t>
      </w:r>
    </w:p>
    <w:p>
      <w:pPr>
        <w:pStyle w:val="SourceCode"/>
      </w:pPr>
      <w:r>
        <w:rPr>
          <w:rStyle w:val="VerbatimChar"/>
        </w:rPr>
        <w:t xml:space="preserve">$Result</w:t>
      </w:r>
      <w:r>
        <w:br/>
      </w:r>
      <w:r>
        <w:rPr>
          <w:rStyle w:val="VerbatimChar"/>
        </w:rPr>
        <w:t xml:space="preserve">        Estimate Cohen's kappa statistics and test the null</w:t>
      </w:r>
      <w:r>
        <w:br/>
      </w:r>
      <w:r>
        <w:rPr>
          <w:rStyle w:val="VerbatimChar"/>
        </w:rPr>
        <w:t xml:space="preserve">        hypothesis that the extent of agreement is same as random</w:t>
      </w:r>
      <w:r>
        <w:br/>
      </w:r>
      <w:r>
        <w:rPr>
          <w:rStyle w:val="VerbatimChar"/>
        </w:rPr>
        <w:t xml:space="preserve">        (kappa=0)</w:t>
      </w:r>
      <w:r>
        <w:br/>
      </w:r>
      <w:r>
        <w:rPr>
          <w:rStyle w:val="VerbatimChar"/>
        </w:rPr>
        <w:t xml:space="preserve">data:  matrix(c(12, 2, 4, 10), 2, 2) </w:t>
      </w:r>
      <w:r>
        <w:br/>
      </w:r>
      <w:r>
        <w:rPr>
          <w:rStyle w:val="VerbatimChar"/>
        </w:rPr>
        <w:t xml:space="preserve">Z = 3.0237, p-value = 0.001248</w:t>
      </w:r>
      <w:r>
        <w:br/>
      </w:r>
      <w:r>
        <w:rPr>
          <w:rStyle w:val="VerbatimChar"/>
        </w:rPr>
        <w:t xml:space="preserve">95 percent confidence interval:</w:t>
      </w:r>
      <w:r>
        <w:br/>
      </w:r>
      <w:r>
        <w:rPr>
          <w:rStyle w:val="VerbatimChar"/>
        </w:rPr>
        <w:t xml:space="preserve"> 0.2674605 0.8753967 </w:t>
      </w:r>
      <w:r>
        <w:br/>
      </w:r>
      <w:r>
        <w:rPr>
          <w:rStyle w:val="VerbatimChar"/>
        </w:rPr>
        <w:t xml:space="preserve">sample estimates:</w:t>
      </w:r>
      <w:r>
        <w:br/>
      </w:r>
      <w:r>
        <w:rPr>
          <w:rStyle w:val="VerbatimChar"/>
        </w:rPr>
        <w:t xml:space="preserve">[1] 0.5714286</w:t>
      </w:r>
      <w:r>
        <w:br/>
      </w:r>
      <w:r>
        <w:br/>
      </w:r>
      <w:r>
        <w:rPr>
          <w:rStyle w:val="VerbatimChar"/>
        </w:rPr>
        <w:t xml:space="preserve">$Judgement</w:t>
      </w:r>
      <w:r>
        <w:br/>
      </w:r>
      <w:r>
        <w:rPr>
          <w:rStyle w:val="VerbatimChar"/>
        </w:rPr>
        <w:t xml:space="preserve">[1] "Moderate agreement"</w:t>
      </w:r>
    </w:p>
    <w:p>
      <w:pPr>
        <w:pStyle w:val="FirstParagraph"/>
      </w:pPr>
      <w:r>
        <w:t xml:space="preserve">ここで“Judgement”（一致度の判定）は、下表のLandis JR, Koch GG (1977)</w:t>
      </w:r>
      <w:r>
        <w:t xml:space="preserve"> </w:t>
      </w:r>
      <w:r>
        <w:rPr>
          <w:iCs/>
          <w:i/>
        </w:rPr>
        <w:t xml:space="preserve">Biometrics</w:t>
      </w:r>
      <w:r>
        <w:t xml:space="preserve">, 33: 159-174の基準によっている。</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rPr>
                <w:iCs/>
                <w:i/>
              </w:rPr>
              <w:t xml:space="preserve">κ</w:t>
            </w:r>
            <w:r>
              <w:t xml:space="preserve">の値</w:t>
            </w:r>
          </w:p>
        </w:tc>
        <w:tc>
          <w:tcPr/>
          <w:p>
            <w:pPr>
              <w:pStyle w:val="Compact"/>
              <w:jc w:val="left"/>
            </w:pPr>
            <w:r>
              <w:t xml:space="preserve">一致度の判定</w:t>
            </w:r>
          </w:p>
        </w:tc>
      </w:tr>
      <w:tr>
        <w:tc>
          <w:tcPr/>
          <w:p>
            <w:pPr>
              <w:pStyle w:val="Compact"/>
              <w:jc w:val="left"/>
            </w:pPr>
            <w:r>
              <w:t xml:space="preserve">負</w:t>
            </w:r>
          </w:p>
        </w:tc>
        <w:tc>
          <w:tcPr/>
          <w:p>
            <w:pPr>
              <w:pStyle w:val="Compact"/>
              <w:jc w:val="left"/>
            </w:pPr>
            <w:r>
              <w:rPr>
                <w:rStyle w:val="VerbatimChar"/>
              </w:rPr>
              <w:t xml:space="preserve">"No agreement"</w:t>
            </w:r>
            <w:r>
              <w:t xml:space="preserve">（不一致）</w:t>
            </w:r>
          </w:p>
        </w:tc>
      </w:tr>
      <w:tr>
        <w:tc>
          <w:tcPr/>
          <w:p>
            <w:pPr>
              <w:pStyle w:val="Compact"/>
              <w:jc w:val="left"/>
            </w:pPr>
            <w:r>
              <w:t xml:space="preserve">0-0.2</w:t>
            </w:r>
          </w:p>
        </w:tc>
        <w:tc>
          <w:tcPr/>
          <w:p>
            <w:pPr>
              <w:pStyle w:val="Compact"/>
              <w:jc w:val="left"/>
            </w:pPr>
            <w:r>
              <w:rPr>
                <w:rStyle w:val="VerbatimChar"/>
              </w:rPr>
              <w:t xml:space="preserve">"Slignt agreement"</w:t>
            </w:r>
            <w:r>
              <w:t xml:space="preserve">（微かな一致）</w:t>
            </w:r>
          </w:p>
        </w:tc>
      </w:tr>
      <w:tr>
        <w:tc>
          <w:tcPr/>
          <w:p>
            <w:pPr>
              <w:pStyle w:val="Compact"/>
              <w:jc w:val="left"/>
            </w:pPr>
            <w:r>
              <w:t xml:space="preserve">0.2-0.4</w:t>
            </w:r>
          </w:p>
        </w:tc>
        <w:tc>
          <w:tcPr/>
          <w:p>
            <w:pPr>
              <w:pStyle w:val="Compact"/>
              <w:jc w:val="left"/>
            </w:pPr>
            <w:r>
              <w:rPr>
                <w:rStyle w:val="VerbatimChar"/>
              </w:rPr>
              <w:t xml:space="preserve">"Fair agreement"</w:t>
            </w:r>
            <w:r>
              <w:t xml:space="preserve">（多少の一致）</w:t>
            </w:r>
          </w:p>
        </w:tc>
      </w:tr>
      <w:tr>
        <w:tc>
          <w:tcPr/>
          <w:p>
            <w:pPr>
              <w:pStyle w:val="Compact"/>
              <w:jc w:val="left"/>
            </w:pPr>
            <w:r>
              <w:t xml:space="preserve">0.4-0.6</w:t>
            </w:r>
          </w:p>
        </w:tc>
        <w:tc>
          <w:tcPr/>
          <w:p>
            <w:pPr>
              <w:pStyle w:val="Compact"/>
              <w:jc w:val="left"/>
            </w:pPr>
            <w:r>
              <w:rPr>
                <w:rStyle w:val="VerbatimChar"/>
              </w:rPr>
              <w:t xml:space="preserve">"Moderate agreement"</w:t>
            </w:r>
            <w:r>
              <w:t xml:space="preserve">（中程度の一致）</w:t>
            </w:r>
          </w:p>
        </w:tc>
      </w:tr>
      <w:tr>
        <w:tc>
          <w:tcPr/>
          <w:p>
            <w:pPr>
              <w:pStyle w:val="Compact"/>
              <w:jc w:val="left"/>
            </w:pPr>
            <w:r>
              <w:t xml:space="preserve">0.6-0.8</w:t>
            </w:r>
          </w:p>
        </w:tc>
        <w:tc>
          <w:tcPr/>
          <w:p>
            <w:pPr>
              <w:pStyle w:val="Compact"/>
              <w:jc w:val="left"/>
            </w:pPr>
            <w:r>
              <w:rPr>
                <w:rStyle w:val="VerbatimChar"/>
              </w:rPr>
              <w:t xml:space="preserve">"Substantial agreement"</w:t>
            </w:r>
            <w:r>
              <w:t xml:space="preserve">（かなりの一致）</w:t>
            </w:r>
          </w:p>
        </w:tc>
      </w:tr>
      <w:tr>
        <w:tc>
          <w:tcPr/>
          <w:p>
            <w:pPr>
              <w:pStyle w:val="Compact"/>
              <w:jc w:val="left"/>
            </w:pPr>
            <w:r>
              <w:t xml:space="preserve">0.8-1.0</w:t>
            </w:r>
          </w:p>
        </w:tc>
        <w:tc>
          <w:tcPr/>
          <w:p>
            <w:pPr>
              <w:pStyle w:val="Compact"/>
              <w:jc w:val="left"/>
            </w:pPr>
            <w:r>
              <w:rPr>
                <w:rStyle w:val="VerbatimChar"/>
              </w:rPr>
              <w:t xml:space="preserve">"Almost perfect agreement"</w:t>
            </w:r>
            <w:r>
              <w:t xml:space="preserve">（ほぼ完全な一致）</w:t>
            </w:r>
          </w:p>
        </w:tc>
      </w:tr>
    </w:tbl>
    <w:p>
      <w:pPr>
        <w:pStyle w:val="BodyText"/>
      </w:pPr>
      <w:r>
        <w:t xml:space="preserve">大雑把なガイドラインに過ぎないが、実用的な基準である。</w:t>
      </w:r>
    </w:p>
    <w:bookmarkEnd w:id="397"/>
    <w:bookmarkStart w:id="402" w:name="ch014.xhtml#マクネマーの検定"/>
    <w:p>
      <w:pPr>
        <w:pStyle w:val="Heading2"/>
      </w:pPr>
      <w:r>
        <w:t xml:space="preserve">マクネマーの検定</w:t>
      </w:r>
    </w:p>
    <w:p>
      <w:pPr>
        <w:pStyle w:val="FirstParagraph"/>
      </w:pPr>
      <w:r>
        <w:t xml:space="preserve">マクネマーの検定は、元々は２×２クロス集計表について開発された。次の表を考えてみよう。</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介入後あり</w:t>
            </w:r>
          </w:p>
        </w:tc>
        <w:tc>
          <w:tcPr/>
          <w:p>
            <w:pPr>
              <w:pStyle w:val="Compact"/>
              <w:jc w:val="left"/>
            </w:pPr>
            <w:r>
              <w:t xml:space="preserve">介入後なし</w:t>
            </w:r>
          </w:p>
        </w:tc>
      </w:tr>
      <w:tr>
        <w:tc>
          <w:tcPr/>
          <w:p>
            <w:pPr>
              <w:pStyle w:val="Compact"/>
              <w:jc w:val="left"/>
            </w:pPr>
            <w:r>
              <w:t xml:space="preserve">介入前　あり</w:t>
            </w:r>
          </w:p>
        </w:tc>
        <w:tc>
          <w:tcPr/>
          <w:p>
            <w:pPr>
              <w:pStyle w:val="Compact"/>
              <w:jc w:val="left"/>
            </w:pPr>
            <w:r>
              <w:t xml:space="preserve">a</w:t>
            </w:r>
          </w:p>
        </w:tc>
        <w:tc>
          <w:tcPr/>
          <w:p>
            <w:pPr>
              <w:pStyle w:val="Compact"/>
              <w:jc w:val="left"/>
            </w:pPr>
            <w:r>
              <w:t xml:space="preserve">b</w:t>
            </w:r>
          </w:p>
        </w:tc>
      </w:tr>
      <w:tr>
        <w:tc>
          <w:tcPr/>
          <w:p>
            <w:pPr>
              <w:pStyle w:val="Compact"/>
              <w:jc w:val="left"/>
            </w:pPr>
            <w:r>
              <w:t xml:space="preserve">介入前　なし</w:t>
            </w:r>
          </w:p>
        </w:tc>
        <w:tc>
          <w:tcPr/>
          <w:p>
            <w:pPr>
              <w:pStyle w:val="Compact"/>
              <w:jc w:val="left"/>
            </w:pPr>
            <w:r>
              <w:t xml:space="preserve">c</w:t>
            </w:r>
          </w:p>
        </w:tc>
        <w:tc>
          <w:tcPr/>
          <w:p>
            <w:pPr>
              <w:pStyle w:val="Compact"/>
              <w:jc w:val="left"/>
            </w:pPr>
            <w:r>
              <w:t xml:space="preserve">d</w:t>
            </w:r>
          </w:p>
        </w:tc>
      </w:tr>
    </w:tbl>
    <w:p>
      <w:pPr>
        <w:pStyle w:val="BodyText"/>
      </w:pPr>
      <w:r>
        <w:t xml:space="preserve">マクネマーの検定では、次のように定義する</w:t>
      </w:r>
      <w:r>
        <w:rPr>
          <w:iCs/>
          <w:i/>
        </w:rPr>
        <w:t xml:space="preserve">χ</w:t>
      </w:r>
      <w:r>
        <w:rPr>
          <w:vertAlign w:val="subscript"/>
        </w:rPr>
        <w:t xml:space="preserve">0</w:t>
      </w:r>
      <w:r>
        <w:rPr>
          <w:vertAlign w:val="superscript"/>
        </w:rPr>
        <w:t xml:space="preserve">2</w:t>
      </w:r>
      <w:r>
        <w:t xml:space="preserve">を計算する。この</w:t>
      </w:r>
      <w:r>
        <w:rPr>
          <w:iCs/>
          <w:i/>
        </w:rPr>
        <w:t xml:space="preserve">χ</w:t>
      </w:r>
      <w:r>
        <w:rPr>
          <w:vertAlign w:val="subscript"/>
        </w:rPr>
        <w:t xml:space="preserve">0</w:t>
      </w:r>
      <w:r>
        <w:rPr>
          <w:vertAlign w:val="superscript"/>
        </w:rPr>
        <w:t xml:space="preserve">2</w:t>
      </w:r>
      <w:r>
        <w:t xml:space="preserve">統計量は、帰無仮説（２回の測定結果の一致の程度が偶然と差が無い）の下で自由度１のカイ二乗分布に従う。</w:t>
      </w:r>
      <w:r>
        <w:t xml:space="preserve"> </w:t>
      </w:r>
      <w:r>
        <w:rPr>
          <w:iCs/>
          <w:i/>
        </w:rPr>
        <w:t xml:space="preserve">χ</w:t>
      </w:r>
      <w:r>
        <w:rPr>
          <w:vertAlign w:val="subscript"/>
        </w:rPr>
        <w:t xml:space="preserve">0</w:t>
      </w:r>
      <w:r>
        <w:rPr>
          <w:vertAlign w:val="superscript"/>
        </w:rPr>
        <w:t xml:space="preserve">2</w:t>
      </w:r>
      <w:r>
        <w:t xml:space="preserve"> </w:t>
      </w:r>
      <w:r>
        <w:t xml:space="preserve">= {(</w:t>
      </w:r>
      <w:r>
        <w:rPr>
          <w:iCs/>
          <w:i/>
        </w:rPr>
        <w:t xml:space="preserve">b</w:t>
      </w:r>
      <w:r>
        <w:t xml:space="preserve">-</w:t>
      </w:r>
      <w:r>
        <w:rPr>
          <w:iCs/>
          <w:i/>
        </w:rPr>
        <w:t xml:space="preserve">c</w:t>
      </w:r>
      <w:r>
        <w:t xml:space="preserve">)</w:t>
      </w:r>
      <w:r>
        <w:rPr>
          <w:vertAlign w:val="superscript"/>
        </w:rPr>
        <w:t xml:space="preserve">2</w:t>
      </w:r>
      <w:r>
        <w:t xml:space="preserve"> </w:t>
      </w:r>
      <w:r>
        <w:t xml:space="preserve">/ (</w:t>
      </w:r>
      <w:r>
        <w:rPr>
          <w:iCs/>
          <w:i/>
        </w:rPr>
        <w:t xml:space="preserve">b</w:t>
      </w:r>
      <w:r>
        <w:t xml:space="preserve">+</w:t>
      </w:r>
      <w:r>
        <w:rPr>
          <w:iCs/>
          <w:i/>
        </w:rPr>
        <w:t xml:space="preserve">c</w:t>
      </w:r>
      <w:r>
        <w:t xml:space="preserve">)}</w:t>
      </w:r>
      <w:r>
        <w:t xml:space="preserve"> </w:t>
      </w:r>
      <w:r>
        <w:t xml:space="preserve">連続性の補正をする場合は次の式になる（ただしbとcが等しいときは</w:t>
      </w:r>
      <w:r>
        <w:rPr>
          <w:iCs/>
          <w:i/>
        </w:rPr>
        <w:t xml:space="preserve">χ</w:t>
      </w:r>
      <w:r>
        <w:rPr>
          <w:vertAlign w:val="subscript"/>
        </w:rPr>
        <w:t xml:space="preserve">0</w:t>
      </w:r>
      <w:r>
        <w:rPr>
          <w:vertAlign w:val="superscript"/>
        </w:rPr>
        <w:t xml:space="preserve">2</w:t>
      </w:r>
      <w:r>
        <w:t xml:space="preserve"> = 0</w:t>
      </w:r>
      <w:r>
        <w:t xml:space="preserve">とする）。</w:t>
      </w:r>
      <w:r>
        <w:t xml:space="preserve"> </w:t>
      </w:r>
      <w:r>
        <w:rPr>
          <w:iCs/>
          <w:i/>
        </w:rPr>
        <w:t xml:space="preserve">χ</w:t>
      </w:r>
      <w:r>
        <w:rPr>
          <w:vertAlign w:val="subscript"/>
        </w:rPr>
        <w:t xml:space="preserve">0</w:t>
      </w:r>
      <w:r>
        <w:rPr>
          <w:vertAlign w:val="superscript"/>
        </w:rPr>
        <w:t xml:space="preserve">2</w:t>
      </w:r>
      <w:r>
        <w:t xml:space="preserve"> </w:t>
      </w:r>
      <w:r>
        <w:t xml:space="preserve">= {(|</w:t>
      </w:r>
      <w:r>
        <w:rPr>
          <w:iCs/>
          <w:i/>
        </w:rPr>
        <w:t xml:space="preserve">b</w:t>
      </w:r>
      <w:r>
        <w:t xml:space="preserve">-</w:t>
      </w:r>
      <w:r>
        <w:rPr>
          <w:iCs/>
          <w:i/>
        </w:rPr>
        <w:t xml:space="preserve">c</w:t>
      </w:r>
      <w:r>
        <w:t xml:space="preserve">|-1)</w:t>
      </w:r>
      <w:r>
        <w:rPr>
          <w:vertAlign w:val="superscript"/>
        </w:rPr>
        <w:t xml:space="preserve">2</w:t>
      </w:r>
      <w:r>
        <w:t xml:space="preserve"> </w:t>
      </w:r>
      <w:r>
        <w:t xml:space="preserve">/ (</w:t>
      </w:r>
      <w:r>
        <w:rPr>
          <w:iCs/>
          <w:i/>
        </w:rPr>
        <w:t xml:space="preserve">b</w:t>
      </w:r>
      <w:r>
        <w:t xml:space="preserve">+</w:t>
      </w:r>
      <w:r>
        <w:rPr>
          <w:iCs/>
          <w:i/>
        </w:rPr>
        <w:t xml:space="preserve">c</w:t>
      </w:r>
      <w:r>
        <w:t xml:space="preserve">)}</w:t>
      </w:r>
    </w:p>
    <w:p>
      <w:pPr>
        <w:pStyle w:val="BodyText"/>
      </w:pPr>
      <w:r>
        <w:t xml:space="preserve">拡張マクネマー検定は、M×Mクロス集計に適用できるようにしたものである（同じ測定を繰り返したときの変化をみるので、必ず行と列のカテゴリ数は一致する）。 セル[i,j] に入る人数を</w:t>
      </w:r>
      <w:r>
        <w:rPr>
          <w:iCs/>
          <w:i/>
        </w:rPr>
        <w:t xml:space="preserve">n</w:t>
      </w:r>
      <w:r>
        <w:rPr>
          <w:iCs/>
          <w:i/>
          <w:vertAlign w:val="subscript"/>
        </w:rPr>
        <w:t xml:space="preserve">ij</w:t>
      </w:r>
      <w:r>
        <w:t xml:space="preserve">（i, j = 1, 2, ..., M）とすると、次の式で</w:t>
      </w:r>
      <w:r>
        <w:rPr>
          <w:iCs/>
          <w:i/>
        </w:rPr>
        <w:t xml:space="preserve">χ</w:t>
      </w:r>
      <w:r>
        <w:rPr>
          <w:vertAlign w:val="subscript"/>
        </w:rPr>
        <w:t xml:space="preserve">0</w:t>
      </w:r>
      <w:r>
        <w:rPr>
          <w:vertAlign w:val="superscript"/>
        </w:rPr>
        <w:t xml:space="preserve">2</w:t>
      </w:r>
      <w:r>
        <w:t xml:space="preserve">を計算することができ、この</w:t>
      </w:r>
      <w:r>
        <w:rPr>
          <w:iCs/>
          <w:i/>
        </w:rPr>
        <w:t xml:space="preserve">χ</w:t>
      </w:r>
      <w:r>
        <w:rPr>
          <w:vertAlign w:val="subscript"/>
        </w:rPr>
        <w:t xml:space="preserve">0</w:t>
      </w:r>
      <w:r>
        <w:rPr>
          <w:vertAlign w:val="superscript"/>
        </w:rPr>
        <w:t xml:space="preserve">2</w:t>
      </w:r>
      <w:r>
        <w:t xml:space="preserve">統計量は帰無仮説（[i,j]に入る確率と[j,i]に入る確率が同じ）の下で自由度M(M-1)/2のカイ二乗分布に従う。</w:t>
      </w:r>
    </w:p>
    <w:p>
      <w:pPr>
        <w:pStyle w:val="BodyText"/>
      </w:pPr>
      <w:r>
        <w:drawing>
          <wp:inline>
            <wp:extent cx="2811780" cy="1005840"/>
            <wp:effectExtent b="0" l="0" r="0" t="0"/>
            <wp:docPr descr="" title="" id="399" name="Picture"/>
            <a:graphic>
              <a:graphicData uri="http://schemas.openxmlformats.org/drawingml/2006/picture">
                <pic:pic>
                  <pic:nvPicPr>
                    <pic:cNvPr descr="media/file61.jpg" id="400" name="Picture"/>
                    <pic:cNvPicPr>
                      <a:picLocks noChangeArrowheads="1" noChangeAspect="1"/>
                    </pic:cNvPicPr>
                  </pic:nvPicPr>
                  <pic:blipFill>
                    <a:blip r:embed="rId398"/>
                    <a:stretch>
                      <a:fillRect/>
                    </a:stretch>
                  </pic:blipFill>
                  <pic:spPr bwMode="auto">
                    <a:xfrm>
                      <a:off x="0" y="0"/>
                      <a:ext cx="2811780" cy="1005840"/>
                    </a:xfrm>
                    <a:prstGeom prst="rect">
                      <a:avLst/>
                    </a:prstGeom>
                    <a:noFill/>
                    <a:ln w="9525">
                      <a:noFill/>
                      <a:headEnd/>
                      <a:tailEnd/>
                    </a:ln>
                  </pic:spPr>
                </pic:pic>
              </a:graphicData>
            </a:graphic>
          </wp:inline>
        </w:drawing>
      </w:r>
    </w:p>
    <w:p>
      <w:pPr>
        <w:pStyle w:val="BodyText"/>
      </w:pPr>
      <w:r>
        <w:t xml:space="preserve">Rコンソールでは、既に関数が提供されていて、対応する２変数間の分割表を</w:t>
      </w:r>
      <w:r>
        <w:rPr>
          <w:rStyle w:val="VerbatimChar"/>
        </w:rPr>
        <w:t xml:space="preserve">TABLE</w:t>
      </w:r>
      <w:r>
        <w:t xml:space="preserve">と書くことにすると、マクネマーの検定は、</w:t>
      </w:r>
      <w:r>
        <w:rPr>
          <w:rStyle w:val="VerbatimChar"/>
        </w:rPr>
        <w:t xml:space="preserve">mcnemar.test(TABLE)</w:t>
      </w:r>
      <w:r>
        <w:t xml:space="preserve">とするだけでできる。</w:t>
      </w:r>
    </w:p>
    <w:p>
      <w:pPr>
        <w:pStyle w:val="BodyText"/>
      </w:pPr>
      <w:r>
        <w:t xml:space="preserve">EZRでは、2×2で度数を直接入力する場合は、前述の方法で</w:t>
      </w:r>
      <w:r>
        <w:rPr>
          <w:iCs/>
          <w:i/>
        </w:rPr>
        <w:t xml:space="preserve">κ</w:t>
      </w:r>
      <w:r>
        <w:t xml:space="preserve">係数の計算と同時に実行可能である。生データから計算するには、「統計解析」「名義変数の解析」「対応のある比率の比較（二分割表の対称性の検定、McNemar検定）」を選ぶ。</w:t>
      </w:r>
    </w:p>
    <w:p>
      <w:pPr>
        <w:pStyle w:val="BodyText"/>
      </w:pPr>
      <w:r>
        <w:t xml:space="preserve">なお、通常の2x2のMcNemarの検定の場合は、N12（1回目はカテゴリ1で2回目はカテゴリ2に変化した人数；以下同様）とN21の両方がゼロだったら2回の間でまったく変化していないということだから、検定する必要がなくなり問題はないが、カテゴリ3つ以上の場合は、例えば、N13はゼロでないがN23とN32がゼロ、という状態だと、(N23+N32)が分母になる項で“Division by zero”エラーがでてしまって、カイ二乗値の計算結果自体がNaNになってしまう。この問題への対処としては、その項をスキップするか（カイ二乗検定をするときにスキップした項数だけ自由度を減らせば良いはず）、あるいは全部のセルに極めて小さい数字を足すかすれば計算できるし、実際に"Division by zero"を避けるために全部のセルに0.01を足したと書いてある文献が少なくとも1つは存在する。</w:t>
      </w:r>
    </w:p>
    <w:p>
      <w:pPr>
        <w:pStyle w:val="BodyText"/>
      </w:pPr>
      <w:r>
        <w:t xml:space="preserve">共立出版「Rで学ぶデータサイエンス」シリーズの藤井良宜『カテゴリカルデータ解析』には、丁寧に拡張マクネマーの考え方が書かれているけれども分母がゼロの項をどうすべきかについては触れられていないし、「Wonderful R」シリーズの奥村晴彦『Rで楽しむ統計』では、拡張マクネマーについては触れられておらず、そもそも連続量をカットオフで二値化したものならば連続量のままt検定した方が良いという説明がされている。もちろんその通りなのだけれども、最初から3水準以上の名義尺度の変数だと不可能である。カテゴリを併合して2x2にできれば問題解決するが、併合しがたい場合もある。</w:t>
      </w:r>
    </w:p>
    <w:p>
      <w:pPr>
        <w:pStyle w:val="BodyText"/>
      </w:pPr>
      <w:r>
        <w:t xml:space="preserve">全部のセルに0.01を足すのは、検定したい行列オブジェクトをxとして、</w:t>
      </w:r>
      <w:r>
        <w:rPr>
          <w:rStyle w:val="VerbatimChar"/>
        </w:rPr>
        <w:t xml:space="preserve">mcnemar.test(x+0.01)</w:t>
      </w:r>
      <w:r>
        <w:t xml:space="preserve">で済む。分母がゼロになる組合せをスキップする最低限の関数定義も難しくはないので以下示しておく。使い方はmct(x)とするだけである。</w:t>
      </w:r>
    </w:p>
    <w:p>
      <w:pPr>
        <w:pStyle w:val="BodyText"/>
      </w:pPr>
      <w:r>
        <w:t xml:space="preserve">mct()</w:t>
      </w:r>
    </w:p>
    <w:p>
      <w:pPr>
        <w:pStyle w:val="SourceCode"/>
      </w:pPr>
      <w:r>
        <w:rPr>
          <w:rStyle w:val="VerbatimChar"/>
        </w:rPr>
        <w:t xml:space="preserve">mct &lt;- function(x) {</w:t>
      </w:r>
      <w:r>
        <w:br/>
      </w:r>
      <w:r>
        <w:rPr>
          <w:rStyle w:val="VerbatimChar"/>
        </w:rPr>
        <w:t xml:space="preserve">    L &lt;- NROW(x)</w:t>
      </w:r>
      <w:r>
        <w:br/>
      </w:r>
      <w:r>
        <w:rPr>
          <w:rStyle w:val="VerbatimChar"/>
        </w:rPr>
        <w:t xml:space="preserve">    X &lt;- 0</w:t>
      </w:r>
      <w:r>
        <w:br/>
      </w:r>
      <w:r>
        <w:rPr>
          <w:rStyle w:val="VerbatimChar"/>
        </w:rPr>
        <w:t xml:space="preserve">    N &lt;-0</w:t>
      </w:r>
      <w:r>
        <w:br/>
      </w:r>
      <w:r>
        <w:rPr>
          <w:rStyle w:val="VerbatimChar"/>
        </w:rPr>
        <w:t xml:space="preserve">    for (i in 1:(L-1)) {</w:t>
      </w:r>
      <w:r>
        <w:br/>
      </w:r>
      <w:r>
        <w:rPr>
          <w:rStyle w:val="VerbatimChar"/>
        </w:rPr>
        <w:t xml:space="preserve">    for (j in (i+1):L) {</w:t>
      </w:r>
      <w:r>
        <w:br/>
      </w:r>
      <w:r>
        <w:rPr>
          <w:rStyle w:val="VerbatimChar"/>
        </w:rPr>
        <w:t xml:space="preserve">    s &lt;- (x[i,j]+x[j,i])</w:t>
      </w:r>
      <w:r>
        <w:br/>
      </w:r>
      <w:r>
        <w:rPr>
          <w:rStyle w:val="VerbatimChar"/>
        </w:rPr>
        <w:t xml:space="preserve">    if (s&gt;0) {</w:t>
      </w:r>
      <w:r>
        <w:br/>
      </w:r>
      <w:r>
        <w:rPr>
          <w:rStyle w:val="VerbatimChar"/>
        </w:rPr>
        <w:t xml:space="preserve">    N &lt;- N+1</w:t>
      </w:r>
      <w:r>
        <w:br/>
      </w:r>
      <w:r>
        <w:rPr>
          <w:rStyle w:val="VerbatimChar"/>
        </w:rPr>
        <w:t xml:space="preserve">    X &lt;- X + (x[i,j]-x[j,i])^2/s }}}</w:t>
      </w:r>
      <w:r>
        <w:br/>
      </w:r>
      <w:r>
        <w:rPr>
          <w:rStyle w:val="VerbatimChar"/>
        </w:rPr>
        <w:t xml:space="preserve">    return(list(X2=X, df=N, p=(1-pchisq(X, N))))</w:t>
      </w:r>
      <w:r>
        <w:br/>
      </w:r>
      <w:r>
        <w:rPr>
          <w:rStyle w:val="VerbatimChar"/>
        </w:rPr>
        <w:t xml:space="preserve">}</w:t>
      </w:r>
    </w:p>
    <w:bookmarkStart w:id="401" w:name="ch014.xhtml#バプカーbhapkarの検定"/>
    <w:p>
      <w:pPr>
        <w:pStyle w:val="Heading3"/>
      </w:pPr>
      <w:r>
        <w:t xml:space="preserve">バプカー(Bhapkar)の検定</w:t>
      </w:r>
    </w:p>
    <w:p>
      <w:pPr>
        <w:pStyle w:val="FirstParagraph"/>
      </w:pPr>
      <w:r>
        <w:t xml:space="preserve">もう少し深く考えると、拡張マクネマー検定の帰無仮説が、本質的に、周辺度数の均質性（というか変化の対称性）であると考えれば、別のアプローチが可能になる。これについては、さまざまな方法が提案されていて、Sun and Yang (2008)によってSASのフォーラムで発表された文書</w:t>
      </w:r>
      <w:hyperlink w:anchor="ch020.xhtml#fn104">
        <w:r>
          <w:rPr>
            <w:rStyle w:val="Hyperlink"/>
            <w:vertAlign w:val="superscript"/>
          </w:rPr>
          <w:t xml:space="preserve">104</w:t>
        </w:r>
      </w:hyperlink>
      <w:r>
        <w:t xml:space="preserve">によると、SASではその１つであるBhapkar’s testがCATMODプロシージャのREPEATEDステートメントに実装されていると書かれている。一般論としてはStuart-MaxwellよりもBhapkarの方が検出力が高いとのことである。</w:t>
      </w:r>
    </w:p>
    <w:p>
      <w:pPr>
        <w:pStyle w:val="BodyText"/>
      </w:pPr>
      <w:r>
        <w:t xml:space="preserve">Rではirrパッケージに</w:t>
      </w:r>
      <w:r>
        <w:rPr>
          <w:rStyle w:val="VerbatimChar"/>
        </w:rPr>
        <w:t xml:space="preserve">bhapkar()</w:t>
      </w:r>
      <w:r>
        <w:t xml:space="preserve">という関数として実装されている。典拠となる論文はBhapkar (1966)</w:t>
      </w:r>
      <w:hyperlink w:anchor="ch020.xhtml#fn105">
        <w:r>
          <w:rPr>
            <w:rStyle w:val="Hyperlink"/>
            <w:vertAlign w:val="superscript"/>
          </w:rPr>
          <w:t xml:space="preserve">105</w:t>
        </w:r>
      </w:hyperlink>
      <w:r>
        <w:t xml:space="preserve">である。</w:t>
      </w:r>
      <w:r>
        <w:rPr>
          <w:rStyle w:val="VerbatimChar"/>
        </w:rPr>
        <w:t xml:space="preserve">bhapkar()</w:t>
      </w:r>
      <w:r>
        <w:t xml:space="preserve">の引数は集計後の正方行列ではなく、集計前の2つの変数（本質的には順序付きカテゴリ変数であるべきと思われるが、ファクター型でも整数型も構わない）からなるデータフレームか行列でなければならない点に注意が必要だが、これを使えば、対称の位置にある変化の和がゼロである場合が含まれていても、問題なく計算できる。</w:t>
      </w:r>
    </w:p>
    <w:p>
      <w:pPr>
        <w:pStyle w:val="BodyText"/>
      </w:pPr>
      <w:r>
        <w:t xml:space="preserve">Sun and Yang (2008)の表4に示されているデータを使って分析してみる。元の出典はWalker (2002)の例18.2とのことである。ある種の高脂肪食品への渇望を感じる頻度を3段階（まったく、時々、頻繁に）で尋ね、2週間の試験食治療を行う前後で比較した結果である。</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まったく（後）</w:t>
            </w:r>
          </w:p>
        </w:tc>
        <w:tc>
          <w:tcPr/>
          <w:p>
            <w:pPr>
              <w:pStyle w:val="Compact"/>
              <w:jc w:val="left"/>
            </w:pPr>
            <w:r>
              <w:t xml:space="preserve">時々（後）</w:t>
            </w:r>
          </w:p>
        </w:tc>
        <w:tc>
          <w:tcPr/>
          <w:p>
            <w:pPr>
              <w:pStyle w:val="Compact"/>
              <w:jc w:val="left"/>
            </w:pPr>
            <w:r>
              <w:t xml:space="preserve">頻繁に（後）</w:t>
            </w:r>
          </w:p>
        </w:tc>
      </w:tr>
      <w:tr>
        <w:tc>
          <w:tcPr/>
          <w:p>
            <w:pPr>
              <w:pStyle w:val="Compact"/>
              <w:jc w:val="left"/>
            </w:pPr>
            <w:r>
              <w:t xml:space="preserve">まったく（前）</w:t>
            </w:r>
          </w:p>
        </w:tc>
        <w:tc>
          <w:tcPr/>
          <w:p>
            <w:pPr>
              <w:pStyle w:val="Compact"/>
              <w:jc w:val="left"/>
            </w:pPr>
            <w:r>
              <w:t xml:space="preserve">14</w:t>
            </w:r>
          </w:p>
        </w:tc>
        <w:tc>
          <w:tcPr/>
          <w:p>
            <w:pPr>
              <w:pStyle w:val="Compact"/>
              <w:jc w:val="left"/>
            </w:pPr>
            <w:r>
              <w:t xml:space="preserve">6</w:t>
            </w:r>
          </w:p>
        </w:tc>
        <w:tc>
          <w:tcPr/>
          <w:p>
            <w:pPr>
              <w:pStyle w:val="Compact"/>
              <w:jc w:val="left"/>
            </w:pPr>
            <w:r>
              <w:t xml:space="preserve">4</w:t>
            </w:r>
          </w:p>
        </w:tc>
      </w:tr>
      <w:tr>
        <w:tc>
          <w:tcPr/>
          <w:p>
            <w:pPr>
              <w:pStyle w:val="Compact"/>
              <w:jc w:val="left"/>
            </w:pPr>
            <w:r>
              <w:t xml:space="preserve">時々（前）</w:t>
            </w:r>
          </w:p>
        </w:tc>
        <w:tc>
          <w:tcPr/>
          <w:p>
            <w:pPr>
              <w:pStyle w:val="Compact"/>
              <w:jc w:val="left"/>
            </w:pPr>
            <w:r>
              <w:t xml:space="preserve">9</w:t>
            </w:r>
          </w:p>
        </w:tc>
        <w:tc>
          <w:tcPr/>
          <w:p>
            <w:pPr>
              <w:pStyle w:val="Compact"/>
              <w:jc w:val="left"/>
            </w:pPr>
            <w:r>
              <w:t xml:space="preserve">17</w:t>
            </w:r>
          </w:p>
        </w:tc>
        <w:tc>
          <w:tcPr/>
          <w:p>
            <w:pPr>
              <w:pStyle w:val="Compact"/>
              <w:jc w:val="left"/>
            </w:pPr>
            <w:r>
              <w:t xml:space="preserve">2</w:t>
            </w:r>
          </w:p>
        </w:tc>
      </w:tr>
      <w:tr>
        <w:tc>
          <w:tcPr/>
          <w:p>
            <w:pPr>
              <w:pStyle w:val="Compact"/>
              <w:jc w:val="left"/>
            </w:pPr>
            <w:r>
              <w:t xml:space="preserve">頻繁に（前）</w:t>
            </w:r>
          </w:p>
        </w:tc>
        <w:tc>
          <w:tcPr/>
          <w:p>
            <w:pPr>
              <w:pStyle w:val="Compact"/>
              <w:jc w:val="left"/>
            </w:pPr>
            <w:r>
              <w:t xml:space="preserve">6</w:t>
            </w:r>
          </w:p>
        </w:tc>
        <w:tc>
          <w:tcPr/>
          <w:p>
            <w:pPr>
              <w:pStyle w:val="Compact"/>
              <w:jc w:val="left"/>
            </w:pPr>
            <w:r>
              <w:t xml:space="preserve">12</w:t>
            </w:r>
          </w:p>
        </w:tc>
        <w:tc>
          <w:tcPr/>
          <w:p>
            <w:pPr>
              <w:pStyle w:val="Compact"/>
              <w:jc w:val="left"/>
            </w:pPr>
            <w:r>
              <w:t xml:space="preserve">8</w:t>
            </w:r>
          </w:p>
        </w:tc>
      </w:tr>
    </w:tbl>
    <w:p>
      <w:pPr>
        <w:pStyle w:val="BodyText"/>
      </w:pPr>
      <w:r>
        <w:t xml:space="preserve">これを使って拡張McNemar検定やBhapkarの検定をするコードは以下である。</w:t>
      </w:r>
    </w:p>
    <w:p>
      <w:pPr>
        <w:pStyle w:val="SourceCode"/>
      </w:pPr>
      <w:r>
        <w:rPr>
          <w:rStyle w:val="VerbatimChar"/>
        </w:rPr>
        <w:t xml:space="preserve"># https://works.bepress.com/zyang/17/download/</w:t>
      </w:r>
      <w:r>
        <w:br/>
      </w:r>
      <w:r>
        <w:rPr>
          <w:rStyle w:val="VerbatimChar"/>
        </w:rPr>
        <w:t xml:space="preserve"># (In Table 4, SAS's gMcNemar gives the results below)</w:t>
      </w:r>
      <w:r>
        <w:br/>
      </w:r>
      <w:r>
        <w:rPr>
          <w:rStyle w:val="VerbatimChar"/>
        </w:rPr>
        <w:t xml:space="preserve"># GMN=6, DF=2, PROBCHI=0.0497871, QCHI95=5.9914645, QCHI99=9.2103404</w:t>
      </w:r>
      <w:r>
        <w:br/>
      </w:r>
      <w:r>
        <w:rPr>
          <w:rStyle w:val="VerbatimChar"/>
        </w:rPr>
        <w:t xml:space="preserve"># (Bhapkar's test in CATMOD give the results below)</w:t>
      </w:r>
      <w:r>
        <w:br/>
      </w:r>
      <w:r>
        <w:rPr>
          <w:rStyle w:val="VerbatimChar"/>
        </w:rPr>
        <w:t xml:space="preserve"># Intercept: DF=2, Chi-Sq=379.45, Pr&gt;Chisq=&lt;.0001</w:t>
      </w:r>
      <w:r>
        <w:br/>
      </w:r>
      <w:r>
        <w:rPr>
          <w:rStyle w:val="VerbatimChar"/>
        </w:rPr>
        <w:t xml:space="preserve"># symp: DF=2, Chi-Sq=6.50, Pr&gt;Chisq=0.0388</w:t>
      </w:r>
      <w:r>
        <w:br/>
      </w:r>
      <w:r>
        <w:rPr>
          <w:rStyle w:val="VerbatimChar"/>
        </w:rPr>
        <w:t xml:space="preserve"># http://www.people.vcu.edu/~dbandyop/BIOS625/GenMcNemar.pdf</w:t>
      </w:r>
      <w:r>
        <w:br/>
      </w:r>
      <w:r>
        <w:rPr>
          <w:rStyle w:val="VerbatimChar"/>
        </w:rPr>
        <w:t xml:space="preserve"># in http://www.people.vcu.edu/~dbandyop/BIOS625.18.html (Lecture 17)</w:t>
      </w:r>
      <w:r>
        <w:br/>
      </w:r>
      <w:r>
        <w:br/>
      </w:r>
      <w:r>
        <w:rPr>
          <w:rStyle w:val="VerbatimChar"/>
        </w:rPr>
        <w:t xml:space="preserve">dat &lt;- matrix(c(14, 9, 6, 6, 17, 12, 4, 2, 8), 3, 3)</w:t>
      </w:r>
      <w:r>
        <w:br/>
      </w:r>
      <w:r>
        <w:rPr>
          <w:rStyle w:val="VerbatimChar"/>
        </w:rPr>
        <w:t xml:space="preserve">rownames(dat) &lt;- c("Never", "Occasional", "Frequent")</w:t>
      </w:r>
      <w:r>
        <w:br/>
      </w:r>
      <w:r>
        <w:rPr>
          <w:rStyle w:val="VerbatimChar"/>
        </w:rPr>
        <w:t xml:space="preserve">colnames(dat) &lt;- c("Never", "Occasional", "Frequent")</w:t>
      </w:r>
      <w:r>
        <w:br/>
      </w:r>
      <w:r>
        <w:br/>
      </w:r>
      <w:r>
        <w:rPr>
          <w:rStyle w:val="VerbatimChar"/>
        </w:rPr>
        <w:t xml:space="preserve">mcnemar.test(dat)</w:t>
      </w:r>
      <w:r>
        <w:br/>
      </w:r>
      <w:r>
        <w:br/>
      </w:r>
      <w:r>
        <w:rPr>
          <w:rStyle w:val="VerbatimChar"/>
        </w:rPr>
        <w:t xml:space="preserve"># Bhapkar's test can be done for raw data.</w:t>
      </w:r>
      <w:r>
        <w:br/>
      </w:r>
      <w:r>
        <w:rPr>
          <w:rStyle w:val="VerbatimChar"/>
        </w:rPr>
        <w:t xml:space="preserve">if (require(irr)==FALSE) {</w:t>
      </w:r>
      <w:r>
        <w:br/>
      </w:r>
      <w:r>
        <w:rPr>
          <w:rStyle w:val="VerbatimChar"/>
        </w:rPr>
        <w:t xml:space="preserve"> install.packages("irr", dep=TRUE)</w:t>
      </w:r>
      <w:r>
        <w:br/>
      </w:r>
      <w:r>
        <w:rPr>
          <w:rStyle w:val="VerbatimChar"/>
        </w:rPr>
        <w:t xml:space="preserve"> library(irr)</w:t>
      </w:r>
      <w:r>
        <w:br/>
      </w:r>
      <w:r>
        <w:rPr>
          <w:rStyle w:val="VerbatimChar"/>
        </w:rPr>
        <w:t xml:space="preserve">}</w:t>
      </w:r>
      <w:r>
        <w:br/>
      </w:r>
      <w:r>
        <w:rPr>
          <w:rStyle w:val="VerbatimChar"/>
        </w:rPr>
        <w:t xml:space="preserve">BEFORE &lt;- rep(1:NCOL(dat), dat[,1])</w:t>
      </w:r>
      <w:r>
        <w:br/>
      </w:r>
      <w:r>
        <w:rPr>
          <w:rStyle w:val="VerbatimChar"/>
        </w:rPr>
        <w:t xml:space="preserve">for (i in 2:NCOL(dat)) {</w:t>
      </w:r>
      <w:r>
        <w:br/>
      </w:r>
      <w:r>
        <w:rPr>
          <w:rStyle w:val="VerbatimChar"/>
        </w:rPr>
        <w:t xml:space="preserve"> BEFORE &lt;- c(BEFORE, rep(1:NCOL(dat), dat[, i]))</w:t>
      </w:r>
      <w:r>
        <w:br/>
      </w:r>
      <w:r>
        <w:rPr>
          <w:rStyle w:val="VerbatimChar"/>
        </w:rPr>
        <w:t xml:space="preserve">}</w:t>
      </w:r>
      <w:r>
        <w:br/>
      </w:r>
      <w:r>
        <w:rPr>
          <w:rStyle w:val="VerbatimChar"/>
        </w:rPr>
        <w:t xml:space="preserve">dx &lt;- data.frame(</w:t>
      </w:r>
      <w:r>
        <w:br/>
      </w:r>
      <w:r>
        <w:rPr>
          <w:rStyle w:val="VerbatimChar"/>
        </w:rPr>
        <w:t xml:space="preserve"> after = factor(rep(1:NROW(dat), colSums(dat)), labels=colnames(dat)),</w:t>
      </w:r>
      <w:r>
        <w:br/>
      </w:r>
      <w:r>
        <w:rPr>
          <w:rStyle w:val="VerbatimChar"/>
        </w:rPr>
        <w:t xml:space="preserve"> before = factor(BEFORE, labels=rownames(dat))</w:t>
      </w:r>
      <w:r>
        <w:br/>
      </w:r>
      <w:r>
        <w:rPr>
          <w:rStyle w:val="VerbatimChar"/>
        </w:rPr>
        <w:t xml:space="preserve">)</w:t>
      </w:r>
      <w:r>
        <w:br/>
      </w:r>
      <w:r>
        <w:rPr>
          <w:rStyle w:val="VerbatimChar"/>
        </w:rPr>
        <w:t xml:space="preserve">bhapkar(dx)</w:t>
      </w:r>
    </w:p>
    <w:p>
      <w:pPr>
        <w:pStyle w:val="FirstParagraph"/>
      </w:pPr>
      <w:r>
        <w:t xml:space="preserve">結果は下枠内の通りに得られる。</w:t>
      </w:r>
    </w:p>
    <w:p>
      <w:pPr>
        <w:pStyle w:val="SourceCode"/>
      </w:pPr>
      <w:r>
        <w:rPr>
          <w:rStyle w:val="VerbatimChar"/>
        </w:rPr>
        <w:t xml:space="preserve">&gt; mcnemar.test(dat)</w:t>
      </w:r>
      <w:r>
        <w:br/>
      </w:r>
      <w:r>
        <w:br/>
      </w:r>
      <w:r>
        <w:rPr>
          <w:rStyle w:val="VerbatimChar"/>
        </w:rPr>
        <w:t xml:space="preserve">    McNemar's Chi-squared test</w:t>
      </w:r>
      <w:r>
        <w:br/>
      </w:r>
      <w:r>
        <w:br/>
      </w:r>
      <w:r>
        <w:rPr>
          <w:rStyle w:val="VerbatimChar"/>
        </w:rPr>
        <w:t xml:space="preserve">data:  dat</w:t>
      </w:r>
      <w:r>
        <w:br/>
      </w:r>
      <w:r>
        <w:rPr>
          <w:rStyle w:val="VerbatimChar"/>
        </w:rPr>
        <w:t xml:space="preserve">McNemar's chi-squared = 8.1429, df = 3, p-value = 0.04315</w:t>
      </w:r>
      <w:r>
        <w:br/>
      </w:r>
      <w:r>
        <w:br/>
      </w:r>
      <w:r>
        <w:rPr>
          <w:rStyle w:val="VerbatimChar"/>
        </w:rPr>
        <w:t xml:space="preserve">&gt; bhapkar(dx)</w:t>
      </w:r>
      <w:r>
        <w:br/>
      </w:r>
      <w:r>
        <w:rPr>
          <w:rStyle w:val="VerbatimChar"/>
        </w:rPr>
        <w:t xml:space="preserve"> Bhapkar marginal homogeneity</w:t>
      </w:r>
      <w:r>
        <w:br/>
      </w:r>
      <w:r>
        <w:br/>
      </w:r>
      <w:r>
        <w:rPr>
          <w:rStyle w:val="VerbatimChar"/>
        </w:rPr>
        <w:t xml:space="preserve"> Subjects = 78 </w:t>
      </w:r>
      <w:r>
        <w:br/>
      </w:r>
      <w:r>
        <w:rPr>
          <w:rStyle w:val="VerbatimChar"/>
        </w:rPr>
        <w:t xml:space="preserve">   Raters = 2 </w:t>
      </w:r>
      <w:r>
        <w:br/>
      </w:r>
      <w:r>
        <w:rPr>
          <w:rStyle w:val="VerbatimChar"/>
        </w:rPr>
        <w:t xml:space="preserve">    Chisq = 6.5 </w:t>
      </w:r>
      <w:r>
        <w:br/>
      </w:r>
      <w:r>
        <w:br/>
      </w:r>
      <w:r>
        <w:rPr>
          <w:rStyle w:val="VerbatimChar"/>
        </w:rPr>
        <w:t xml:space="preserve"> Chisq(2) = 6.5 </w:t>
      </w:r>
      <w:r>
        <w:br/>
      </w:r>
      <w:r>
        <w:rPr>
          <w:rStyle w:val="VerbatimChar"/>
        </w:rPr>
        <w:t xml:space="preserve">  p-value = 0.0388 </w:t>
      </w:r>
    </w:p>
    <w:p>
      <w:pPr>
        <w:pStyle w:val="FirstParagraph"/>
      </w:pPr>
      <w:r>
        <w:t xml:space="preserve">マクネマー検定の結果がSASと違うのは、Rの</w:t>
      </w:r>
      <w:r>
        <w:rPr>
          <w:rStyle w:val="VerbatimChar"/>
        </w:rPr>
        <w:t xml:space="preserve">mcnemar.test()</w:t>
      </w:r>
      <w:r>
        <w:t xml:space="preserve">関数がデフォルトで連続性の補正をしているためである。SASと同じ結果を得るには</w:t>
      </w:r>
      <w:r>
        <w:rPr>
          <w:rStyle w:val="VerbatimChar"/>
        </w:rPr>
        <w:t xml:space="preserve">correct=FALSE</w:t>
      </w:r>
      <w:r>
        <w:t xml:space="preserve">オプションを付ければ良い。Bhapkarの検定結果はSASと一致している。</w:t>
      </w:r>
    </w:p>
    <w:p>
      <w:pPr>
        <w:pStyle w:val="BodyText"/>
      </w:pPr>
      <w:r>
        <w:t xml:space="preserve">ここで、仮に「頻繁に→まったく」と「まったく→頻繁に」がともにゼロであった場合を考えてみる。コードは以下。</w:t>
      </w:r>
    </w:p>
    <w:p>
      <w:pPr>
        <w:pStyle w:val="SourceCode"/>
      </w:pPr>
      <w:r>
        <w:rPr>
          <w:rStyle w:val="VerbatimChar"/>
        </w:rPr>
        <w:t xml:space="preserve"># if Both Frequent -&gt; Never and Never -&gt; Frequent were 0</w:t>
      </w:r>
      <w:r>
        <w:br/>
      </w:r>
      <w:r>
        <w:rPr>
          <w:rStyle w:val="VerbatimChar"/>
        </w:rPr>
        <w:t xml:space="preserve">dat[3,1] &lt;- dat[1,3] &lt;- 0</w:t>
      </w:r>
      <w:r>
        <w:br/>
      </w:r>
      <w:r>
        <w:rPr>
          <w:rStyle w:val="VerbatimChar"/>
        </w:rPr>
        <w:t xml:space="preserve">mcnemar.test(dat)</w:t>
      </w:r>
      <w:r>
        <w:br/>
      </w:r>
      <w:r>
        <w:rPr>
          <w:rStyle w:val="VerbatimChar"/>
        </w:rPr>
        <w:t xml:space="preserve">mcnemar.test(dat+0.01)</w:t>
      </w:r>
      <w:r>
        <w:br/>
      </w:r>
      <w:r>
        <w:rPr>
          <w:rStyle w:val="VerbatimChar"/>
        </w:rPr>
        <w:t xml:space="preserve">mct(dat)</w:t>
      </w:r>
      <w:r>
        <w:br/>
      </w:r>
      <w:r>
        <w:br/>
      </w:r>
      <w:r>
        <w:rPr>
          <w:rStyle w:val="VerbatimChar"/>
        </w:rPr>
        <w:t xml:space="preserve">BEFORE &lt;- rep(1:NCOL(dat), dat[,1])</w:t>
      </w:r>
      <w:r>
        <w:br/>
      </w:r>
      <w:r>
        <w:rPr>
          <w:rStyle w:val="VerbatimChar"/>
        </w:rPr>
        <w:t xml:space="preserve">for (i in 2:NCOL(dat)) {</w:t>
      </w:r>
      <w:r>
        <w:br/>
      </w:r>
      <w:r>
        <w:rPr>
          <w:rStyle w:val="VerbatimChar"/>
        </w:rPr>
        <w:t xml:space="preserve"> BEFORE &lt;- c(BEFORE, rep(1:NCOL(dat), dat[, i]))</w:t>
      </w:r>
      <w:r>
        <w:br/>
      </w:r>
      <w:r>
        <w:rPr>
          <w:rStyle w:val="VerbatimChar"/>
        </w:rPr>
        <w:t xml:space="preserve">}</w:t>
      </w:r>
      <w:r>
        <w:br/>
      </w:r>
      <w:r>
        <w:rPr>
          <w:rStyle w:val="VerbatimChar"/>
        </w:rPr>
        <w:t xml:space="preserve">dx &lt;- data.frame(</w:t>
      </w:r>
      <w:r>
        <w:br/>
      </w:r>
      <w:r>
        <w:rPr>
          <w:rStyle w:val="VerbatimChar"/>
        </w:rPr>
        <w:t xml:space="preserve"> after = factor(rep(1:NROW(dat), colSums(dat)), labels=colnames(dat)),</w:t>
      </w:r>
      <w:r>
        <w:br/>
      </w:r>
      <w:r>
        <w:rPr>
          <w:rStyle w:val="VerbatimChar"/>
        </w:rPr>
        <w:t xml:space="preserve"> before = factor(BEFORE, labels=rownames(dat))</w:t>
      </w:r>
      <w:r>
        <w:br/>
      </w:r>
      <w:r>
        <w:rPr>
          <w:rStyle w:val="VerbatimChar"/>
        </w:rPr>
        <w:t xml:space="preserve">)</w:t>
      </w:r>
      <w:r>
        <w:br/>
      </w:r>
      <w:r>
        <w:rPr>
          <w:rStyle w:val="VerbatimChar"/>
        </w:rPr>
        <w:t xml:space="preserve">bhapkar(dx)</w:t>
      </w:r>
    </w:p>
    <w:p>
      <w:pPr>
        <w:pStyle w:val="FirstParagraph"/>
      </w:pPr>
      <w:r>
        <w:t xml:space="preserve">対角成分の和がゼロになる組み合わせが存在するため、マクネマー検定のカイ二乗値はNaNとなり、p値が計算できないが、Bhapkarの検定は普通にできる。なお、すべてのセルに0.01を加えてマクネマー検定を実行するとp値が0.05よりわずかに大きくなるが、ゼロになる組み合わせをスキップする</w:t>
      </w:r>
      <w:r>
        <w:rPr>
          <w:rStyle w:val="VerbatimChar"/>
        </w:rPr>
        <w:t xml:space="preserve">mct()</w:t>
      </w:r>
      <w:r>
        <w:t xml:space="preserve">関数ではp値が0.02前後であり、Bhapkarの検定結果に近い。この結果を踏まえれば、全セルに小さな定数を加える方法は妥当でない可能性があり、スキップするかBhapkarの検定を使うべきと考えられる。</w:t>
      </w:r>
    </w:p>
    <w:p>
      <w:pPr>
        <w:pStyle w:val="SourceCode"/>
      </w:pPr>
      <w:r>
        <w:rPr>
          <w:rStyle w:val="VerbatimChar"/>
        </w:rPr>
        <w:t xml:space="preserve">&gt; mcnemar.test(dat)</w:t>
      </w:r>
      <w:r>
        <w:br/>
      </w:r>
      <w:r>
        <w:br/>
      </w:r>
      <w:r>
        <w:rPr>
          <w:rStyle w:val="VerbatimChar"/>
        </w:rPr>
        <w:t xml:space="preserve">    McNemar's Chi-squared test</w:t>
      </w:r>
      <w:r>
        <w:br/>
      </w:r>
      <w:r>
        <w:br/>
      </w:r>
      <w:r>
        <w:rPr>
          <w:rStyle w:val="VerbatimChar"/>
        </w:rPr>
        <w:t xml:space="preserve">data:  dat</w:t>
      </w:r>
      <w:r>
        <w:br/>
      </w:r>
      <w:r>
        <w:rPr>
          <w:rStyle w:val="VerbatimChar"/>
        </w:rPr>
        <w:t xml:space="preserve">McNemar's chi-squared = NaN, df = 3, p-value = NA</w:t>
      </w:r>
      <w:r>
        <w:br/>
      </w:r>
      <w:r>
        <w:br/>
      </w:r>
      <w:r>
        <w:rPr>
          <w:rStyle w:val="VerbatimChar"/>
        </w:rPr>
        <w:t xml:space="preserve">&gt; mcnemar.test(dat+0.01)</w:t>
      </w:r>
      <w:r>
        <w:br/>
      </w:r>
      <w:r>
        <w:br/>
      </w:r>
      <w:r>
        <w:rPr>
          <w:rStyle w:val="VerbatimChar"/>
        </w:rPr>
        <w:t xml:space="preserve">    McNemar's Chi-squared test</w:t>
      </w:r>
      <w:r>
        <w:br/>
      </w:r>
      <w:r>
        <w:br/>
      </w:r>
      <w:r>
        <w:rPr>
          <w:rStyle w:val="VerbatimChar"/>
        </w:rPr>
        <w:t xml:space="preserve">data:  dat + 0.01</w:t>
      </w:r>
      <w:r>
        <w:br/>
      </w:r>
      <w:r>
        <w:rPr>
          <w:rStyle w:val="VerbatimChar"/>
        </w:rPr>
        <w:t xml:space="preserve">McNemar's chi-squared = 7.7319, df = 3, p-value = 0.05189</w:t>
      </w:r>
      <w:r>
        <w:br/>
      </w:r>
      <w:r>
        <w:br/>
      </w:r>
      <w:r>
        <w:rPr>
          <w:rStyle w:val="VerbatimChar"/>
        </w:rPr>
        <w:t xml:space="preserve">&gt; mct(dat)</w:t>
      </w:r>
      <w:r>
        <w:br/>
      </w:r>
      <w:r>
        <w:rPr>
          <w:rStyle w:val="VerbatimChar"/>
        </w:rPr>
        <w:t xml:space="preserve">$X2</w:t>
      </w:r>
      <w:r>
        <w:br/>
      </w:r>
      <w:r>
        <w:rPr>
          <w:rStyle w:val="VerbatimChar"/>
        </w:rPr>
        <w:t xml:space="preserve">[1] 7.742857</w:t>
      </w:r>
      <w:r>
        <w:br/>
      </w:r>
      <w:r>
        <w:br/>
      </w:r>
      <w:r>
        <w:rPr>
          <w:rStyle w:val="VerbatimChar"/>
        </w:rPr>
        <w:t xml:space="preserve">$df</w:t>
      </w:r>
      <w:r>
        <w:br/>
      </w:r>
      <w:r>
        <w:rPr>
          <w:rStyle w:val="VerbatimChar"/>
        </w:rPr>
        <w:t xml:space="preserve">[1] 2</w:t>
      </w:r>
      <w:r>
        <w:br/>
      </w:r>
      <w:r>
        <w:br/>
      </w:r>
      <w:r>
        <w:rPr>
          <w:rStyle w:val="VerbatimChar"/>
        </w:rPr>
        <w:t xml:space="preserve">$p</w:t>
      </w:r>
      <w:r>
        <w:br/>
      </w:r>
      <w:r>
        <w:rPr>
          <w:rStyle w:val="VerbatimChar"/>
        </w:rPr>
        <w:t xml:space="preserve">[1] 0.02082859</w:t>
      </w:r>
      <w:r>
        <w:br/>
      </w:r>
      <w:r>
        <w:br/>
      </w:r>
      <w:r>
        <w:rPr>
          <w:rStyle w:val="VerbatimChar"/>
        </w:rPr>
        <w:t xml:space="preserve">&gt; bhapkar(dx)</w:t>
      </w:r>
      <w:r>
        <w:br/>
      </w:r>
      <w:r>
        <w:rPr>
          <w:rStyle w:val="VerbatimChar"/>
        </w:rPr>
        <w:t xml:space="preserve"> Bhapkar marginal homogeneity</w:t>
      </w:r>
      <w:r>
        <w:br/>
      </w:r>
      <w:r>
        <w:br/>
      </w:r>
      <w:r>
        <w:rPr>
          <w:rStyle w:val="VerbatimChar"/>
        </w:rPr>
        <w:t xml:space="preserve"> Subjects = 68 </w:t>
      </w:r>
      <w:r>
        <w:br/>
      </w:r>
      <w:r>
        <w:rPr>
          <w:rStyle w:val="VerbatimChar"/>
        </w:rPr>
        <w:t xml:space="preserve">   Raters = 2 </w:t>
      </w:r>
      <w:r>
        <w:br/>
      </w:r>
      <w:r>
        <w:rPr>
          <w:rStyle w:val="VerbatimChar"/>
        </w:rPr>
        <w:t xml:space="preserve">    Chisq = 8.74 </w:t>
      </w:r>
      <w:r>
        <w:br/>
      </w:r>
      <w:r>
        <w:br/>
      </w:r>
      <w:r>
        <w:rPr>
          <w:rStyle w:val="VerbatimChar"/>
        </w:rPr>
        <w:t xml:space="preserve"> Chisq(2) = 8.74 </w:t>
      </w:r>
      <w:r>
        <w:br/>
      </w:r>
      <w:r>
        <w:rPr>
          <w:rStyle w:val="VerbatimChar"/>
        </w:rPr>
        <w:t xml:space="preserve">  p-value = 0.0127 </w:t>
      </w:r>
    </w:p>
    <w:bookmarkEnd w:id="401"/>
    <w:bookmarkEnd w:id="402"/>
    <w:bookmarkEnd w:id="403"/>
    <w:p>
      <w:pPr>
        <w:pStyle w:val="FirstParagraph"/>
      </w:pPr>
      <w:bookmarkStart w:id="404" w:name="ch015.xhtml"/>
      <w:bookmarkEnd w:id="404"/>
    </w:p>
    <w:bookmarkStart w:id="424" w:name="ch015.xhtml#検査性能の評価"/>
    <w:p>
      <w:pPr>
        <w:pStyle w:val="Heading1"/>
      </w:pPr>
      <w:r>
        <w:t xml:space="preserve">検査性能の評価</w:t>
      </w:r>
    </w:p>
    <w:p>
      <w:pPr>
        <w:pStyle w:val="FirstParagraph"/>
      </w:pPr>
      <w:r>
        <w:t xml:space="preserve">新しい検査方法を開発する際は、感度(sensitivity)と特異度(specificity)が優れていることが必要である。</w:t>
      </w:r>
    </w:p>
    <w:p>
      <w:pPr>
        <w:pStyle w:val="BodyText"/>
      </w:pPr>
      <w:r>
        <w:t xml:space="preserve">感度と特異度の計算に必要なデータは、元々カテゴリデータの場合は、その検査で陽性か陰性かと、信頼性が確立した標準的な方法(gold standard)による確定診断として真にその病気かどうかである。</w:t>
      </w:r>
    </w:p>
    <w:p>
      <w:pPr>
        <w:pStyle w:val="BodyText"/>
      </w:pPr>
      <w:r>
        <w:t xml:space="preserve">データさえあれば、感度や特異度、診断正確度(Diagnostic Accuracy)などの計算は簡単で、下記の定義により、割り算するだけで求められる。また、陽性的中率(Positive Predictive Value: PPV)、陰性的中率(Negative Predictive Value: NPV)は、純粋な検査性能の指標ではなく、実際のスクリーニングをしたとき（つまり、真の疾病の有無が未知であるとき）に、陽性あるいは陰性という判定結果がどれくらい当たっているかを意味するため、有病割合に依存して変わる、検査実施の有効性の指標といえる。</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gridSpan w:val="2"/>
            <w:vMerge w:val="restart"/>
          </w:tcPr>
          <w:p>
            <w:pPr>
              <w:pStyle w:val="Compact"/>
            </w:pPr>
          </w:p>
        </w:tc>
        <w:tc>
          <w:tcPr>
            <w:gridSpan w:val="2"/>
          </w:tcPr>
          <w:p>
            <w:pPr>
              <w:pStyle w:val="Compact"/>
              <w:jc w:val="left"/>
            </w:pPr>
            <w:r>
              <w:t xml:space="preserve">確定診断による病気の有無</w:t>
            </w:r>
          </w:p>
        </w:tc>
      </w:tr>
      <w:tr>
        <w:trPr>
          <w:tblHeader w:val="true"/>
        </w:trPr>
        <w:tc>
          <w:tcPr>
            <w:gridSpan w:val="2"/>
            <w:vMerge w:val="continue"/>
          </w:tcPr>
          <w:p>
            <w:pPr/>
          </w:p>
        </w:tc>
        <w:tc>
          <w:tcPr/>
          <w:p>
            <w:pPr>
              <w:pStyle w:val="Compact"/>
              <w:jc w:val="left"/>
            </w:pPr>
            <w:r>
              <w:t xml:space="preserve">病気</w:t>
            </w:r>
          </w:p>
        </w:tc>
        <w:tc>
          <w:tcPr/>
          <w:p>
            <w:pPr>
              <w:pStyle w:val="Compact"/>
              <w:jc w:val="left"/>
            </w:pPr>
            <w:r>
              <w:t xml:space="preserve">健康</w:t>
            </w:r>
          </w:p>
        </w:tc>
      </w:tr>
      <w:tr>
        <w:tc>
          <w:tcPr>
            <w:vMerge w:val="restart"/>
          </w:tcPr>
          <w:p>
            <w:pPr>
              <w:pStyle w:val="Compact"/>
              <w:jc w:val="left"/>
            </w:pPr>
            <w:r>
              <w:t xml:space="preserve">検査結果</w:t>
            </w:r>
          </w:p>
        </w:tc>
        <w:tc>
          <w:tcPr/>
          <w:p>
            <w:pPr>
              <w:pStyle w:val="Compact"/>
              <w:jc w:val="left"/>
            </w:pPr>
            <w:r>
              <w:t xml:space="preserve">陽性</w:t>
            </w:r>
          </w:p>
        </w:tc>
        <w:tc>
          <w:tcPr/>
          <w:p>
            <w:pPr>
              <w:pStyle w:val="Compact"/>
              <w:jc w:val="left"/>
            </w:pPr>
            <w:r>
              <w:t xml:space="preserve">a人</w:t>
            </w:r>
          </w:p>
        </w:tc>
        <w:tc>
          <w:tcPr/>
          <w:p>
            <w:pPr>
              <w:pStyle w:val="Compact"/>
              <w:jc w:val="left"/>
            </w:pPr>
            <w:r>
              <w:t xml:space="preserve">b人</w:t>
            </w:r>
          </w:p>
        </w:tc>
      </w:tr>
      <w:tr>
        <w:tc>
          <w:tcPr>
            <w:gridSpan w:val="1"/>
            <w:vMerge w:val="continue"/>
          </w:tcPr>
          <w:p>
            <w:pPr/>
          </w:p>
        </w:tc>
        <w:tc>
          <w:tcPr/>
          <w:p>
            <w:pPr>
              <w:pStyle w:val="Compact"/>
              <w:jc w:val="left"/>
            </w:pPr>
            <w:r>
              <w:t xml:space="preserve">陰性</w:t>
            </w:r>
          </w:p>
        </w:tc>
        <w:tc>
          <w:tcPr/>
          <w:p>
            <w:pPr>
              <w:pStyle w:val="Compact"/>
              <w:jc w:val="left"/>
            </w:pPr>
            <w:r>
              <w:t xml:space="preserve">c人</w:t>
            </w:r>
          </w:p>
        </w:tc>
        <w:tc>
          <w:tcPr/>
          <w:p>
            <w:pPr>
              <w:pStyle w:val="Compact"/>
              <w:jc w:val="left"/>
            </w:pPr>
            <w:r>
              <w:t xml:space="preserve">d人</w:t>
            </w:r>
          </w:p>
        </w:tc>
      </w:tr>
    </w:tbl>
    <w:p>
      <w:pPr>
        <w:pStyle w:val="DefinitionTerm"/>
      </w:pPr>
      <w:r>
        <w:t xml:space="preserve">感度</w:t>
      </w:r>
    </w:p>
    <w:p>
      <w:pPr>
        <w:pStyle w:val="Definition"/>
      </w:pPr>
      <w:r>
        <w:t xml:space="preserve">a/(a+c) = 真にその病気の人を測った時に検査陽性となる割合</w:t>
      </w:r>
    </w:p>
    <w:p>
      <w:pPr>
        <w:pStyle w:val="DefinitionTerm"/>
      </w:pPr>
      <w:r>
        <w:t xml:space="preserve">特異度</w:t>
      </w:r>
    </w:p>
    <w:p>
      <w:pPr>
        <w:pStyle w:val="Definition"/>
      </w:pPr>
      <w:r>
        <w:t xml:space="preserve">d/(b+d) = その病気でない人を測った時に検査陰性となる割合</w:t>
      </w:r>
    </w:p>
    <w:p>
      <w:pPr>
        <w:pStyle w:val="DefinitionTerm"/>
      </w:pPr>
      <w:r>
        <w:t xml:space="preserve">陽性尤度比</w:t>
      </w:r>
    </w:p>
    <w:p>
      <w:pPr>
        <w:pStyle w:val="Definition"/>
      </w:pPr>
      <w:r>
        <w:t xml:space="preserve">(a/(a+c)) / (b/(b+d)) 感度を（1－特異度）で割った値</w:t>
      </w:r>
    </w:p>
    <w:p>
      <w:pPr>
        <w:pStyle w:val="DefinitionTerm"/>
      </w:pPr>
      <w:r>
        <w:t xml:space="preserve">陰性尤度比</w:t>
      </w:r>
    </w:p>
    <w:p>
      <w:pPr>
        <w:pStyle w:val="Definition"/>
      </w:pPr>
      <w:r>
        <w:t xml:space="preserve">(d/(b+d)) / (c/(a+c)) 特異度を（1－感度）で割った値</w:t>
      </w:r>
    </w:p>
    <w:p>
      <w:pPr>
        <w:pStyle w:val="DefinitionTerm"/>
      </w:pPr>
      <w:r>
        <w:t xml:space="preserve">診断正確度</w:t>
      </w:r>
    </w:p>
    <w:p>
      <w:pPr>
        <w:pStyle w:val="Definition"/>
      </w:pPr>
      <w:r>
        <w:t xml:space="preserve">(a+d)/(a+b+c+d) 検査結果が当たっている割合</w:t>
      </w:r>
    </w:p>
    <w:p>
      <w:pPr>
        <w:pStyle w:val="DefinitionTerm"/>
      </w:pPr>
      <w:r>
        <w:t xml:space="preserve">陽性的中率</w:t>
      </w:r>
    </w:p>
    <w:p>
      <w:pPr>
        <w:pStyle w:val="Definition"/>
      </w:pPr>
      <w:r>
        <w:t xml:space="preserve">a/(a+b) スクリーニングをして陽性だった人のうち、真に病気だった割合</w:t>
      </w:r>
    </w:p>
    <w:p>
      <w:pPr>
        <w:pStyle w:val="DefinitionTerm"/>
      </w:pPr>
      <w:r>
        <w:t xml:space="preserve">陰性的中率</w:t>
      </w:r>
    </w:p>
    <w:p>
      <w:pPr>
        <w:pStyle w:val="Definition"/>
      </w:pPr>
      <w:r>
        <w:t xml:space="preserve">d/(c+d) スクリーニングをして陰性だった人のうち、真に病気でなかった割合</w:t>
      </w:r>
    </w:p>
    <w:p>
      <w:pPr>
        <w:pStyle w:val="FirstParagraph"/>
      </w:pPr>
      <w:r>
        <w:t xml:space="preserve">感度や特異度の点推定は母比率の推定そのものなので、信頼区間の推定も正規近似や二項分布を使った正確な推定が可能である。手計算では面倒だが、EZRでは「定性検査の診断への正確度の評価」メニューから、分割表に直接入力すれば計算してくれる。epiRパッケージのepi.tests()関数を使っているので、正規近似でなくClopper-Pearson法による正確な95％信頼区間が自動的に表示される。</w:t>
      </w:r>
    </w:p>
    <w:p>
      <w:pPr>
        <w:pStyle w:val="BodyText"/>
      </w:pPr>
      <w:r>
        <w:t xml:space="preserve">数式を示しておくと、サイズNのうち事象ありの数をXとすると、母比率の点推定値pˆはpˆ=X/Nであり、その(1-α)信頼区間（例えばαが0.05であれば95%信頼区間）は、正規近似では（注：初等統計のテキストで示されているこの式は、DescToolsパッケージのBinomCI()関数のmethod="wald"、あるいはepitoolsパッケージのbinom.approx()関数に実装されているWaldの方法であり、prop.test()関数のcorrect=FALSEで得られる信頼区間は、正規近似とはいえ、epitoolsパッケージのbinom.wilson()、またはBinomCI()関数のデフォルトでありmethod="wilson"で明示的に指定できる結果とも一致する通りWilsonの方法によっているので結果が異なる）、正規分布のaパーセント点をZ</w:t>
      </w:r>
      <w:r>
        <w:rPr>
          <w:vertAlign w:val="subscript"/>
        </w:rPr>
        <w:t xml:space="preserve">a</w:t>
      </w:r>
      <w:r>
        <w:t xml:space="preserve">と書くことにすれば、</w:t>
      </w:r>
    </w:p>
    <w:p>
      <w:pPr>
        <w:pStyle w:val="BodyText"/>
      </w:pPr>
      <w:r>
        <w:drawing>
          <wp:inline>
            <wp:extent cx="5334000" cy="519376"/>
            <wp:effectExtent b="0" l="0" r="0" t="0"/>
            <wp:docPr descr="正規近似による信頼区間" title="" id="406" name="Picture"/>
            <a:graphic>
              <a:graphicData uri="http://schemas.openxmlformats.org/drawingml/2006/picture">
                <pic:pic>
                  <pic:nvPicPr>
                    <pic:cNvPr descr="media/file62.jpg" id="407" name="Picture"/>
                    <pic:cNvPicPr>
                      <a:picLocks noChangeArrowheads="1" noChangeAspect="1"/>
                    </pic:cNvPicPr>
                  </pic:nvPicPr>
                  <pic:blipFill>
                    <a:blip r:embed="rId405"/>
                    <a:stretch>
                      <a:fillRect/>
                    </a:stretch>
                  </pic:blipFill>
                  <pic:spPr bwMode="auto">
                    <a:xfrm>
                      <a:off x="0" y="0"/>
                      <a:ext cx="5334000" cy="519376"/>
                    </a:xfrm>
                    <a:prstGeom prst="rect">
                      <a:avLst/>
                    </a:prstGeom>
                    <a:noFill/>
                    <a:ln w="9525">
                      <a:noFill/>
                      <a:headEnd/>
                      <a:tailEnd/>
                    </a:ln>
                  </pic:spPr>
                </pic:pic>
              </a:graphicData>
            </a:graphic>
          </wp:inline>
        </w:drawing>
      </w:r>
    </w:p>
    <w:p>
      <w:pPr>
        <w:pStyle w:val="BodyText"/>
      </w:pPr>
      <w:r>
        <w:t xml:space="preserve">となり、Clopper-Pearson法による正確な信頼区間は、第1自由度d1、第2自由度d2のF分布のaパーセント点をF</w:t>
      </w:r>
      <w:r>
        <w:rPr>
          <w:vertAlign w:val="subscript"/>
        </w:rPr>
        <w:t xml:space="preserve">a</w:t>
      </w:r>
      <w:r>
        <w:t xml:space="preserve">(d1, d2)と書くことにすれば、</w:t>
      </w:r>
    </w:p>
    <w:p>
      <w:pPr>
        <w:pStyle w:val="BodyText"/>
      </w:pPr>
      <w:r>
        <w:drawing>
          <wp:inline>
            <wp:extent cx="5334000" cy="300179"/>
            <wp:effectExtent b="0" l="0" r="0" t="0"/>
            <wp:docPr descr="Clopper-Pearson法による正確な95%信頼区間" title="" id="409" name="Picture"/>
            <a:graphic>
              <a:graphicData uri="http://schemas.openxmlformats.org/drawingml/2006/picture">
                <pic:pic>
                  <pic:nvPicPr>
                    <pic:cNvPr descr="media/file63.jpg" id="410" name="Picture"/>
                    <pic:cNvPicPr>
                      <a:picLocks noChangeArrowheads="1" noChangeAspect="1"/>
                    </pic:cNvPicPr>
                  </pic:nvPicPr>
                  <pic:blipFill>
                    <a:blip r:embed="rId408"/>
                    <a:stretch>
                      <a:fillRect/>
                    </a:stretch>
                  </pic:blipFill>
                  <pic:spPr bwMode="auto">
                    <a:xfrm>
                      <a:off x="0" y="0"/>
                      <a:ext cx="5334000" cy="300179"/>
                    </a:xfrm>
                    <a:prstGeom prst="rect">
                      <a:avLst/>
                    </a:prstGeom>
                    <a:noFill/>
                    <a:ln w="9525">
                      <a:noFill/>
                      <a:headEnd/>
                      <a:tailEnd/>
                    </a:ln>
                  </pic:spPr>
                </pic:pic>
              </a:graphicData>
            </a:graphic>
          </wp:inline>
        </w:drawing>
      </w:r>
    </w:p>
    <w:p>
      <w:pPr>
        <w:pStyle w:val="BodyText"/>
      </w:pPr>
      <w:r>
        <w:t xml:space="preserve">となる。Rで関数定義をすれば以下の通り。</w:t>
      </w:r>
    </w:p>
    <w:p>
      <w:pPr>
        <w:pStyle w:val="SourceCode"/>
      </w:pPr>
      <w:r>
        <w:rPr>
          <w:rStyle w:val="VerbatimChar"/>
        </w:rPr>
        <w:t xml:space="preserve">ss &lt;- function(X, N, .Exact=FALSE, .CI=0.95) {</w:t>
      </w:r>
      <w:r>
        <w:br/>
      </w:r>
      <w:r>
        <w:rPr>
          <w:rStyle w:val="VerbatimChar"/>
        </w:rPr>
        <w:t xml:space="preserve"> pp &lt;- X/N</w:t>
      </w:r>
      <w:r>
        <w:br/>
      </w:r>
      <w:r>
        <w:rPr>
          <w:rStyle w:val="VerbatimChar"/>
        </w:rPr>
        <w:t xml:space="preserve"> ppl &lt;- ifelse(.Exact, X / (X+(N-X+1)*qf(1-(1-.CI)/2, 2*(N-X+1), 2*X)),</w:t>
      </w:r>
      <w:r>
        <w:br/>
      </w:r>
      <w:r>
        <w:rPr>
          <w:rStyle w:val="VerbatimChar"/>
        </w:rPr>
        <w:t xml:space="preserve">  pp-qnorm(1-(1-.CI)/2)*sqrt(pp*(1-pp)/N) )</w:t>
      </w:r>
      <w:r>
        <w:br/>
      </w:r>
      <w:r>
        <w:rPr>
          <w:rStyle w:val="VerbatimChar"/>
        </w:rPr>
        <w:t xml:space="preserve"> ppu &lt;- ifelse(.Exact, (X+1)*qf(1-(1-.CI)/2, 2*(X+1), 2*(N-X)) / </w:t>
      </w:r>
      <w:r>
        <w:br/>
      </w:r>
      <w:r>
        <w:rPr>
          <w:rStyle w:val="VerbatimChar"/>
        </w:rPr>
        <w:t xml:space="preserve">  ((N-X)+(X+1)*qf(1-(1-.CI)/2, 2*(X+1), 2*(N-X))),</w:t>
      </w:r>
      <w:r>
        <w:br/>
      </w:r>
      <w:r>
        <w:rPr>
          <w:rStyle w:val="VerbatimChar"/>
        </w:rPr>
        <w:t xml:space="preserve">  pp+qnorm(1-(1-.CI)/2)*sqrt(pp*(1-pp)/N) )</w:t>
      </w:r>
      <w:r>
        <w:br/>
      </w:r>
      <w:r>
        <w:rPr>
          <w:rStyle w:val="VerbatimChar"/>
        </w:rPr>
        <w:t xml:space="preserve"> return(sprintf("%4.3f (%4.3f-%4.3f)", pp, ppl, ppu))</w:t>
      </w:r>
      <w:r>
        <w:br/>
      </w:r>
      <w:r>
        <w:rPr>
          <w:rStyle w:val="VerbatimChar"/>
        </w:rPr>
        <w:t xml:space="preserve">}</w:t>
      </w:r>
    </w:p>
    <w:p>
      <w:pPr>
        <w:pStyle w:val="FirstParagraph"/>
      </w:pPr>
      <w:r>
        <w:t xml:space="preserve">近年、2つの定性検査の性能を比較する論文（例えば</w:t>
      </w:r>
      <w:hyperlink r:id="rId411">
        <w:r>
          <w:rPr>
            <w:rStyle w:val="Hyperlink"/>
          </w:rPr>
          <w:t xml:space="preserve">これ</w:t>
        </w:r>
      </w:hyperlink>
      <w:r>
        <w:t xml:space="preserve">）がいくつか出ていて、感度、特異度、診断正確度についての比較をマクネマーの検定、陽性的中率と陰性的中率についての比較をフィッシャーの正確な検定でしているものが多い。手順を工夫すればEZRでもできるが、コードを書いてしまう方が楽であろう（</w:t>
      </w:r>
      <w:hyperlink r:id="rId412">
        <w:r>
          <w:rPr>
            <w:rStyle w:val="Hyperlink"/>
          </w:rPr>
          <w:t xml:space="preserve">https://minato.sip21c.org/t2ct.R</w:t>
        </w:r>
      </w:hyperlink>
      <w:r>
        <w:t xml:space="preserve">として開発中}。</w:t>
      </w:r>
    </w:p>
    <w:p>
      <w:pPr>
        <w:pStyle w:val="BodyText"/>
      </w:pPr>
      <w:r>
        <w:t xml:space="preserve">データが元々連続量の場合に必要なのは、検査値とgold standardで真にその病気かどうかという情報の２つである。しかし、通常、連続量である検査値がいくつだったら陽性と判定したら良いのかはわからない。そこで、その閾値を統計学的に根拠のある決め方をするために使える方法がROC分析である。</w:t>
      </w:r>
    </w:p>
    <w:p>
      <w:pPr>
        <w:pStyle w:val="BodyText"/>
      </w:pPr>
      <w:r>
        <w:t xml:space="preserve">ROC (Receiver Operating Characteristic)分析とは、検査で陽性／陰性を判別する閾値を段階的に変え、感度が１に、（１－特異度）が０に最も近い結果を与える値を最適閾値として求めるものである。通常、（１ー特異度）を横軸、感度を縦軸にとって閾値を変えて得られる値を曲線で結ぶ（ROC曲線と呼ばれる）。</w:t>
      </w:r>
    </w:p>
    <w:p>
      <w:pPr>
        <w:pStyle w:val="BodyText"/>
      </w:pPr>
      <w:r>
        <w:t xml:space="preserve">複数の検査方法をROC分析で比較することもでき、ROC曲線の下の面積（AUC; Area Under the Curve）が最も大きい方法が、最も性能が良い方法と判定される。実際にその方法を採用するかどうかは、性能が優れているだけでは不十分で、コストや実施のしやすさなども考慮される</w:t>
      </w:r>
    </w:p>
    <w:bookmarkStart w:id="416" w:name="X66873a1b09de52a0872b98d18d2c81215945511"/>
    <w:p>
      <w:pPr>
        <w:pStyle w:val="Heading2"/>
      </w:pPr>
      <w:r>
        <w:t xml:space="preserve">例1. 原虫感染強度が低いときのマラリア迅速診断キットの性能評価</w:t>
      </w:r>
    </w:p>
    <w:p>
      <w:pPr>
        <w:pStyle w:val="FirstParagraph"/>
      </w:pPr>
      <w:r>
        <w:t xml:space="preserve">マラリアには何種類もRDT（迅速診断キット）がある。元々、マラリア患者の他の熱病患者と区別するために開発されたもので、熱のある患者は血中の原虫感染強度が強いことから、特異度が高いことが重要であり、感度は中程度で良かった。</w:t>
      </w:r>
    </w:p>
    <w:p>
      <w:pPr>
        <w:pStyle w:val="BodyText"/>
      </w:pPr>
      <w:r>
        <w:t xml:space="preserve">しかし近年では、原虫感染強度が弱いときの積極的疫学調査（症状がない一般住民を対象とした検査）にも用いられるようになってきた。例えば、ソロモン諸島での三日熱マラリアについてPan-R malariaを使った検査結果は、以下のように得られた（指先穿刺で得た同じ血液サンプルをギムザ染色で確定診断した結果、三日熱マラリア原虫が検出された23人のうちPan-R陽性が7人、検出されなかった159人のうちPan-R陽性が3人）ので、感度が不十分であることがわかった。</w:t>
      </w:r>
    </w:p>
    <w:p>
      <w:pPr>
        <w:pStyle w:val="BodyText"/>
      </w:pPr>
      <w:r>
        <w:t xml:space="preserve">EZRで実施するには、「統計解析」「検査の正確度の評価」「定性検査の診断への正確度の評価」を選び、表示される分割表に該当する数値を入力すればよい。</w:t>
      </w:r>
    </w:p>
    <w:p>
      <w:pPr>
        <w:pStyle w:val="BodyText"/>
      </w:pPr>
      <w:r>
        <w:drawing>
          <wp:inline>
            <wp:extent cx="5334000" cy="1745922"/>
            <wp:effectExtent b="0" l="0" r="0" t="0"/>
            <wp:docPr descr="" title="" id="414" name="Picture"/>
            <a:graphic>
              <a:graphicData uri="http://schemas.openxmlformats.org/drawingml/2006/picture">
                <pic:pic>
                  <pic:nvPicPr>
                    <pic:cNvPr descr="media/file64.jpg" id="415" name="Picture"/>
                    <pic:cNvPicPr>
                      <a:picLocks noChangeArrowheads="1" noChangeAspect="1"/>
                    </pic:cNvPicPr>
                  </pic:nvPicPr>
                  <pic:blipFill>
                    <a:blip r:embed="rId413"/>
                    <a:stretch>
                      <a:fillRect/>
                    </a:stretch>
                  </pic:blipFill>
                  <pic:spPr bwMode="auto">
                    <a:xfrm>
                      <a:off x="0" y="0"/>
                      <a:ext cx="5334000" cy="1745922"/>
                    </a:xfrm>
                    <a:prstGeom prst="rect">
                      <a:avLst/>
                    </a:prstGeom>
                    <a:noFill/>
                    <a:ln w="9525">
                      <a:noFill/>
                      <a:headEnd/>
                      <a:tailEnd/>
                    </a:ln>
                  </pic:spPr>
                </pic:pic>
              </a:graphicData>
            </a:graphic>
          </wp:inline>
        </w:drawing>
      </w:r>
    </w:p>
    <w:bookmarkEnd w:id="416"/>
    <w:bookmarkStart w:id="420" w:name="ch015.xhtml#例2.-診断のために数値の基準値を決定"/>
    <w:p>
      <w:pPr>
        <w:pStyle w:val="Heading2"/>
      </w:pPr>
      <w:r>
        <w:t xml:space="preserve">例2. 診断のために数値の基準値を決定</w:t>
      </w:r>
    </w:p>
    <w:p>
      <w:pPr>
        <w:pStyle w:val="FirstParagraph"/>
      </w:pPr>
      <w:r>
        <w:t xml:space="preserve">質問紙に基づいたうつ得点により、うつ病のスクリーニングを行う際に必要なことは、臨床診断でうつ病とわかっている患者と、うつ病でないとわかっている患者（または健康なボランティア）の両方を対象にし、対象者全員について、同じ質問紙によって、尺度得点の合計としての「うつ得点」を得て、ROC分析を実行することである。</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ID</w:t>
            </w:r>
          </w:p>
        </w:tc>
        <w:tc>
          <w:tcPr/>
          <w:p>
            <w:pPr>
              <w:pStyle w:val="Compact"/>
              <w:jc w:val="left"/>
            </w:pPr>
            <w:r>
              <w:t xml:space="preserve">うつ得点</w:t>
            </w:r>
          </w:p>
        </w:tc>
        <w:tc>
          <w:tcPr/>
          <w:p>
            <w:pPr>
              <w:pStyle w:val="Compact"/>
              <w:jc w:val="left"/>
            </w:pPr>
            <w:r>
              <w:t xml:space="preserve">臨床診断</w:t>
            </w:r>
          </w:p>
        </w:tc>
      </w:tr>
      <w:tr>
        <w:tc>
          <w:tcPr/>
          <w:p>
            <w:pPr>
              <w:pStyle w:val="Compact"/>
              <w:jc w:val="left"/>
            </w:pPr>
            <w:r>
              <w:t xml:space="preserve">1</w:t>
            </w:r>
          </w:p>
        </w:tc>
        <w:tc>
          <w:tcPr/>
          <w:p>
            <w:pPr>
              <w:pStyle w:val="Compact"/>
              <w:jc w:val="left"/>
            </w:pPr>
            <w:r>
              <w:t xml:space="preserve">20</w:t>
            </w:r>
          </w:p>
        </w:tc>
        <w:tc>
          <w:tcPr/>
          <w:p>
            <w:pPr>
              <w:pStyle w:val="Compact"/>
              <w:jc w:val="left"/>
            </w:pPr>
            <w:r>
              <w:t xml:space="preserve">うつ</w:t>
            </w:r>
          </w:p>
        </w:tc>
      </w:tr>
      <w:tr>
        <w:tc>
          <w:tcPr/>
          <w:p>
            <w:pPr>
              <w:pStyle w:val="Compact"/>
              <w:jc w:val="left"/>
            </w:pPr>
            <w:r>
              <w:t xml:space="preserve">2</w:t>
            </w:r>
          </w:p>
        </w:tc>
        <w:tc>
          <w:tcPr/>
          <w:p>
            <w:pPr>
              <w:pStyle w:val="Compact"/>
              <w:jc w:val="left"/>
            </w:pPr>
            <w:r>
              <w:t xml:space="preserve">13</w:t>
            </w:r>
          </w:p>
        </w:tc>
        <w:tc>
          <w:tcPr/>
          <w:p>
            <w:pPr>
              <w:pStyle w:val="Compact"/>
              <w:jc w:val="left"/>
            </w:pPr>
            <w:r>
              <w:t xml:space="preserve">非うつ</w:t>
            </w:r>
          </w:p>
        </w:tc>
      </w:tr>
      <w:tr>
        <w:tc>
          <w:tcPr/>
          <w:p>
            <w:pPr>
              <w:pStyle w:val="Compact"/>
              <w:jc w:val="left"/>
            </w:pPr>
            <w:r>
              <w:t xml:space="preserve">3</w:t>
            </w:r>
          </w:p>
        </w:tc>
        <w:tc>
          <w:tcPr/>
          <w:p>
            <w:pPr>
              <w:pStyle w:val="Compact"/>
              <w:jc w:val="left"/>
            </w:pPr>
            <w:r>
              <w:t xml:space="preserve">19</w:t>
            </w:r>
          </w:p>
        </w:tc>
        <w:tc>
          <w:tcPr/>
          <w:p>
            <w:pPr>
              <w:pStyle w:val="Compact"/>
              <w:jc w:val="left"/>
            </w:pPr>
            <w:r>
              <w:t xml:space="preserve">非うつ</w:t>
            </w:r>
          </w:p>
        </w:tc>
      </w:tr>
      <w:tr>
        <w:tc>
          <w:tcPr/>
          <w:p>
            <w:pPr>
              <w:pStyle w:val="Compact"/>
              <w:jc w:val="left"/>
            </w:pPr>
            <w:r>
              <w:t xml:space="preserve">4</w:t>
            </w:r>
          </w:p>
        </w:tc>
        <w:tc>
          <w:tcPr/>
          <w:p>
            <w:pPr>
              <w:pStyle w:val="Compact"/>
              <w:jc w:val="left"/>
            </w:pPr>
            <w:r>
              <w:t xml:space="preserve">21</w:t>
            </w:r>
          </w:p>
        </w:tc>
        <w:tc>
          <w:tcPr/>
          <w:p>
            <w:pPr>
              <w:pStyle w:val="Compact"/>
              <w:jc w:val="left"/>
            </w:pPr>
            <w:r>
              <w:t xml:space="preserve">非うつ</w:t>
            </w:r>
          </w:p>
        </w:tc>
      </w:tr>
      <w:tr>
        <w:tc>
          <w:tcPr/>
          <w:p>
            <w:pPr>
              <w:pStyle w:val="Compact"/>
              <w:jc w:val="left"/>
            </w:pPr>
            <w:r>
              <w:t xml:space="preserve">5</w:t>
            </w:r>
          </w:p>
        </w:tc>
        <w:tc>
          <w:tcPr/>
          <w:p>
            <w:pPr>
              <w:pStyle w:val="Compact"/>
              <w:jc w:val="left"/>
            </w:pPr>
            <w:r>
              <w:t xml:space="preserve">22</w:t>
            </w:r>
          </w:p>
        </w:tc>
        <w:tc>
          <w:tcPr/>
          <w:p>
            <w:pPr>
              <w:pStyle w:val="Compact"/>
              <w:jc w:val="left"/>
            </w:pPr>
            <w:r>
              <w:t xml:space="preserve">うつ</w:t>
            </w:r>
          </w:p>
        </w:tc>
      </w:tr>
      <w:tr>
        <w:tc>
          <w:tcPr/>
          <w:p>
            <w:pPr>
              <w:pStyle w:val="Compact"/>
              <w:jc w:val="left"/>
            </w:pPr>
            <w:r>
              <w:t xml:space="preserve">6</w:t>
            </w:r>
          </w:p>
        </w:tc>
        <w:tc>
          <w:tcPr/>
          <w:p>
            <w:pPr>
              <w:pStyle w:val="Compact"/>
              <w:jc w:val="left"/>
            </w:pPr>
            <w:r>
              <w:t xml:space="preserve">28</w:t>
            </w:r>
          </w:p>
        </w:tc>
        <w:tc>
          <w:tcPr/>
          <w:p>
            <w:pPr>
              <w:pStyle w:val="Compact"/>
              <w:jc w:val="left"/>
            </w:pPr>
            <w:r>
              <w:t xml:space="preserve">うつ</w:t>
            </w:r>
          </w:p>
        </w:tc>
      </w:tr>
      <w:tr>
        <w:tc>
          <w:tcPr/>
          <w:p>
            <w:pPr>
              <w:pStyle w:val="Compact"/>
              <w:jc w:val="left"/>
            </w:pPr>
            <w:r>
              <w:t xml:space="preserve">7</w:t>
            </w:r>
          </w:p>
        </w:tc>
        <w:tc>
          <w:tcPr/>
          <w:p>
            <w:pPr>
              <w:pStyle w:val="Compact"/>
              <w:jc w:val="left"/>
            </w:pPr>
            <w:r>
              <w:t xml:space="preserve">11</w:t>
            </w:r>
          </w:p>
        </w:tc>
        <w:tc>
          <w:tcPr/>
          <w:p>
            <w:pPr>
              <w:pStyle w:val="Compact"/>
              <w:jc w:val="left"/>
            </w:pPr>
            <w:r>
              <w:t xml:space="preserve">非うつ</w:t>
            </w:r>
          </w:p>
        </w:tc>
      </w:tr>
      <w:tr>
        <w:tc>
          <w:tcPr/>
          <w:p>
            <w:pPr>
              <w:pStyle w:val="Compact"/>
              <w:jc w:val="left"/>
            </w:pPr>
            <w:r>
              <w:t xml:space="preserve">8</w:t>
            </w:r>
          </w:p>
        </w:tc>
        <w:tc>
          <w:tcPr/>
          <w:p>
            <w:pPr>
              <w:pStyle w:val="Compact"/>
              <w:jc w:val="left"/>
            </w:pPr>
            <w:r>
              <w:t xml:space="preserve">25</w:t>
            </w:r>
          </w:p>
        </w:tc>
        <w:tc>
          <w:tcPr/>
          <w:p>
            <w:pPr>
              <w:pStyle w:val="Compact"/>
              <w:jc w:val="left"/>
            </w:pPr>
            <w:r>
              <w:t xml:space="preserve">非うつ</w:t>
            </w:r>
          </w:p>
        </w:tc>
      </w:tr>
      <w:tr>
        <w:tc>
          <w:tcPr/>
          <w:p>
            <w:pPr>
              <w:pStyle w:val="Compact"/>
              <w:jc w:val="left"/>
            </w:pPr>
            <w:r>
              <w:t xml:space="preserve">9</w:t>
            </w:r>
          </w:p>
        </w:tc>
        <w:tc>
          <w:tcPr/>
          <w:p>
            <w:pPr>
              <w:pStyle w:val="Compact"/>
              <w:jc w:val="left"/>
            </w:pPr>
            <w:r>
              <w:t xml:space="preserve">16</w:t>
            </w:r>
          </w:p>
        </w:tc>
        <w:tc>
          <w:tcPr/>
          <w:p>
            <w:pPr>
              <w:pStyle w:val="Compact"/>
              <w:jc w:val="left"/>
            </w:pPr>
            <w:r>
              <w:t xml:space="preserve">非うつ</w:t>
            </w:r>
          </w:p>
        </w:tc>
      </w:tr>
      <w:tr>
        <w:tc>
          <w:tcPr/>
          <w:p>
            <w:pPr>
              <w:pStyle w:val="Compact"/>
              <w:jc w:val="left"/>
            </w:pPr>
            <w:r>
              <w:t xml:space="preserve">10</w:t>
            </w:r>
          </w:p>
        </w:tc>
        <w:tc>
          <w:tcPr/>
          <w:p>
            <w:pPr>
              <w:pStyle w:val="Compact"/>
              <w:jc w:val="left"/>
            </w:pPr>
            <w:r>
              <w:t xml:space="preserve">19</w:t>
            </w:r>
          </w:p>
        </w:tc>
        <w:tc>
          <w:tcPr/>
          <w:p>
            <w:pPr>
              <w:pStyle w:val="Compact"/>
              <w:jc w:val="left"/>
            </w:pPr>
            <w:r>
              <w:t xml:space="preserve">非うつ</w:t>
            </w:r>
          </w:p>
        </w:tc>
      </w:tr>
    </w:tbl>
    <w:p>
      <w:pPr>
        <w:pStyle w:val="BodyText"/>
      </w:pPr>
      <w:r>
        <w:t xml:space="preserve">この質問紙得点におけるうつの診断基準が、「18点以上を陽性と判定する」とすると、診断のためのクロス集計表は以下のようになり、感度は1 (3/3)で、特異度は約0.43 (3/7)となることがわかる。</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うつ</w:t>
            </w:r>
          </w:p>
        </w:tc>
        <w:tc>
          <w:tcPr/>
          <w:p>
            <w:pPr>
              <w:pStyle w:val="Compact"/>
              <w:jc w:val="left"/>
            </w:pPr>
            <w:r>
              <w:t xml:space="preserve">非うつ</w:t>
            </w:r>
          </w:p>
        </w:tc>
      </w:tr>
      <w:tr>
        <w:tc>
          <w:tcPr/>
          <w:p>
            <w:pPr>
              <w:pStyle w:val="Compact"/>
              <w:jc w:val="left"/>
            </w:pPr>
            <w:r>
              <w:t xml:space="preserve">陽性</w:t>
            </w:r>
          </w:p>
        </w:tc>
        <w:tc>
          <w:tcPr/>
          <w:p>
            <w:pPr>
              <w:pStyle w:val="Compact"/>
              <w:jc w:val="left"/>
            </w:pPr>
            <w:r>
              <w:t xml:space="preserve">3</w:t>
            </w:r>
          </w:p>
        </w:tc>
        <w:tc>
          <w:tcPr/>
          <w:p>
            <w:pPr>
              <w:pStyle w:val="Compact"/>
              <w:jc w:val="left"/>
            </w:pPr>
            <w:r>
              <w:t xml:space="preserve">4</w:t>
            </w:r>
          </w:p>
        </w:tc>
      </w:tr>
      <w:tr>
        <w:tc>
          <w:tcPr/>
          <w:p>
            <w:pPr>
              <w:pStyle w:val="Compact"/>
              <w:jc w:val="left"/>
            </w:pPr>
            <w:r>
              <w:t xml:space="preserve">陰性</w:t>
            </w:r>
          </w:p>
        </w:tc>
        <w:tc>
          <w:tcPr/>
          <w:p>
            <w:pPr>
              <w:pStyle w:val="Compact"/>
              <w:jc w:val="left"/>
            </w:pPr>
            <w:r>
              <w:t xml:space="preserve">0</w:t>
            </w:r>
          </w:p>
        </w:tc>
        <w:tc>
          <w:tcPr/>
          <w:p>
            <w:pPr>
              <w:pStyle w:val="Compact"/>
              <w:jc w:val="left"/>
            </w:pPr>
            <w:r>
              <w:t xml:space="preserve">3</w:t>
            </w:r>
          </w:p>
        </w:tc>
      </w:tr>
    </w:tbl>
    <w:p>
      <w:pPr>
        <w:pStyle w:val="BodyText"/>
      </w:pPr>
      <w:r>
        <w:t xml:space="preserve">この基準値では感度は高いが、特異度が低いことがわかる。基準値を変えることにより、感度と特異度がどちらも高くなるような点を探索することができるというのがROC分析の考え方である。</w:t>
      </w:r>
    </w:p>
    <w:p>
      <w:pPr>
        <w:pStyle w:val="BodyText"/>
      </w:pPr>
      <w:r>
        <w:t xml:space="preserve">EZRで実行するには、まず「ファイル」「新しいデータセットを作成する（直接入力）」から下図のようにデータを入力する</w:t>
      </w:r>
      <w:hyperlink w:anchor="ch020.xhtml#fn106">
        <w:r>
          <w:rPr>
            <w:rStyle w:val="Hyperlink"/>
            <w:vertAlign w:val="superscript"/>
          </w:rPr>
          <w:t xml:space="preserve">106</w:t>
        </w:r>
      </w:hyperlink>
      <w:r>
        <w:t xml:space="preserve">。アルファベット順で先に出現する方が陰性になるため、[Dep]と[Norm]だと[Dep]が陰性扱いになってしまう。そのため、ここでは[1.Dep]と[0.Norm]入力として[Norm]が陰性として扱われるようにした。</w:t>
      </w:r>
    </w:p>
    <w:p>
      <w:pPr>
        <w:pStyle w:val="BodyText"/>
      </w:pPr>
      <w:r>
        <w:drawing>
          <wp:inline>
            <wp:extent cx="2819400" cy="2506980"/>
            <wp:effectExtent b="0" l="0" r="0" t="0"/>
            <wp:docPr descr="" title="" id="418" name="Picture"/>
            <a:graphic>
              <a:graphicData uri="http://schemas.openxmlformats.org/drawingml/2006/picture">
                <pic:pic>
                  <pic:nvPicPr>
                    <pic:cNvPr descr="media/file65.jpg" id="419" name="Picture"/>
                    <pic:cNvPicPr>
                      <a:picLocks noChangeArrowheads="1" noChangeAspect="1"/>
                    </pic:cNvPicPr>
                  </pic:nvPicPr>
                  <pic:blipFill>
                    <a:blip r:embed="rId417"/>
                    <a:stretch>
                      <a:fillRect/>
                    </a:stretch>
                  </pic:blipFill>
                  <pic:spPr bwMode="auto">
                    <a:xfrm>
                      <a:off x="0" y="0"/>
                      <a:ext cx="2819400" cy="2506980"/>
                    </a:xfrm>
                    <a:prstGeom prst="rect">
                      <a:avLst/>
                    </a:prstGeom>
                    <a:noFill/>
                    <a:ln w="9525">
                      <a:noFill/>
                      <a:headEnd/>
                      <a:tailEnd/>
                    </a:ln>
                  </pic:spPr>
                </pic:pic>
              </a:graphicData>
            </a:graphic>
          </wp:inline>
        </w:drawing>
      </w:r>
    </w:p>
    <w:p>
      <w:pPr>
        <w:pStyle w:val="BodyText"/>
      </w:pPr>
      <w:r>
        <w:t xml:space="preserve">「統計解析」［検査の正確度の評価」「定量検査の診断への正確度の評価（ROC曲線）」から変数を選んで[OK]をクリック 「20以上がうつ」という基準で最適な感度(1.0)と特異度(0.714)が得られた。曲線下面積(AUC)は0.8571、95%CIが 0.6044から1まで (DeLong法) とわかる。</w:t>
      </w:r>
    </w:p>
    <w:bookmarkEnd w:id="420"/>
    <w:bookmarkStart w:id="423" w:name="ch015.xhtml#例3.-複数の方法をroc分析で比較"/>
    <w:p>
      <w:pPr>
        <w:pStyle w:val="Heading2"/>
      </w:pPr>
      <w:r>
        <w:t xml:space="preserve">例3. 複数の方法をROC分析で比較</w:t>
      </w:r>
    </w:p>
    <w:p>
      <w:pPr>
        <w:pStyle w:val="FirstParagraph"/>
      </w:pPr>
      <w:r>
        <w:t xml:space="preserve">同じモノを評価するための２つの異なった検査の結果は異なりうる。ROC分析の結果として計算されるAUCにより、性能を比較することが可能である（AUCが大きいほど高性能といえる）。</w:t>
      </w:r>
    </w:p>
    <w:p>
      <w:pPr>
        <w:pStyle w:val="BodyText"/>
      </w:pPr>
      <w:r>
        <w:t xml:space="preserve">EZRが内部で使っている</w:t>
      </w:r>
      <w:hyperlink r:id="rId421">
        <w:r>
          <w:rPr>
            <w:rStyle w:val="Hyperlink"/>
          </w:rPr>
          <w:t xml:space="preserve">pROCパッケージ</w:t>
        </w:r>
      </w:hyperlink>
      <w:r>
        <w:t xml:space="preserve">のマニュアルに書かれているように、pROCパッケージのroc.test()関数では、method=オプションを"delong"、"bootstrap"、"venkatraman"のいずれか指定することで比較方法を指定でき、method=オプションが省略された場合は自動的に適切な方法が使われる。"delong"と"bootstrap"がAUCを比較しているのに対して、"venkatraman"はROC自体を比較する方法と書かれている。EZRはmethod=を指定していないが、この例では"delong"が適用されている。</w:t>
      </w:r>
    </w:p>
    <w:p>
      <w:pPr>
        <w:pStyle w:val="BodyText"/>
      </w:pPr>
      <w:r>
        <w:t xml:space="preserve">EZRでは、「ファイル」「データのインポート」「ファイルまたはクリップボード、URLからテキストデータを読み込む」で、データセット名をcomptwo、データファイルの場所をインターネットのURL、フィールド区切りをタブにしてOKし、URLとして</w:t>
      </w:r>
      <w:hyperlink r:id="rId422">
        <w:r>
          <w:rPr>
            <w:rStyle w:val="Hyperlink"/>
          </w:rPr>
          <w:t xml:space="preserve">https://minato.sip21c.org/ROC1.txt</w:t>
        </w:r>
      </w:hyperlink>
      <w:r>
        <w:t xml:space="preserve">を指定する。</w:t>
      </w:r>
    </w:p>
    <w:p>
      <w:pPr>
        <w:pStyle w:val="BodyText"/>
      </w:pPr>
      <w:r>
        <w:t xml:space="preserve">注意すべき点は、データセット名としてROC1とROC2は使ってはいけないということである（ファイル名はOK）。もし使うと計算途中でデータセットが上書きされてエラーになる。</w:t>
      </w:r>
    </w:p>
    <w:p>
      <w:pPr>
        <w:pStyle w:val="BodyText"/>
      </w:pPr>
      <w:r>
        <w:t xml:space="preserve">「統計解析」「検査の正確度の評価」「２つのROC曲線のAUCの比較」を選び、Marker1とMarker2を選んでOKボタンをクリックすると、以下の結果が得られる。5%水準で統計学的に有意な差があるとはいえない。</w:t>
      </w:r>
    </w:p>
    <w:p>
      <w:pPr>
        <w:pStyle w:val="SourceCode"/>
      </w:pPr>
      <w:r>
        <w:rPr>
          <w:rStyle w:val="VerbatimChar"/>
        </w:rPr>
        <w:t xml:space="preserve">Z = -0.0981, p-value = 0.9218</w:t>
      </w:r>
      <w:r>
        <w:br/>
      </w:r>
      <w:r>
        <w:rPr>
          <w:rStyle w:val="VerbatimChar"/>
        </w:rPr>
        <w:t xml:space="preserve">AUC of roc1 AUC of roc2 </w:t>
      </w:r>
      <w:r>
        <w:br/>
      </w:r>
      <w:r>
        <w:rPr>
          <w:rStyle w:val="VerbatimChar"/>
        </w:rPr>
        <w:t xml:space="preserve"> 0.8928571   0.9017857 </w:t>
      </w:r>
    </w:p>
    <w:bookmarkEnd w:id="423"/>
    <w:bookmarkEnd w:id="424"/>
    <w:p>
      <w:pPr>
        <w:pStyle w:val="FirstParagraph"/>
      </w:pPr>
      <w:bookmarkStart w:id="425" w:name="ch016.xhtml"/>
      <w:bookmarkEnd w:id="425"/>
    </w:p>
    <w:bookmarkStart w:id="436" w:name="ch016.xhtml#同じ量の2種類の測定結果の一致度の検討"/>
    <w:p>
      <w:pPr>
        <w:pStyle w:val="Heading1"/>
      </w:pPr>
      <w:r>
        <w:t xml:space="preserve">同じ量の2種類の測定結果の一致度の検討</w:t>
      </w:r>
    </w:p>
    <w:p>
      <w:pPr>
        <w:pStyle w:val="FirstParagraph"/>
      </w:pPr>
      <w:r>
        <w:t xml:space="preserve">新しく安価あるいは迅速な測定方法を開発したとき、その測定方法が信頼できるかどうかを検討するには、同じ対象者を、従来gold standardであると考えられてきた方法で測定し、一致しているかをみる。</w:t>
      </w:r>
    </w:p>
    <w:bookmarkStart w:id="426" w:name="ch016.xhtml#検討の方法"/>
    <w:p>
      <w:pPr>
        <w:pStyle w:val="Heading2"/>
      </w:pPr>
      <w:r>
        <w:t xml:space="preserve">検討の方法</w:t>
      </w:r>
    </w:p>
    <w:p>
      <w:pPr>
        <w:pStyle w:val="FirstParagraph"/>
      </w:pPr>
      <w:r>
        <w:t xml:space="preserve">３つの方法が可能である。</w:t>
      </w:r>
    </w:p>
    <w:p>
      <w:pPr>
        <w:numPr>
          <w:ilvl w:val="0"/>
          <w:numId w:val="1019"/>
        </w:numPr>
        <w:pStyle w:val="Compact"/>
      </w:pPr>
      <w:r>
        <w:t xml:space="preserve">対応のある</w:t>
      </w:r>
      <w:r>
        <w:rPr>
          <w:iCs/>
          <w:i/>
        </w:rPr>
        <w:t xml:space="preserve">t</w:t>
      </w:r>
      <w:r>
        <w:t xml:space="preserve">検定→絶対値の大きさとの交互作用を検出できない</w:t>
      </w:r>
    </w:p>
    <w:p>
      <w:pPr>
        <w:numPr>
          <w:ilvl w:val="0"/>
          <w:numId w:val="1019"/>
        </w:numPr>
        <w:pStyle w:val="Compact"/>
      </w:pPr>
      <w:r>
        <w:t xml:space="preserve">相関係数を求め、散布図を描き、x=yの直線も描いて、直線から系統的に点がずれていないかをチェックする→ヒトの認知は斜めの程度を見るのは得意ではない</w:t>
      </w:r>
    </w:p>
    <w:p>
      <w:pPr>
        <w:numPr>
          <w:ilvl w:val="0"/>
          <w:numId w:val="1019"/>
        </w:numPr>
        <w:pStyle w:val="Compact"/>
      </w:pPr>
      <w:r>
        <w:t xml:space="preserve">BAプロット（Bland-Altman plot）→Bland JMとAltman DGの論文がLancetに発表</w:t>
      </w:r>
      <w:hyperlink w:anchor="ch020.xhtml#fn107">
        <w:r>
          <w:rPr>
            <w:rStyle w:val="Hyperlink"/>
            <w:vertAlign w:val="superscript"/>
          </w:rPr>
          <w:t xml:space="preserve">107</w:t>
        </w:r>
      </w:hyperlink>
      <w:r>
        <w:t xml:space="preserve">されて以来必須となった。</w:t>
      </w:r>
    </w:p>
    <w:p>
      <w:pPr>
        <w:pStyle w:val="FirstParagraph"/>
      </w:pPr>
      <w:r>
        <w:t xml:space="preserve">BAプロットをするには、「変数の操作」で、新しい変数として、検討したい２つの変数の差の変数Dと、２つの変数の平均値の変数Mを作成し、横軸にM、縦軸にDをとった散布図を描けば良いが、RにはBAプロットを実行する機能を関数として実装したパッケージがいくつもある。</w:t>
      </w:r>
    </w:p>
    <w:bookmarkEnd w:id="426"/>
    <w:bookmarkStart w:id="427" w:name="ch016.xhtml#methcompパッケージを使う"/>
    <w:p>
      <w:pPr>
        <w:pStyle w:val="Heading2"/>
      </w:pPr>
      <w:r>
        <w:t xml:space="preserve">MethCompパッケージを使う</w:t>
      </w:r>
    </w:p>
    <w:p>
      <w:pPr>
        <w:pStyle w:val="FirstParagraph"/>
      </w:pPr>
      <w:r>
        <w:rPr>
          <w:rStyle w:val="VerbatimChar"/>
        </w:rPr>
        <w:t xml:space="preserve">MethComp</w:t>
      </w:r>
      <w:r>
        <w:t xml:space="preserve">パッケージの</w:t>
      </w:r>
      <w:r>
        <w:rPr>
          <w:rStyle w:val="VerbatimChar"/>
        </w:rPr>
        <w:t xml:space="preserve">BA.plot()</w:t>
      </w:r>
      <w:r>
        <w:t xml:space="preserve">関数は便利である。</w:t>
      </w:r>
      <w:r>
        <w:rPr>
          <w:rStyle w:val="VerbatimChar"/>
        </w:rPr>
        <w:t xml:space="preserve">MethComp</w:t>
      </w:r>
      <w:r>
        <w:t xml:space="preserve">パッケージに含まれているデータ</w:t>
      </w:r>
      <w:r>
        <w:rPr>
          <w:rStyle w:val="VerbatimChar"/>
        </w:rPr>
        <w:t xml:space="preserve">ox</w:t>
      </w:r>
      <w:r>
        <w:t xml:space="preserve">は、子供61人の血中酸素飽和度を血液ガス測定(CO)とパルスオキシメータ測定(pulse)で測定した結果である。用例は下記の通り。</w:t>
      </w:r>
    </w:p>
    <w:p>
      <w:pPr>
        <w:pStyle w:val="SourceCode"/>
      </w:pPr>
      <w:r>
        <w:rPr>
          <w:rStyle w:val="VerbatimChar"/>
        </w:rPr>
        <w:t xml:space="preserve">&gt; library(MethComp)</w:t>
      </w:r>
      <w:r>
        <w:br/>
      </w:r>
      <w:r>
        <w:rPr>
          <w:rStyle w:val="VerbatimChar"/>
        </w:rPr>
        <w:t xml:space="preserve">&gt; data(ox)</w:t>
      </w:r>
      <w:r>
        <w:br/>
      </w:r>
      <w:r>
        <w:rPr>
          <w:rStyle w:val="VerbatimChar"/>
        </w:rPr>
        <w:t xml:space="preserve">&gt; BA.plot(ox)</w:t>
      </w:r>
    </w:p>
    <w:bookmarkEnd w:id="427"/>
    <w:bookmarkStart w:id="435" w:name="ch016.xhtml#blandrパッケージを使う"/>
    <w:p>
      <w:pPr>
        <w:pStyle w:val="Heading2"/>
      </w:pPr>
      <w:r>
        <w:t xml:space="preserve">blandrパッケージを使う</w:t>
      </w:r>
    </w:p>
    <w:p>
      <w:pPr>
        <w:pStyle w:val="FirstParagraph"/>
      </w:pPr>
      <w:r>
        <w:rPr>
          <w:rStyle w:val="VerbatimChar"/>
        </w:rPr>
        <w:t xml:space="preserve">MethComp</w:t>
      </w:r>
      <w:r>
        <w:t xml:space="preserve">以外のパッケージとしては、</w:t>
      </w:r>
      <w:r>
        <w:rPr>
          <w:rStyle w:val="VerbatimChar"/>
        </w:rPr>
        <w:t xml:space="preserve">blandr</w:t>
      </w:r>
      <w:r>
        <w:t xml:space="preserve">がお薦めできる。GitHub上の</w:t>
      </w:r>
      <w:hyperlink r:id="rId428">
        <w:r>
          <w:rPr>
            <w:rStyle w:val="Hyperlink"/>
          </w:rPr>
          <w:t xml:space="preserve">https://github.com/deepankardatta/blandr/</w:t>
        </w:r>
      </w:hyperlink>
      <w:r>
        <w:t xml:space="preserve">で開発されており、グラフィクスとしてbaseだけでなくgrid系もサポートされているようである（</w:t>
      </w:r>
      <w:r>
        <w:rPr>
          <w:rStyle w:val="VerbatimChar"/>
        </w:rPr>
        <w:t xml:space="preserve">blandr.draw()</w:t>
      </w:r>
      <w:r>
        <w:t xml:space="preserve">関数では、</w:t>
      </w:r>
      <w:r>
        <w:rPr>
          <w:rStyle w:val="VerbatimChar"/>
        </w:rPr>
        <w:t xml:space="preserve">plotter="rplot"</w:t>
      </w:r>
      <w:r>
        <w:t xml:space="preserve">オプションを指定しないとggplot2を使った描画になる）。</w:t>
      </w:r>
    </w:p>
    <w:p>
      <w:pPr>
        <w:pStyle w:val="BodyText"/>
      </w:pPr>
      <w:r>
        <w:t xml:space="preserve">Bland自身が管理しているサイト</w:t>
      </w:r>
      <w:hyperlink w:anchor="ch020.xhtml#fn108">
        <w:r>
          <w:rPr>
            <w:rStyle w:val="Hyperlink"/>
            <w:vertAlign w:val="superscript"/>
          </w:rPr>
          <w:t xml:space="preserve">108</w:t>
        </w:r>
      </w:hyperlink>
      <w:r>
        <w:t xml:space="preserve">で公開されている、Bland and Altman (1986)にも使われているデータがいくつかあり、このパッケージにはそれらをダウンロードするための関数が含まれている。MethCompと同じく酸素飽和度のデータを読み込む関数は</w:t>
      </w:r>
      <w:r>
        <w:rPr>
          <w:rStyle w:val="VerbatimChar"/>
        </w:rPr>
        <w:t xml:space="preserve">blandr.dataset.o2sats()</w:t>
      </w:r>
      <w:r>
        <w:t xml:space="preserve">であり、血中酸素飽和度をより簡便なパルスオキシメータと酸素飽和度計で測定した結果とあるが</w:t>
      </w:r>
      <w:hyperlink w:anchor="ch020.xhtml#fn109">
        <w:r>
          <w:rPr>
            <w:rStyle w:val="Hyperlink"/>
            <w:vertAlign w:val="superscript"/>
          </w:rPr>
          <w:t xml:space="preserve">109</w:t>
        </w:r>
      </w:hyperlink>
      <w:r>
        <w:t xml:space="preserve">、</w:t>
      </w:r>
      <w:r>
        <w:rPr>
          <w:rStyle w:val="VerbatimChar"/>
        </w:rPr>
        <w:t xml:space="preserve">MethComp</w:t>
      </w:r>
      <w:r>
        <w:t xml:space="preserve">パッケージに入っている</w:t>
      </w:r>
      <w:r>
        <w:rPr>
          <w:rStyle w:val="VerbatimChar"/>
        </w:rPr>
        <w:t xml:space="preserve">ox</w:t>
      </w:r>
      <w:r>
        <w:t xml:space="preserve">とは人数が異なる。</w:t>
      </w:r>
    </w:p>
    <w:p>
      <w:pPr>
        <w:pStyle w:val="BodyText"/>
      </w:pPr>
      <w:r>
        <w:t xml:space="preserve">Bland-Altmanプロットを実行させる関数は、</w:t>
      </w:r>
      <w:r>
        <w:rPr>
          <w:rStyle w:val="VerbatimChar"/>
        </w:rPr>
        <w:t xml:space="preserve">blandr.draw(method1, method2)</w:t>
      </w:r>
      <w:r>
        <w:t xml:space="preserve">という形で実行する。</w:t>
      </w:r>
      <w:r>
        <w:rPr>
          <w:rStyle w:val="VerbatimChar"/>
        </w:rPr>
        <w:t xml:space="preserve">method1</w:t>
      </w:r>
      <w:r>
        <w:t xml:space="preserve">、</w:t>
      </w:r>
      <w:r>
        <w:rPr>
          <w:rStyle w:val="VerbatimChar"/>
        </w:rPr>
        <w:t xml:space="preserve">method2</w:t>
      </w:r>
      <w:r>
        <w:t xml:space="preserve">は、それぞれの方法で測定した結果の数値ベクトルである。また、2つの方法の相関係数を計算し、対応のあるt検定の結果を求めると同時に散布図を描きx=yの直線と回帰直線を描く関数は</w:t>
      </w:r>
      <w:r>
        <w:rPr>
          <w:rStyle w:val="VerbatimChar"/>
        </w:rPr>
        <w:t xml:space="preserve">blandr.method.comparison(method1, method2)</w:t>
      </w:r>
      <w:r>
        <w:t xml:space="preserve">である。また、</w:t>
      </w:r>
      <w:r>
        <w:rPr>
          <w:rStyle w:val="VerbatimChar"/>
        </w:rPr>
        <w:t xml:space="preserve">blandr.output.text(method1, method2)</w:t>
      </w:r>
      <w:r>
        <w:t xml:space="preserve">関数を使うと、平均値やバイアスなどの情報を数値として表示させることができる。これらの関数をBlandの酸素飽和度データに適用するコードと結果を示す。</w:t>
      </w:r>
    </w:p>
    <w:p>
      <w:pPr>
        <w:pStyle w:val="SourceCode"/>
      </w:pPr>
      <w:r>
        <w:rPr>
          <w:rStyle w:val="VerbatimChar"/>
        </w:rPr>
        <w:t xml:space="preserve">if (require(blandr)==FALSE) {</w:t>
      </w:r>
      <w:r>
        <w:br/>
      </w:r>
      <w:r>
        <w:rPr>
          <w:rStyle w:val="VerbatimChar"/>
        </w:rPr>
        <w:t xml:space="preserve"> install.packages("blandr", dep=TRUE)</w:t>
      </w:r>
      <w:r>
        <w:br/>
      </w:r>
      <w:r>
        <w:rPr>
          <w:rStyle w:val="VerbatimChar"/>
        </w:rPr>
        <w:t xml:space="preserve"> library(blandr)</w:t>
      </w:r>
      <w:r>
        <w:br/>
      </w:r>
      <w:r>
        <w:rPr>
          <w:rStyle w:val="VerbatimChar"/>
        </w:rPr>
        <w:t xml:space="preserve">}</w:t>
      </w:r>
      <w:r>
        <w:br/>
      </w:r>
      <w:r>
        <w:rPr>
          <w:rStyle w:val="VerbatimChar"/>
        </w:rPr>
        <w:t xml:space="preserve">o2 &lt;- blandr.dataset.o2sats() # read data via internet</w:t>
      </w:r>
      <w:r>
        <w:br/>
      </w:r>
      <w:r>
        <w:rPr>
          <w:rStyle w:val="VerbatimChar"/>
        </w:rPr>
        <w:t xml:space="preserve"># draw Bland-Altman plot</w:t>
      </w:r>
      <w:r>
        <w:br/>
      </w:r>
      <w:r>
        <w:rPr>
          <w:rStyle w:val="VerbatimChar"/>
        </w:rPr>
        <w:t xml:space="preserve">blandr.draw(o2$pos, o2$osm, plotter="rplot")</w:t>
      </w:r>
      <w:r>
        <w:br/>
      </w:r>
      <w:r>
        <w:rPr>
          <w:rStyle w:val="VerbatimChar"/>
        </w:rPr>
        <w:t xml:space="preserve"># calculate correlation coefficient and paired t-test, draw scattergram</w:t>
      </w:r>
      <w:r>
        <w:br/>
      </w:r>
      <w:r>
        <w:rPr>
          <w:rStyle w:val="VerbatimChar"/>
        </w:rPr>
        <w:t xml:space="preserve">blandr.method.comparison(o2$pos, o2$osm)</w:t>
      </w:r>
      <w:r>
        <w:br/>
      </w:r>
      <w:r>
        <w:rPr>
          <w:rStyle w:val="VerbatimChar"/>
        </w:rPr>
        <w:t xml:space="preserve"># show the values of Bland-Altman plot</w:t>
      </w:r>
      <w:r>
        <w:br/>
      </w:r>
      <w:r>
        <w:rPr>
          <w:rStyle w:val="VerbatimChar"/>
        </w:rPr>
        <w:t xml:space="preserve">blandr.output.text(o2$pos, o2$osm)</w:t>
      </w:r>
    </w:p>
    <w:p>
      <w:pPr>
        <w:pStyle w:val="FirstParagraph"/>
      </w:pPr>
      <w:r>
        <w:drawing>
          <wp:inline>
            <wp:extent cx="5334000" cy="5334000"/>
            <wp:effectExtent b="0" l="0" r="0" t="0"/>
            <wp:docPr descr="" title="" id="430" name="Picture"/>
            <a:graphic>
              <a:graphicData uri="http://schemas.openxmlformats.org/drawingml/2006/picture">
                <pic:pic>
                  <pic:nvPicPr>
                    <pic:cNvPr descr="media/file66.jpg" id="431" name="Picture"/>
                    <pic:cNvPicPr>
                      <a:picLocks noChangeArrowheads="1" noChangeAspect="1"/>
                    </pic:cNvPicPr>
                  </pic:nvPicPr>
                  <pic:blipFill>
                    <a:blip r:embed="rId429"/>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p>
    <w:p>
      <w:pPr>
        <w:pStyle w:val="SourceCode"/>
      </w:pPr>
      <w:r>
        <w:rPr>
          <w:rStyle w:val="VerbatimChar"/>
        </w:rPr>
        <w:t xml:space="preserve">&gt; blandr.method.comparison(ox$pos, ox$osm)</w:t>
      </w:r>
      <w:r>
        <w:br/>
      </w:r>
      <w:r>
        <w:br/>
      </w:r>
      <w:r>
        <w:rPr>
          <w:rStyle w:val="VerbatimChar"/>
        </w:rPr>
        <w:t xml:space="preserve">Note as per Bland and Altman 1986 linear correlation DOES NOT mean agreement. </w:t>
      </w:r>
      <w:r>
        <w:br/>
      </w:r>
      <w:r>
        <w:rPr>
          <w:rStyle w:val="VerbatimChar"/>
        </w:rPr>
        <w:t xml:space="preserve">Data which seem to be in poor agreement can produce quite high correlations. </w:t>
      </w:r>
      <w:r>
        <w:br/>
      </w:r>
      <w:r>
        <w:rPr>
          <w:rStyle w:val="VerbatimChar"/>
        </w:rPr>
        <w:t xml:space="preserve">Line of equality in dashed black, linear regression model in solid red.</w:t>
      </w:r>
      <w:r>
        <w:br/>
      </w:r>
      <w:r>
        <w:br/>
      </w:r>
      <w:r>
        <w:rPr>
          <w:rStyle w:val="VerbatimChar"/>
        </w:rPr>
        <w:t xml:space="preserve">Paired T-tests evaluate for significant differences between the means of two </w:t>
      </w:r>
      <w:r>
        <w:br/>
      </w:r>
      <w:r>
        <w:rPr>
          <w:rStyle w:val="VerbatimChar"/>
        </w:rPr>
        <w:t xml:space="preserve">sets of data. It does not test agreement, as the results of a T-test can be </w:t>
      </w:r>
      <w:r>
        <w:br/>
      </w:r>
      <w:r>
        <w:rPr>
          <w:rStyle w:val="VerbatimChar"/>
        </w:rPr>
        <w:t xml:space="preserve">hidden by the distribution of differences. See the references for further reading.</w:t>
      </w:r>
      <w:r>
        <w:br/>
      </w:r>
      <w:r>
        <w:rPr>
          <w:rStyle w:val="VerbatimChar"/>
        </w:rPr>
        <w:t xml:space="preserve">Paired T-test p-value:  0.005096854 </w:t>
      </w:r>
      <w:r>
        <w:br/>
      </w:r>
      <w:r>
        <w:br/>
      </w:r>
      <w:r>
        <w:rPr>
          <w:rStyle w:val="VerbatimChar"/>
        </w:rPr>
        <w:t xml:space="preserve">Correlation coefficients only tell us the linear relationship between 2 variables </w:t>
      </w:r>
      <w:r>
        <w:br/>
      </w:r>
      <w:r>
        <w:rPr>
          <w:rStyle w:val="VerbatimChar"/>
        </w:rPr>
        <w:t xml:space="preserve">and nothing about agreement.</w:t>
      </w:r>
      <w:r>
        <w:br/>
      </w:r>
      <w:r>
        <w:rPr>
          <w:rStyle w:val="VerbatimChar"/>
        </w:rPr>
        <w:t xml:space="preserve">Correlation coefficient: 0.9904082 </w:t>
      </w:r>
      <w:r>
        <w:br/>
      </w:r>
      <w:r>
        <w:br/>
      </w:r>
      <w:r>
        <w:rPr>
          <w:rStyle w:val="VerbatimChar"/>
        </w:rPr>
        <w:t xml:space="preserve">Linear regression models, are conceptually similar to correlation coefficients, </w:t>
      </w:r>
      <w:r>
        <w:br/>
      </w:r>
      <w:r>
        <w:rPr>
          <w:rStyle w:val="VerbatimChar"/>
        </w:rPr>
        <w:t xml:space="preserve">and again tell us nothing about agreement.</w:t>
      </w:r>
      <w:r>
        <w:br/>
      </w:r>
      <w:r>
        <w:rPr>
          <w:rStyle w:val="VerbatimChar"/>
        </w:rPr>
        <w:t xml:space="preserve">Using method 1 to predict the dependent method 2, using least squares regression.</w:t>
      </w:r>
      <w:r>
        <w:br/>
      </w:r>
      <w:r>
        <w:rPr>
          <w:rStyle w:val="VerbatimChar"/>
        </w:rPr>
        <w:t xml:space="preserve">Regression equation: method 2 =  0.9980026 x method 1 +  -0.2337408 </w:t>
      </w:r>
    </w:p>
    <w:p>
      <w:pPr>
        <w:pStyle w:val="FirstParagraph"/>
      </w:pPr>
      <w:r>
        <w:drawing>
          <wp:inline>
            <wp:extent cx="5334000" cy="5334000"/>
            <wp:effectExtent b="0" l="0" r="0" t="0"/>
            <wp:docPr descr="" title="" id="433" name="Picture"/>
            <a:graphic>
              <a:graphicData uri="http://schemas.openxmlformats.org/drawingml/2006/picture">
                <pic:pic>
                  <pic:nvPicPr>
                    <pic:cNvPr descr="media/file67.jpg" id="434" name="Picture"/>
                    <pic:cNvPicPr>
                      <a:picLocks noChangeArrowheads="1" noChangeAspect="1"/>
                    </pic:cNvPicPr>
                  </pic:nvPicPr>
                  <pic:blipFill>
                    <a:blip r:embed="rId432"/>
                    <a:stretch>
                      <a:fillRect/>
                    </a:stretch>
                  </pic:blipFill>
                  <pic:spPr bwMode="auto">
                    <a:xfrm>
                      <a:off x="0" y="0"/>
                      <a:ext cx="5334000" cy="5334000"/>
                    </a:xfrm>
                    <a:prstGeom prst="rect">
                      <a:avLst/>
                    </a:prstGeom>
                    <a:noFill/>
                    <a:ln w="9525">
                      <a:noFill/>
                      <a:headEnd/>
                      <a:tailEnd/>
                    </a:ln>
                  </pic:spPr>
                </pic:pic>
              </a:graphicData>
            </a:graphic>
          </wp:inline>
        </w:drawing>
      </w:r>
    </w:p>
    <w:p>
      <w:pPr>
        <w:pStyle w:val="SourceCode"/>
      </w:pPr>
      <w:r>
        <w:rPr>
          <w:rStyle w:val="VerbatimChar"/>
        </w:rPr>
        <w:t xml:space="preserve">&gt; blandr.output.text(ox$pos, ox$osm)</w:t>
      </w:r>
      <w:r>
        <w:br/>
      </w:r>
      <w:r>
        <w:rPr>
          <w:rStyle w:val="VerbatimChar"/>
        </w:rPr>
        <w:t xml:space="preserve">Number of comparisons:  72 </w:t>
      </w:r>
      <w:r>
        <w:br/>
      </w:r>
      <w:r>
        <w:rPr>
          <w:rStyle w:val="VerbatimChar"/>
        </w:rPr>
        <w:t xml:space="preserve">Maximum value for average measures:  99.9 </w:t>
      </w:r>
      <w:r>
        <w:br/>
      </w:r>
      <w:r>
        <w:rPr>
          <w:rStyle w:val="VerbatimChar"/>
        </w:rPr>
        <w:t xml:space="preserve">Minimum value for average measures:  70.9 </w:t>
      </w:r>
      <w:r>
        <w:br/>
      </w:r>
      <w:r>
        <w:rPr>
          <w:rStyle w:val="VerbatimChar"/>
        </w:rPr>
        <w:t xml:space="preserve">Maximum value for difference in measures:  2.5 </w:t>
      </w:r>
      <w:r>
        <w:br/>
      </w:r>
      <w:r>
        <w:rPr>
          <w:rStyle w:val="VerbatimChar"/>
        </w:rPr>
        <w:t xml:space="preserve">Minimum value for difference in measures:  -2.3 </w:t>
      </w:r>
      <w:r>
        <w:br/>
      </w:r>
      <w:r>
        <w:br/>
      </w:r>
      <w:r>
        <w:rPr>
          <w:rStyle w:val="VerbatimChar"/>
        </w:rPr>
        <w:t xml:space="preserve">Bias:  -0.4125 </w:t>
      </w:r>
      <w:r>
        <w:br/>
      </w:r>
      <w:r>
        <w:rPr>
          <w:rStyle w:val="VerbatimChar"/>
        </w:rPr>
        <w:t xml:space="preserve">Standard deviation of bias:  1.210859 </w:t>
      </w:r>
      <w:r>
        <w:br/>
      </w:r>
      <w:r>
        <w:br/>
      </w:r>
      <w:r>
        <w:rPr>
          <w:rStyle w:val="VerbatimChar"/>
        </w:rPr>
        <w:t xml:space="preserve">Standard error of bias:  0.1427011 </w:t>
      </w:r>
      <w:r>
        <w:br/>
      </w:r>
      <w:r>
        <w:rPr>
          <w:rStyle w:val="VerbatimChar"/>
        </w:rPr>
        <w:t xml:space="preserve">Standard error for limits of agreement:  0.245005 </w:t>
      </w:r>
      <w:r>
        <w:br/>
      </w:r>
      <w:r>
        <w:br/>
      </w:r>
      <w:r>
        <w:rPr>
          <w:rStyle w:val="VerbatimChar"/>
        </w:rPr>
        <w:t xml:space="preserve">Bias:  -0.4125 </w:t>
      </w:r>
      <w:r>
        <w:br/>
      </w:r>
      <w:r>
        <w:rPr>
          <w:rStyle w:val="VerbatimChar"/>
        </w:rPr>
        <w:t xml:space="preserve">Bias- upper 95% CI:  -0.1279621 </w:t>
      </w:r>
      <w:r>
        <w:br/>
      </w:r>
      <w:r>
        <w:rPr>
          <w:rStyle w:val="VerbatimChar"/>
        </w:rPr>
        <w:t xml:space="preserve">Bias- lower 95% CI:  -0.6970379 </w:t>
      </w:r>
      <w:r>
        <w:br/>
      </w:r>
      <w:r>
        <w:br/>
      </w:r>
      <w:r>
        <w:rPr>
          <w:rStyle w:val="VerbatimChar"/>
        </w:rPr>
        <w:t xml:space="preserve">Upper limit of agreement:  1.960784 </w:t>
      </w:r>
      <w:r>
        <w:br/>
      </w:r>
      <w:r>
        <w:rPr>
          <w:rStyle w:val="VerbatimChar"/>
        </w:rPr>
        <w:t xml:space="preserve">Upper LOA- upper 95% CI:  2.44931 </w:t>
      </w:r>
      <w:r>
        <w:br/>
      </w:r>
      <w:r>
        <w:rPr>
          <w:rStyle w:val="VerbatimChar"/>
        </w:rPr>
        <w:t xml:space="preserve">Upper LOA- lower 95% CI:  1.472258 </w:t>
      </w:r>
      <w:r>
        <w:br/>
      </w:r>
      <w:r>
        <w:br/>
      </w:r>
      <w:r>
        <w:rPr>
          <w:rStyle w:val="VerbatimChar"/>
        </w:rPr>
        <w:t xml:space="preserve">Lower limit of agreement:  -2.785784 </w:t>
      </w:r>
      <w:r>
        <w:br/>
      </w:r>
      <w:r>
        <w:rPr>
          <w:rStyle w:val="VerbatimChar"/>
        </w:rPr>
        <w:t xml:space="preserve">Lower LOA- upper 95% CI:  -2.297258 </w:t>
      </w:r>
      <w:r>
        <w:br/>
      </w:r>
      <w:r>
        <w:rPr>
          <w:rStyle w:val="VerbatimChar"/>
        </w:rPr>
        <w:t xml:space="preserve">Lower LOA- lower 95% CI:  -3.27431 </w:t>
      </w:r>
      <w:r>
        <w:br/>
      </w:r>
      <w:r>
        <w:br/>
      </w:r>
      <w:r>
        <w:rPr>
          <w:rStyle w:val="VerbatimChar"/>
        </w:rPr>
        <w:t xml:space="preserve">Derived measures:  </w:t>
      </w:r>
      <w:r>
        <w:br/>
      </w:r>
      <w:r>
        <w:rPr>
          <w:rStyle w:val="VerbatimChar"/>
        </w:rPr>
        <w:t xml:space="preserve">Mean of differences/means:  -0.4711187 </w:t>
      </w:r>
      <w:r>
        <w:br/>
      </w:r>
      <w:r>
        <w:rPr>
          <w:rStyle w:val="VerbatimChar"/>
        </w:rPr>
        <w:t xml:space="preserve">Point estimate of bias as proportion of lowest average:  -0.5818054 </w:t>
      </w:r>
      <w:r>
        <w:br/>
      </w:r>
      <w:r>
        <w:rPr>
          <w:rStyle w:val="VerbatimChar"/>
        </w:rPr>
        <w:t xml:space="preserve">Point estimate of bias as proportion of highest average -0.4129129 </w:t>
      </w:r>
      <w:r>
        <w:br/>
      </w:r>
      <w:r>
        <w:rPr>
          <w:rStyle w:val="VerbatimChar"/>
        </w:rPr>
        <w:t xml:space="preserve">Spread of data between lower and upper LoAs:  4.746567 </w:t>
      </w:r>
      <w:r>
        <w:br/>
      </w:r>
      <w:r>
        <w:rPr>
          <w:rStyle w:val="VerbatimChar"/>
        </w:rPr>
        <w:t xml:space="preserve">Bias as proportion of LoA spread:  -8.690491 </w:t>
      </w:r>
      <w:r>
        <w:br/>
      </w:r>
      <w:r>
        <w:br/>
      </w:r>
      <w:r>
        <w:rPr>
          <w:rStyle w:val="VerbatimChar"/>
        </w:rPr>
        <w:t xml:space="preserve">Bias: </w:t>
      </w:r>
      <w:r>
        <w:br/>
      </w:r>
      <w:r>
        <w:rPr>
          <w:rStyle w:val="VerbatimChar"/>
        </w:rPr>
        <w:t xml:space="preserve"> -0.4125  ( -0.6970379  to  -0.1279621 ) </w:t>
      </w:r>
      <w:r>
        <w:br/>
      </w:r>
      <w:r>
        <w:rPr>
          <w:rStyle w:val="VerbatimChar"/>
        </w:rPr>
        <w:t xml:space="preserve">ULoA: </w:t>
      </w:r>
      <w:r>
        <w:br/>
      </w:r>
      <w:r>
        <w:rPr>
          <w:rStyle w:val="VerbatimChar"/>
        </w:rPr>
        <w:t xml:space="preserve"> 1.960784  ( 1.472258  to  2.44931 ) </w:t>
      </w:r>
      <w:r>
        <w:br/>
      </w:r>
      <w:r>
        <w:rPr>
          <w:rStyle w:val="VerbatimChar"/>
        </w:rPr>
        <w:t xml:space="preserve">LLoA: </w:t>
      </w:r>
      <w:r>
        <w:br/>
      </w:r>
      <w:r>
        <w:rPr>
          <w:rStyle w:val="VerbatimChar"/>
        </w:rPr>
        <w:t xml:space="preserve"> -2.785784  ( -3.27431  to  -2.297258 ) </w:t>
      </w:r>
    </w:p>
    <w:p>
      <w:pPr>
        <w:pStyle w:val="FirstParagraph"/>
      </w:pPr>
      <w:r>
        <w:t xml:space="preserve">なお、BAプロットの詳細な解説としては、Bland JM, Altman DG: Measuring agreement in method comparison studies.</w:t>
      </w:r>
      <w:r>
        <w:t xml:space="preserve"> </w:t>
      </w:r>
      <w:r>
        <w:rPr>
          <w:iCs/>
          <w:i/>
        </w:rPr>
        <w:t xml:space="preserve">Statistical Methods in Medical Research</w:t>
      </w:r>
      <w:r>
        <w:t xml:space="preserve">, 1999; 8 (2): 135-160.</w:t>
      </w:r>
      <w:hyperlink w:anchor="ch020.xhtml#fn110">
        <w:r>
          <w:rPr>
            <w:rStyle w:val="Hyperlink"/>
            <w:vertAlign w:val="superscript"/>
          </w:rPr>
          <w:t xml:space="preserve">110</w:t>
        </w:r>
      </w:hyperlink>
      <w:r>
        <w:t xml:space="preserve">がわかりやすい。</w:t>
      </w:r>
    </w:p>
    <w:bookmarkEnd w:id="435"/>
    <w:bookmarkEnd w:id="436"/>
    <w:p>
      <w:pPr>
        <w:pStyle w:val="BodyText"/>
      </w:pPr>
      <w:bookmarkStart w:id="437" w:name="ch017.xhtml"/>
      <w:bookmarkEnd w:id="437"/>
    </w:p>
    <w:bookmarkStart w:id="458" w:name="ch017.xhtml#メタアナリシスとシステマティックレビューの方法"/>
    <w:p>
      <w:pPr>
        <w:pStyle w:val="Heading1"/>
      </w:pPr>
      <w:r>
        <w:t xml:space="preserve">メタアナリシスとシステマティックレビューの方法</w:t>
      </w:r>
    </w:p>
    <w:p>
      <w:pPr>
        <w:pStyle w:val="FirstParagraph"/>
      </w:pPr>
      <w:r>
        <w:t xml:space="preserve">非常に難しい。統計学的な考え方の非常に洗練された理解を要する。修得するには、おそらくかなりの努力が必要であろう。</w:t>
      </w:r>
    </w:p>
    <w:p>
      <w:pPr>
        <w:pStyle w:val="BodyText"/>
      </w:pPr>
      <w:r>
        <w:t xml:space="preserve">そのため、本テキストでは概要だけ説明するが、メタアナリシスの結果は、多くの研究で共通してみられる知見を明らかにするので、エビデンスベーストメディシン(EBM)で最高レベルのエビデンスを提供すると言われている。</w:t>
      </w:r>
    </w:p>
    <w:p>
      <w:pPr>
        <w:pStyle w:val="BodyText"/>
      </w:pPr>
      <w:r>
        <w:t xml:space="preserve">教科書としては、丹後俊郎『メタアナリシス入門：エビデンスの統合を目指す統計手法』朝倉書店、2002年をお薦めするが、論文を書くには、</w:t>
      </w:r>
      <w:hyperlink r:id="rId438">
        <w:r>
          <w:rPr>
            <w:rStyle w:val="Hyperlink"/>
          </w:rPr>
          <w:t xml:space="preserve">PRISMAガイドライン</w:t>
        </w:r>
      </w:hyperlink>
      <w:r>
        <w:t xml:space="preserve">に沿っていることが重要である。2009年版チェックリストは</w:t>
      </w:r>
      <w:hyperlink r:id="rId439">
        <w:r>
          <w:rPr>
            <w:rStyle w:val="Hyperlink"/>
          </w:rPr>
          <w:t xml:space="preserve">邦訳</w:t>
        </w:r>
      </w:hyperlink>
      <w:r>
        <w:t xml:space="preserve">もあるが、最新の2020年版（</w:t>
      </w:r>
      <w:hyperlink r:id="rId440">
        <w:r>
          <w:rPr>
            <w:rStyle w:val="Hyperlink"/>
          </w:rPr>
          <w:t xml:space="preserve">チェックリスト</w:t>
        </w:r>
      </w:hyperlink>
      <w:r>
        <w:t xml:space="preserve">、各項目の説明がついた</w:t>
      </w:r>
      <w:hyperlink r:id="rId441">
        <w:r>
          <w:rPr>
            <w:rStyle w:val="Hyperlink"/>
          </w:rPr>
          <w:t xml:space="preserve">拡張版チェックリスト</w:t>
        </w:r>
      </w:hyperlink>
      <w:r>
        <w:t xml:space="preserve">）を英語で読むのが良いだろう。</w:t>
      </w:r>
    </w:p>
    <w:bookmarkStart w:id="442" w:name="ch017.xhtml#定義"/>
    <w:p>
      <w:pPr>
        <w:pStyle w:val="Heading2"/>
      </w:pPr>
      <w:r>
        <w:t xml:space="preserve">定義</w:t>
      </w:r>
    </w:p>
    <w:p>
      <w:pPr>
        <w:pStyle w:val="FirstParagraph"/>
      </w:pPr>
      <w:r>
        <w:t xml:space="preserve">まず、「メタ」は何を意味するか？　について考えてみよう。言語としては、後で発生し、より包括的な何かで、オリジナルのものを批判的に取り扱う、新しいけれども関連した専門分野を名付けるときにしばしば使われるとされる（Eggerら, 1997）。コミュニケーションに対してメタコミュニケーション、文字に対してメタ文字、言語に対してメタ言語、マーケティングに対してメタマーケティング等は好例である。</w:t>
      </w:r>
    </w:p>
    <w:bookmarkEnd w:id="442"/>
    <w:bookmarkStart w:id="443" w:name="ch017.xhtml#概要"/>
    <w:p>
      <w:pPr>
        <w:pStyle w:val="Heading2"/>
      </w:pPr>
      <w:r>
        <w:t xml:space="preserve">概要</w:t>
      </w:r>
    </w:p>
    <w:p>
      <w:pPr>
        <w:pStyle w:val="FirstParagraph"/>
      </w:pPr>
      <w:r>
        <w:t xml:space="preserve">統計解析において、メタアナリシスとは、多くの先行研究の結果を統合する手法の１つであり、概ね次のステップを踏む。</w:t>
      </w:r>
    </w:p>
    <w:p>
      <w:pPr>
        <w:numPr>
          <w:ilvl w:val="0"/>
          <w:numId w:val="1020"/>
        </w:numPr>
        <w:pStyle w:val="Compact"/>
      </w:pPr>
      <w:r>
        <w:t xml:space="preserve">PubMedやGoogle Scholar、Web of Scienceのような文献データベースを使用。適切なキーワードを用い、系統的かつ網羅的に文献検索</w:t>
      </w:r>
    </w:p>
    <w:p>
      <w:pPr>
        <w:numPr>
          <w:ilvl w:val="0"/>
          <w:numId w:val="1020"/>
        </w:numPr>
        <w:pStyle w:val="Compact"/>
      </w:pPr>
      <w:r>
        <w:t xml:space="preserve">適切な基準を決めて、不適切な文献を除外</w:t>
      </w:r>
    </w:p>
    <w:p>
      <w:pPr>
        <w:numPr>
          <w:ilvl w:val="0"/>
          <w:numId w:val="1020"/>
        </w:numPr>
        <w:pStyle w:val="Compact"/>
      </w:pPr>
      <w:r>
        <w:t xml:space="preserve">それ以外の文献を精読し、共通して使えるデータを抽出（以上の過程も明示）</w:t>
      </w:r>
    </w:p>
    <w:p>
      <w:pPr>
        <w:numPr>
          <w:ilvl w:val="0"/>
          <w:numId w:val="1020"/>
        </w:numPr>
        <w:pStyle w:val="Compact"/>
      </w:pPr>
      <w:r>
        <w:t xml:space="preserve">抽出したデータを再分析し、対象の違いを超えて共通する知見を見いだす</w:t>
      </w:r>
    </w:p>
    <w:bookmarkEnd w:id="443"/>
    <w:bookmarkStart w:id="445" w:name="ch017.xhtml#歴史"/>
    <w:p>
      <w:pPr>
        <w:pStyle w:val="Heading2"/>
      </w:pPr>
      <w:r>
        <w:t xml:space="preserve">歴史</w:t>
      </w:r>
    </w:p>
    <w:p>
      <w:pPr>
        <w:pStyle w:val="FirstParagraph"/>
      </w:pPr>
      <w:r>
        <w:t xml:space="preserve">先行研究の結果を統合／総合しようという試み自体は新しくない。Wright卿 (1896) は、チフスに対する新しいワクチンを開発し、いくつかの異なる集団において同じワクチンの有効性を検査したが、Karl Pearson (1904) は、それまでに使われたワクチンの有効性をレビューして再評価した。これがメタアナリシスの先駆けと言われている。</w:t>
      </w:r>
    </w:p>
    <w:p>
      <w:pPr>
        <w:pStyle w:val="BodyText"/>
      </w:pP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true"/>
        </w:trPr>
        <w:tc>
          <w:tcPr/>
          <w:p>
            <w:pPr>
              <w:pStyle w:val="Compact"/>
              <w:jc w:val="left"/>
            </w:pPr>
            <w:r>
              <w:t xml:space="preserve">StudyName</w:t>
            </w:r>
          </w:p>
        </w:tc>
        <w:tc>
          <w:tcPr/>
          <w:p>
            <w:pPr>
              <w:pStyle w:val="Compact"/>
              <w:jc w:val="left"/>
            </w:pPr>
            <w:r>
              <w:t xml:space="preserve">RecovV</w:t>
            </w:r>
          </w:p>
        </w:tc>
        <w:tc>
          <w:tcPr/>
          <w:p>
            <w:pPr>
              <w:pStyle w:val="Compact"/>
              <w:jc w:val="left"/>
            </w:pPr>
            <w:r>
              <w:t xml:space="preserve">DiedV</w:t>
            </w:r>
          </w:p>
        </w:tc>
        <w:tc>
          <w:tcPr/>
          <w:p>
            <w:pPr>
              <w:pStyle w:val="Compact"/>
              <w:jc w:val="left"/>
            </w:pPr>
            <w:r>
              <w:t xml:space="preserve">TotalV</w:t>
            </w:r>
          </w:p>
        </w:tc>
        <w:tc>
          <w:tcPr/>
          <w:p>
            <w:pPr>
              <w:pStyle w:val="Compact"/>
              <w:jc w:val="left"/>
            </w:pPr>
            <w:r>
              <w:t xml:space="preserve">RecovNV</w:t>
            </w:r>
          </w:p>
        </w:tc>
        <w:tc>
          <w:tcPr/>
          <w:p>
            <w:pPr>
              <w:pStyle w:val="Compact"/>
              <w:jc w:val="left"/>
            </w:pPr>
            <w:r>
              <w:t xml:space="preserve">DiedNV</w:t>
            </w:r>
          </w:p>
        </w:tc>
        <w:tc>
          <w:tcPr/>
          <w:p>
            <w:pPr>
              <w:pStyle w:val="Compact"/>
              <w:jc w:val="left"/>
            </w:pPr>
            <w:r>
              <w:t xml:space="preserve">TotalNV</w:t>
            </w:r>
          </w:p>
        </w:tc>
      </w:tr>
      <w:tr>
        <w:tc>
          <w:tcPr/>
          <w:p>
            <w:pPr>
              <w:pStyle w:val="Compact"/>
              <w:jc w:val="left"/>
            </w:pPr>
            <w:r>
              <w:t xml:space="preserve">HospitalSA</w:t>
            </w:r>
          </w:p>
        </w:tc>
        <w:tc>
          <w:tcPr/>
          <w:p>
            <w:pPr>
              <w:pStyle w:val="Compact"/>
              <w:jc w:val="left"/>
            </w:pPr>
            <w:r>
              <w:t xml:space="preserve">30</w:t>
            </w:r>
          </w:p>
        </w:tc>
        <w:tc>
          <w:tcPr/>
          <w:p>
            <w:pPr>
              <w:pStyle w:val="Compact"/>
              <w:jc w:val="left"/>
            </w:pPr>
            <w:r>
              <w:t xml:space="preserve">2</w:t>
            </w:r>
          </w:p>
        </w:tc>
        <w:tc>
          <w:tcPr/>
          <w:p>
            <w:pPr>
              <w:pStyle w:val="Compact"/>
              <w:jc w:val="left"/>
            </w:pPr>
            <w:r>
              <w:t xml:space="preserve">32</w:t>
            </w:r>
          </w:p>
        </w:tc>
        <w:tc>
          <w:tcPr/>
          <w:p>
            <w:pPr>
              <w:pStyle w:val="Compact"/>
              <w:jc w:val="left"/>
            </w:pPr>
            <w:r>
              <w:t xml:space="preserve">63</w:t>
            </w:r>
          </w:p>
        </w:tc>
        <w:tc>
          <w:tcPr/>
          <w:p>
            <w:pPr>
              <w:pStyle w:val="Compact"/>
              <w:jc w:val="left"/>
            </w:pPr>
            <w:r>
              <w:t xml:space="preserve">12</w:t>
            </w:r>
          </w:p>
        </w:tc>
        <w:tc>
          <w:tcPr/>
          <w:p>
            <w:pPr>
              <w:pStyle w:val="Compact"/>
              <w:jc w:val="left"/>
            </w:pPr>
            <w:r>
              <w:t xml:space="preserve">75</w:t>
            </w:r>
          </w:p>
        </w:tc>
      </w:tr>
      <w:tr>
        <w:tc>
          <w:tcPr/>
          <w:p>
            <w:pPr>
              <w:pStyle w:val="Compact"/>
              <w:jc w:val="left"/>
            </w:pPr>
            <w:r>
              <w:t xml:space="preserve">GarrisonLadysmith</w:t>
            </w:r>
          </w:p>
        </w:tc>
        <w:tc>
          <w:tcPr/>
          <w:p>
            <w:pPr>
              <w:pStyle w:val="Compact"/>
              <w:jc w:val="left"/>
            </w:pPr>
            <w:r>
              <w:t xml:space="preserve">27</w:t>
            </w:r>
          </w:p>
        </w:tc>
        <w:tc>
          <w:tcPr/>
          <w:p>
            <w:pPr>
              <w:pStyle w:val="Compact"/>
              <w:jc w:val="left"/>
            </w:pPr>
            <w:r>
              <w:t xml:space="preserve">8</w:t>
            </w:r>
          </w:p>
        </w:tc>
        <w:tc>
          <w:tcPr/>
          <w:p>
            <w:pPr>
              <w:pStyle w:val="Compact"/>
              <w:jc w:val="left"/>
            </w:pPr>
            <w:r>
              <w:t xml:space="preserve">35</w:t>
            </w:r>
          </w:p>
        </w:tc>
        <w:tc>
          <w:tcPr/>
          <w:p>
            <w:pPr>
              <w:pStyle w:val="Compact"/>
              <w:jc w:val="left"/>
            </w:pPr>
            <w:r>
              <w:t xml:space="preserve">1160</w:t>
            </w:r>
          </w:p>
        </w:tc>
        <w:tc>
          <w:tcPr/>
          <w:p>
            <w:pPr>
              <w:pStyle w:val="Compact"/>
              <w:jc w:val="left"/>
            </w:pPr>
            <w:r>
              <w:t xml:space="preserve">329</w:t>
            </w:r>
          </w:p>
        </w:tc>
        <w:tc>
          <w:tcPr/>
          <w:p>
            <w:pPr>
              <w:pStyle w:val="Compact"/>
              <w:jc w:val="left"/>
            </w:pPr>
            <w:r>
              <w:t xml:space="preserve">1489</w:t>
            </w:r>
          </w:p>
        </w:tc>
      </w:tr>
      <w:tr>
        <w:tc>
          <w:tcPr/>
          <w:p>
            <w:pPr>
              <w:pStyle w:val="Compact"/>
              <w:jc w:val="left"/>
            </w:pPr>
            <w:r>
              <w:t xml:space="preserve">SpecialRegimenSA</w:t>
            </w:r>
          </w:p>
        </w:tc>
        <w:tc>
          <w:tcPr/>
          <w:p>
            <w:pPr>
              <w:pStyle w:val="Compact"/>
              <w:jc w:val="left"/>
            </w:pPr>
            <w:r>
              <w:t xml:space="preserve">63</w:t>
            </w:r>
          </w:p>
        </w:tc>
        <w:tc>
          <w:tcPr/>
          <w:p>
            <w:pPr>
              <w:pStyle w:val="Compact"/>
              <w:jc w:val="left"/>
            </w:pPr>
            <w:r>
              <w:t xml:space="preserve">9</w:t>
            </w:r>
          </w:p>
        </w:tc>
        <w:tc>
          <w:tcPr/>
          <w:p>
            <w:pPr>
              <w:pStyle w:val="Compact"/>
              <w:jc w:val="left"/>
            </w:pPr>
            <w:r>
              <w:t xml:space="preserve">72</w:t>
            </w:r>
          </w:p>
        </w:tc>
        <w:tc>
          <w:tcPr/>
          <w:p>
            <w:pPr>
              <w:pStyle w:val="Compact"/>
              <w:jc w:val="left"/>
            </w:pPr>
            <w:r>
              <w:t xml:space="preserve">61</w:t>
            </w:r>
          </w:p>
        </w:tc>
        <w:tc>
          <w:tcPr/>
          <w:p>
            <w:pPr>
              <w:pStyle w:val="Compact"/>
              <w:jc w:val="left"/>
            </w:pPr>
            <w:r>
              <w:t xml:space="preserve">21</w:t>
            </w:r>
          </w:p>
        </w:tc>
        <w:tc>
          <w:tcPr/>
          <w:p>
            <w:pPr>
              <w:pStyle w:val="Compact"/>
              <w:jc w:val="left"/>
            </w:pPr>
            <w:r>
              <w:t xml:space="preserve">82</w:t>
            </w:r>
          </w:p>
        </w:tc>
      </w:tr>
      <w:tr>
        <w:tc>
          <w:tcPr/>
          <w:p>
            <w:pPr>
              <w:pStyle w:val="Compact"/>
              <w:jc w:val="left"/>
            </w:pPr>
            <w:r>
              <w:t xml:space="preserve">SpecialHospitalSA</w:t>
            </w:r>
          </w:p>
        </w:tc>
        <w:tc>
          <w:tcPr/>
          <w:p>
            <w:pPr>
              <w:pStyle w:val="Compact"/>
              <w:jc w:val="left"/>
            </w:pPr>
            <w:r>
              <w:t xml:space="preserve">1088</w:t>
            </w:r>
          </w:p>
        </w:tc>
        <w:tc>
          <w:tcPr/>
          <w:p>
            <w:pPr>
              <w:pStyle w:val="Compact"/>
              <w:jc w:val="left"/>
            </w:pPr>
            <w:r>
              <w:t xml:space="preserve">86</w:t>
            </w:r>
          </w:p>
        </w:tc>
        <w:tc>
          <w:tcPr/>
          <w:p>
            <w:pPr>
              <w:pStyle w:val="Compact"/>
              <w:jc w:val="left"/>
            </w:pPr>
            <w:r>
              <w:t xml:space="preserve">1174</w:t>
            </w:r>
          </w:p>
        </w:tc>
        <w:tc>
          <w:tcPr/>
          <w:p>
            <w:pPr>
              <w:pStyle w:val="Compact"/>
              <w:jc w:val="left"/>
            </w:pPr>
            <w:r>
              <w:t xml:space="preserve">4453</w:t>
            </w:r>
          </w:p>
        </w:tc>
        <w:tc>
          <w:tcPr/>
          <w:p>
            <w:pPr>
              <w:pStyle w:val="Compact"/>
              <w:jc w:val="left"/>
            </w:pPr>
            <w:r>
              <w:t xml:space="preserve">538</w:t>
            </w:r>
          </w:p>
        </w:tc>
        <w:tc>
          <w:tcPr/>
          <w:p>
            <w:pPr>
              <w:pStyle w:val="Compact"/>
              <w:jc w:val="left"/>
            </w:pPr>
            <w:r>
              <w:t xml:space="preserve">4991</w:t>
            </w:r>
          </w:p>
        </w:tc>
      </w:tr>
      <w:tr>
        <w:tc>
          <w:tcPr/>
          <w:p>
            <w:pPr>
              <w:pStyle w:val="Compact"/>
              <w:jc w:val="left"/>
            </w:pPr>
            <w:r>
              <w:t xml:space="preserve">MilitaryHospitalSA</w:t>
            </w:r>
          </w:p>
        </w:tc>
        <w:tc>
          <w:tcPr/>
          <w:p>
            <w:pPr>
              <w:pStyle w:val="Compact"/>
              <w:jc w:val="left"/>
            </w:pPr>
            <w:r>
              <w:t xml:space="preserve">701</w:t>
            </w:r>
          </w:p>
        </w:tc>
        <w:tc>
          <w:tcPr/>
          <w:p>
            <w:pPr>
              <w:pStyle w:val="Compact"/>
              <w:jc w:val="left"/>
            </w:pPr>
            <w:r>
              <w:t xml:space="preserve">63</w:t>
            </w:r>
          </w:p>
        </w:tc>
        <w:tc>
          <w:tcPr/>
          <w:p>
            <w:pPr>
              <w:pStyle w:val="Compact"/>
              <w:jc w:val="left"/>
            </w:pPr>
            <w:r>
              <w:t xml:space="preserve">764</w:t>
            </w:r>
          </w:p>
        </w:tc>
        <w:tc>
          <w:tcPr/>
          <w:p>
            <w:pPr>
              <w:pStyle w:val="Compact"/>
              <w:jc w:val="left"/>
            </w:pPr>
            <w:r>
              <w:t xml:space="preserve">2864</w:t>
            </w:r>
          </w:p>
        </w:tc>
        <w:tc>
          <w:tcPr/>
          <w:p>
            <w:pPr>
              <w:pStyle w:val="Compact"/>
              <w:jc w:val="left"/>
            </w:pPr>
            <w:r>
              <w:t xml:space="preserve">510</w:t>
            </w:r>
          </w:p>
        </w:tc>
        <w:tc>
          <w:tcPr/>
          <w:p>
            <w:pPr>
              <w:pStyle w:val="Compact"/>
              <w:jc w:val="left"/>
            </w:pPr>
            <w:r>
              <w:t xml:space="preserve">3374</w:t>
            </w:r>
          </w:p>
        </w:tc>
      </w:tr>
      <w:tr>
        <w:tc>
          <w:tcPr/>
          <w:p>
            <w:pPr>
              <w:pStyle w:val="Compact"/>
              <w:jc w:val="left"/>
            </w:pPr>
            <w:r>
              <w:t xml:space="preserve">IndianArmy</w:t>
            </w:r>
          </w:p>
        </w:tc>
        <w:tc>
          <w:tcPr/>
          <w:p>
            <w:pPr>
              <w:pStyle w:val="Compact"/>
              <w:jc w:val="left"/>
            </w:pPr>
            <w:r>
              <w:t xml:space="preserve">73</w:t>
            </w:r>
          </w:p>
        </w:tc>
        <w:tc>
          <w:tcPr/>
          <w:p>
            <w:pPr>
              <w:pStyle w:val="Compact"/>
              <w:jc w:val="left"/>
            </w:pPr>
            <w:r>
              <w:t xml:space="preserve">11</w:t>
            </w:r>
          </w:p>
        </w:tc>
        <w:tc>
          <w:tcPr/>
          <w:p>
            <w:pPr>
              <w:pStyle w:val="Compact"/>
              <w:jc w:val="left"/>
            </w:pPr>
            <w:r>
              <w:t xml:space="preserve">84</w:t>
            </w:r>
          </w:p>
        </w:tc>
        <w:tc>
          <w:tcPr/>
          <w:p>
            <w:pPr>
              <w:pStyle w:val="Compact"/>
              <w:jc w:val="left"/>
            </w:pPr>
            <w:r>
              <w:t xml:space="preserve">1052</w:t>
            </w:r>
          </w:p>
        </w:tc>
        <w:tc>
          <w:tcPr/>
          <w:p>
            <w:pPr>
              <w:pStyle w:val="Compact"/>
              <w:jc w:val="left"/>
            </w:pPr>
            <w:r>
              <w:t xml:space="preserve">423</w:t>
            </w:r>
          </w:p>
        </w:tc>
        <w:tc>
          <w:tcPr/>
          <w:p>
            <w:pPr>
              <w:pStyle w:val="Compact"/>
              <w:jc w:val="left"/>
            </w:pPr>
            <w:r>
              <w:t xml:space="preserve">1475</w:t>
            </w:r>
          </w:p>
        </w:tc>
      </w:tr>
    </w:tbl>
    <w:p>
      <w:pPr>
        <w:pStyle w:val="BodyText"/>
      </w:pPr>
      <w:r>
        <w:t xml:space="preserve">データは</w:t>
      </w:r>
      <w:r>
        <w:t xml:space="preserve"> </w:t>
      </w:r>
      <w:hyperlink r:id="rId444">
        <w:r>
          <w:rPr>
            <w:rStyle w:val="Hyperlink"/>
          </w:rPr>
          <w:t xml:space="preserve">https://minato.sip21c.org/Pearson1.txt</w:t>
        </w:r>
      </w:hyperlink>
      <w:r>
        <w:t xml:space="preserve">にアップロードしてある。各研究について、四分相関係数を計算する（注：EZRメニューにはないが、</w:t>
      </w:r>
      <w:r>
        <w:rPr>
          <w:rStyle w:val="VerbatimChar"/>
        </w:rPr>
        <w:t xml:space="preserve">library(psych)</w:t>
      </w:r>
      <w:r>
        <w:t xml:space="preserve">の</w:t>
      </w:r>
      <w:r>
        <w:rPr>
          <w:rStyle w:val="VerbatimChar"/>
        </w:rPr>
        <w:t xml:space="preserve">tetrachoric()</w:t>
      </w:r>
      <w:r>
        <w:t xml:space="preserve">か、</w:t>
      </w:r>
      <w:r>
        <w:rPr>
          <w:rStyle w:val="VerbatimChar"/>
        </w:rPr>
        <w:t xml:space="preserve">library(polycor)</w:t>
      </w:r>
      <w:r>
        <w:t xml:space="preserve">の</w:t>
      </w:r>
      <w:r>
        <w:rPr>
          <w:rStyle w:val="VerbatimChar"/>
        </w:rPr>
        <w:t xml:space="preserve">polychor()</w:t>
      </w:r>
      <w:r>
        <w:t xml:space="preserve">を使用すれば可能)。</w:t>
      </w:r>
    </w:p>
    <w:p>
      <w:pPr>
        <w:pStyle w:val="SourceCode"/>
      </w:pPr>
      <w:r>
        <w:rPr>
          <w:rStyle w:val="VerbatimChar"/>
        </w:rPr>
        <w:t xml:space="preserve">&gt; tetrachoric(matrix(c(30,2,63,12),2,2))  # 結果は 0.31</w:t>
      </w:r>
      <w:r>
        <w:br/>
      </w:r>
      <w:r>
        <w:rPr>
          <w:rStyle w:val="VerbatimChar"/>
        </w:rPr>
        <w:t xml:space="preserve">&gt; polychor(matrix(c(30,2,63,12),2,2)) # 結果は0.3069727</w:t>
      </w:r>
    </w:p>
    <w:p>
      <w:pPr>
        <w:pStyle w:val="FirstParagraph"/>
      </w:pPr>
      <w:r>
        <w:t xml:space="preserve">６つの研究の四分相関係数の平均を計算すると、0.193となる</w:t>
      </w:r>
    </w:p>
    <w:p>
      <w:pPr>
        <w:pStyle w:val="BodyText"/>
      </w:pPr>
      <w:r>
        <w:rPr>
          <w:rStyle w:val="VerbatimChar"/>
        </w:rPr>
        <w:t xml:space="preserve">mean(c(0.307, -0.010, 0.300, 0.119, 0.194, 0.248))</w:t>
      </w:r>
    </w:p>
    <w:p>
      <w:pPr>
        <w:pStyle w:val="BodyText"/>
      </w:pPr>
      <w:r>
        <w:t xml:space="preserve">Pearsonの結論「この効果はワクチンとして推奨するには小さすぎ」</w:t>
      </w:r>
    </w:p>
    <w:bookmarkEnd w:id="445"/>
    <w:bookmarkStart w:id="447" w:name="ch017.xhtml#フィッシャーのz変換を使いサンプルサイズで重み付けする"/>
    <w:p>
      <w:pPr>
        <w:pStyle w:val="Heading2"/>
      </w:pPr>
      <w:r>
        <w:t xml:space="preserve">フィッシャーのZ変換を使い、サンプルサイズで重み付けする方法</w:t>
      </w:r>
    </w:p>
    <w:p>
      <w:pPr>
        <w:pStyle w:val="FirstParagraph"/>
      </w:pPr>
      <w:r>
        <w:t xml:space="preserve">通常、相関係数をまとめるには単純平均ではなく、フィッシャーのZ変換とサンプルサイズによる重み付けをする</w:t>
      </w:r>
      <w:hyperlink w:anchor="ch020.xhtml#fn111">
        <w:r>
          <w:rPr>
            <w:rStyle w:val="Hyperlink"/>
            <w:vertAlign w:val="superscript"/>
          </w:rPr>
          <w:t xml:space="preserve">111</w:t>
        </w:r>
      </w:hyperlink>
      <w:r>
        <w:t xml:space="preserve">。この事例は普通の相関係数ではなく四分相関係数なので、Z変換で良いのかは定かでないが、以下方法を示す。</w:t>
      </w:r>
    </w:p>
    <w:p>
      <w:pPr>
        <w:pStyle w:val="BodyText"/>
      </w:pPr>
      <w:r>
        <w:t xml:space="preserve">固定効果モデル、即ち相関係数の母数はすべての研究に共通で、研究間の差はランダムエラーであると仮定するモデルでは、</w:t>
      </w:r>
      <w:r>
        <w:t xml:space="preserve"> </w:t>
      </w:r>
      <w:r>
        <w:rPr>
          <w:iCs/>
          <w:i/>
        </w:rPr>
        <w:t xml:space="preserve">Z</w:t>
      </w:r>
      <w:r>
        <w:t xml:space="preserve"> </w:t>
      </w:r>
      <w:r>
        <w:t xml:space="preserve">= 0.5 ln{(1+</w:t>
      </w:r>
      <w:r>
        <w:rPr>
          <w:iCs/>
          <w:i/>
        </w:rPr>
        <w:t xml:space="preserve">r</w:t>
      </w:r>
      <w:r>
        <w:t xml:space="preserve">) / (1-</w:t>
      </w:r>
      <w:r>
        <w:rPr>
          <w:iCs/>
          <w:i/>
        </w:rPr>
        <w:t xml:space="preserve">r</w:t>
      </w:r>
      <w:r>
        <w:t xml:space="preserve">)}</w:t>
      </w:r>
      <w:r>
        <w:t xml:space="preserve"> </w:t>
      </w:r>
      <w:r>
        <w:t xml:space="preserve">で変換すると、</w:t>
      </w:r>
      <w:r>
        <w:rPr>
          <w:iCs/>
          <w:i/>
        </w:rPr>
        <w:t xml:space="preserve">Z</w:t>
      </w:r>
      <w:r>
        <w:t xml:space="preserve">相関係数の分散が</w:t>
      </w:r>
      <w:r>
        <w:t xml:space="preserve">1/(</w:t>
      </w:r>
      <w:r>
        <w:rPr>
          <w:iCs/>
          <w:i/>
        </w:rPr>
        <w:t xml:space="preserve">n</w:t>
      </w:r>
      <w:r>
        <w:t xml:space="preserve"> − 3)</w:t>
      </w:r>
      <w:r>
        <w:t xml:space="preserve">となる。分散の逆数を重みとした</w:t>
      </w:r>
      <w:r>
        <w:rPr>
          <w:iCs/>
          <w:i/>
        </w:rPr>
        <w:t xml:space="preserve">Z</w:t>
      </w:r>
      <w:r>
        <w:t xml:space="preserve">相関係数の重み付き平均</w:t>
      </w:r>
      <w:r>
        <w:rPr>
          <w:iCs/>
          <w:i/>
        </w:rPr>
        <w:t xml:space="preserve">M</w:t>
      </w:r>
      <w:r>
        <w:t xml:space="preserve">を求め、その標準誤差</w:t>
      </w:r>
      <w:r>
        <w:t xml:space="preserve">SE</w:t>
      </w:r>
      <w:r>
        <w:rPr>
          <w:vertAlign w:val="subscript"/>
        </w:rPr>
        <w:t xml:space="preserve">m</w:t>
      </w:r>
      <w:r>
        <w:t xml:space="preserve">が分散の逆数の和の逆数の平方根として得られることから、95%信頼区間の上限と下限を</w:t>
      </w:r>
      <w:r>
        <w:rPr>
          <w:iCs/>
          <w:i/>
        </w:rPr>
        <w:t xml:space="preserve">M</w:t>
      </w:r>
      <w:r>
        <w:t xml:space="preserve"> </w:t>
      </w:r>
      <w:r>
        <w:t xml:space="preserve">± 1.96 SE</w:t>
      </w:r>
      <w:r>
        <w:rPr>
          <w:vertAlign w:val="subscript"/>
        </w:rPr>
        <w:t xml:space="preserve">m</w:t>
      </w:r>
      <w:r>
        <w:t xml:space="preserve">として求め、これらをZ変換の逆変換</w:t>
      </w:r>
      <w:r>
        <w:t xml:space="preserve"> </w:t>
      </w:r>
      <w:r>
        <w:rPr>
          <w:iCs/>
          <w:i/>
        </w:rPr>
        <w:t xml:space="preserve">R</w:t>
      </w:r>
      <w:r>
        <w:t xml:space="preserve"> </w:t>
      </w:r>
      <w:r>
        <w:t xml:space="preserve">= {exp(2</w:t>
      </w:r>
      <w:r>
        <w:rPr>
          <w:iCs/>
          <w:i/>
        </w:rPr>
        <w:t xml:space="preserve">Z</w:t>
      </w:r>
      <w:r>
        <w:t xml:space="preserve">)-1} / {exp(2</w:t>
      </w:r>
      <w:r>
        <w:rPr>
          <w:iCs/>
          <w:i/>
        </w:rPr>
        <w:t xml:space="preserve">Z</w:t>
      </w:r>
      <w:r>
        <w:t xml:space="preserve">)+1}</w:t>
      </w:r>
      <w:r>
        <w:t xml:space="preserve"> </w:t>
      </w:r>
      <w:r>
        <w:t xml:space="preserve">を使って元に戻す。</w:t>
      </w:r>
    </w:p>
    <w:p>
      <w:pPr>
        <w:pStyle w:val="BodyText"/>
      </w:pPr>
      <w:hyperlink r:id="rId446">
        <w:r>
          <w:rPr>
            <w:rStyle w:val="Hyperlink"/>
          </w:rPr>
          <w:t xml:space="preserve">https://minato.sip21c.org/ebhc/pooledr.R</w:t>
        </w:r>
      </w:hyperlink>
    </w:p>
    <w:p>
      <w:pPr>
        <w:pStyle w:val="SourceCode"/>
      </w:pPr>
      <w:r>
        <w:rPr>
          <w:rStyle w:val="VerbatimChar"/>
        </w:rPr>
        <w:t xml:space="preserve">pooledr &lt;- function(rs, Ns, pCI=0.975) {</w:t>
      </w:r>
      <w:r>
        <w:br/>
      </w:r>
      <w:r>
        <w:rPr>
          <w:rStyle w:val="VerbatimChar"/>
        </w:rPr>
        <w:t xml:space="preserve"> Zconv &lt;- function(r) { 0.5*log((1+r)/(1-r)) }</w:t>
      </w:r>
      <w:r>
        <w:br/>
      </w:r>
      <w:r>
        <w:rPr>
          <w:rStyle w:val="VerbatimChar"/>
        </w:rPr>
        <w:t xml:space="preserve"> revZ &lt;- function(Z) { (exp(2*Z)-1)/(exp(2*Z)+1) }</w:t>
      </w:r>
      <w:r>
        <w:br/>
      </w:r>
      <w:r>
        <w:rPr>
          <w:rStyle w:val="VerbatimChar"/>
        </w:rPr>
        <w:t xml:space="preserve"> R &lt;- Zconv(rs)</w:t>
      </w:r>
      <w:r>
        <w:br/>
      </w:r>
      <w:r>
        <w:rPr>
          <w:rStyle w:val="VerbatimChar"/>
        </w:rPr>
        <w:t xml:space="preserve"> W &lt;- Ns-3</w:t>
      </w:r>
      <w:r>
        <w:br/>
      </w:r>
      <w:r>
        <w:rPr>
          <w:rStyle w:val="VerbatimChar"/>
        </w:rPr>
        <w:t xml:space="preserve"> M &lt;- sum(R*W)/sum(W)</w:t>
      </w:r>
      <w:r>
        <w:br/>
      </w:r>
      <w:r>
        <w:rPr>
          <w:rStyle w:val="VerbatimChar"/>
        </w:rPr>
        <w:t xml:space="preserve"> SE &lt;- sqrt(1/sum(W))</w:t>
      </w:r>
      <w:r>
        <w:br/>
      </w:r>
      <w:r>
        <w:rPr>
          <w:rStyle w:val="VerbatimChar"/>
        </w:rPr>
        <w:t xml:space="preserve"> LLM &lt;- M-qnorm(pCI)*SE</w:t>
      </w:r>
      <w:r>
        <w:br/>
      </w:r>
      <w:r>
        <w:rPr>
          <w:rStyle w:val="VerbatimChar"/>
        </w:rPr>
        <w:t xml:space="preserve"> ULM &lt;- M+qnorm(pCI)*SE</w:t>
      </w:r>
      <w:r>
        <w:br/>
      </w:r>
      <w:r>
        <w:rPr>
          <w:rStyle w:val="VerbatimChar"/>
        </w:rPr>
        <w:t xml:space="preserve"> R &lt;- revZ(M)</w:t>
      </w:r>
      <w:r>
        <w:br/>
      </w:r>
      <w:r>
        <w:rPr>
          <w:rStyle w:val="VerbatimChar"/>
        </w:rPr>
        <w:t xml:space="preserve"> LLR &lt;- revZ(LLM)</w:t>
      </w:r>
      <w:r>
        <w:br/>
      </w:r>
      <w:r>
        <w:rPr>
          <w:rStyle w:val="VerbatimChar"/>
        </w:rPr>
        <w:t xml:space="preserve"> ULR &lt;- revZ(ULM)</w:t>
      </w:r>
      <w:r>
        <w:br/>
      </w:r>
      <w:r>
        <w:rPr>
          <w:rStyle w:val="VerbatimChar"/>
        </w:rPr>
        <w:t xml:space="preserve"> return(list(R=R, pCI=pCI, CI=c(LLR, ULR)))</w:t>
      </w:r>
      <w:r>
        <w:br/>
      </w:r>
      <w:r>
        <w:rPr>
          <w:rStyle w:val="VerbatimChar"/>
        </w:rPr>
        <w:t xml:space="preserve">}</w:t>
      </w:r>
      <w:r>
        <w:br/>
      </w:r>
      <w:r>
        <w:br/>
      </w:r>
      <w:r>
        <w:rPr>
          <w:rStyle w:val="VerbatimChar"/>
        </w:rPr>
        <w:t xml:space="preserve">r &lt;- c(0.307, -0.010, 0.300, 0.119, 0.194, 0.248)</w:t>
      </w:r>
      <w:r>
        <w:br/>
      </w:r>
      <w:r>
        <w:rPr>
          <w:rStyle w:val="VerbatimChar"/>
        </w:rPr>
        <w:t xml:space="preserve">N &lt;- c(32+75, 35+1489, 72+82, 1174+4991, 764+3374, 84+1475)</w:t>
      </w:r>
      <w:r>
        <w:br/>
      </w:r>
      <w:r>
        <w:rPr>
          <w:rStyle w:val="VerbatimChar"/>
        </w:rPr>
        <w:t xml:space="preserve">pooledr(r, N)</w:t>
      </w:r>
    </w:p>
    <w:p>
      <w:pPr>
        <w:pStyle w:val="FirstParagraph"/>
      </w:pPr>
      <w:r>
        <w:t xml:space="preserve">結果として得られる値は以下の通りであり、相関は0ではないがごく弱いと考えられる。ただ、この事例では四分相関係数がマイナスの研究も含まれており、おそらく固定効果モデルは正しくない。</w:t>
      </w:r>
    </w:p>
    <w:p>
      <w:pPr>
        <w:pStyle w:val="SourceCode"/>
      </w:pPr>
      <w:r>
        <w:rPr>
          <w:rStyle w:val="VerbatimChar"/>
        </w:rPr>
        <w:t xml:space="preserve">&gt; pooledr(r, N)</w:t>
      </w:r>
      <w:r>
        <w:br/>
      </w:r>
      <w:r>
        <w:rPr>
          <w:rStyle w:val="VerbatimChar"/>
        </w:rPr>
        <w:t xml:space="preserve">$R</w:t>
      </w:r>
      <w:r>
        <w:br/>
      </w:r>
      <w:r>
        <w:rPr>
          <w:rStyle w:val="VerbatimChar"/>
        </w:rPr>
        <w:t xml:space="preserve">[1] 0.1462674</w:t>
      </w:r>
      <w:r>
        <w:br/>
      </w:r>
      <w:r>
        <w:br/>
      </w:r>
      <w:r>
        <w:rPr>
          <w:rStyle w:val="VerbatimChar"/>
        </w:rPr>
        <w:t xml:space="preserve">$pCI</w:t>
      </w:r>
      <w:r>
        <w:br/>
      </w:r>
      <w:r>
        <w:rPr>
          <w:rStyle w:val="VerbatimChar"/>
        </w:rPr>
        <w:t xml:space="preserve">[1] 0.975</w:t>
      </w:r>
      <w:r>
        <w:br/>
      </w:r>
      <w:r>
        <w:br/>
      </w:r>
      <w:r>
        <w:rPr>
          <w:rStyle w:val="VerbatimChar"/>
        </w:rPr>
        <w:t xml:space="preserve">$CI</w:t>
      </w:r>
      <w:r>
        <w:br/>
      </w:r>
      <w:r>
        <w:rPr>
          <w:rStyle w:val="VerbatimChar"/>
        </w:rPr>
        <w:t xml:space="preserve">[1] 0.1297990 0.1626551</w:t>
      </w:r>
    </w:p>
    <w:p>
      <w:pPr>
        <w:pStyle w:val="FirstParagraph"/>
      </w:pPr>
      <w:r>
        <w:t xml:space="preserve">変量効果モデルでは、研究間の分散にランダムエラーでは説明できない分散を仮定して計算する。理論も計算式もかなり面倒なので省略するが、Rでは</w:t>
      </w:r>
      <w:r>
        <w:rPr>
          <w:rStyle w:val="VerbatimChar"/>
        </w:rPr>
        <w:t xml:space="preserve">metafor</w:t>
      </w:r>
      <w:r>
        <w:t xml:space="preserve">パッケージを使えば計算できると前掲書（岡田・小野寺, 2018）に書かれている。</w:t>
      </w:r>
    </w:p>
    <w:bookmarkEnd w:id="447"/>
    <w:bookmarkStart w:id="457" w:name="ch017.xhtml#オッズ比のメタアナリシス"/>
    <w:p>
      <w:pPr>
        <w:pStyle w:val="Heading2"/>
      </w:pPr>
      <w:r>
        <w:t xml:space="preserve">オッズ比のメタアナリシス</w:t>
      </w:r>
    </w:p>
    <w:bookmarkStart w:id="452" w:name="ch017.xhtml#metaパッケージを使う"/>
    <w:p>
      <w:pPr>
        <w:pStyle w:val="Heading3"/>
      </w:pPr>
      <w:r>
        <w:t xml:space="preserve">metaパッケージを使う</w:t>
      </w:r>
    </w:p>
    <w:p>
      <w:pPr>
        <w:pStyle w:val="FirstParagraph"/>
      </w:pPr>
      <w:r>
        <w:t xml:space="preserve">それぞれの研究結果は、オッズ比を用いても評価可能である。例えば、(30/2)/(63/12)は2.86となる。これは、最初の研究ではワクチン接種の結果生存可能性が2.86倍になったことを意味する。なお、</w:t>
      </w:r>
      <w:r>
        <w:rPr>
          <w:rStyle w:val="VerbatimChar"/>
        </w:rPr>
        <w:t xml:space="preserve">fisher.test(matrix(c(30, 2, 63, 12), 2, 2))</w:t>
      </w:r>
      <w:r>
        <w:t xml:space="preserve"> </w:t>
      </w:r>
      <w:r>
        <w:t xml:space="preserve">の出力するオッズ比は2.83だが、これは計算が最尤推定によるためである。</w:t>
      </w:r>
    </w:p>
    <w:p>
      <w:pPr>
        <w:pStyle w:val="BodyText"/>
      </w:pPr>
      <w:r>
        <w:t xml:space="preserve">６つの研究結果からマンテル＝ヘンツェルの要約オッズ比を計算するには、</w:t>
      </w:r>
      <w:r>
        <w:rPr>
          <w:rStyle w:val="VerbatimChar"/>
        </w:rPr>
        <w:t xml:space="preserve">meta</w:t>
      </w:r>
      <w:r>
        <w:t xml:space="preserve">パッケージを使うのが簡単である。コードは下記の通り（実行するとカレントディレクトリにグラフを含むpdfファイルができてしまうので注意）。</w:t>
      </w:r>
    </w:p>
    <w:p>
      <w:pPr>
        <w:pStyle w:val="SourceCode"/>
      </w:pPr>
      <w:r>
        <w:rPr>
          <w:rStyle w:val="VerbatimChar"/>
        </w:rPr>
        <w:t xml:space="preserve">dat &lt;- read.delim("https://minato.sip21c.org/Pearson1.txt")</w:t>
      </w:r>
      <w:r>
        <w:br/>
      </w:r>
      <w:r>
        <w:rPr>
          <w:rStyle w:val="VerbatimChar"/>
        </w:rPr>
        <w:t xml:space="preserve">library(meta)</w:t>
      </w:r>
      <w:r>
        <w:br/>
      </w:r>
      <w:r>
        <w:rPr>
          <w:rStyle w:val="VerbatimChar"/>
        </w:rPr>
        <w:t xml:space="preserve">print(res &lt;- metabin(RecovV, TotalV, RecovNV, TotalNV, studlab=StudyName, data=dat, sm="OR"))</w:t>
      </w:r>
      <w:r>
        <w:br/>
      </w:r>
      <w:r>
        <w:rPr>
          <w:rStyle w:val="VerbatimChar"/>
        </w:rPr>
        <w:t xml:space="preserve">pdf("meta-analysis-vaccine.pdf", width=12, height=8)</w:t>
      </w:r>
      <w:r>
        <w:br/>
      </w:r>
      <w:r>
        <w:rPr>
          <w:rStyle w:val="VerbatimChar"/>
        </w:rPr>
        <w:t xml:space="preserve">forest(res)</w:t>
      </w:r>
      <w:r>
        <w:br/>
      </w:r>
      <w:r>
        <w:rPr>
          <w:rStyle w:val="VerbatimChar"/>
        </w:rPr>
        <w:t xml:space="preserve">drapery(res, type="pval")</w:t>
      </w:r>
      <w:r>
        <w:br/>
      </w:r>
      <w:r>
        <w:rPr>
          <w:rStyle w:val="VerbatimChar"/>
        </w:rPr>
        <w:t xml:space="preserve">dev.off()</w:t>
      </w:r>
    </w:p>
    <w:p>
      <w:pPr>
        <w:pStyle w:val="FirstParagraph"/>
      </w:pPr>
      <w:r>
        <w:rPr>
          <w:rStyle w:val="VerbatimChar"/>
        </w:rPr>
        <w:t xml:space="preserve">meta</w:t>
      </w:r>
      <w:r>
        <w:t xml:space="preserve">パッケージの</w:t>
      </w:r>
      <w:r>
        <w:rPr>
          <w:rStyle w:val="VerbatimChar"/>
        </w:rPr>
        <w:t xml:space="preserve">metabin()</w:t>
      </w:r>
      <w:r>
        <w:t xml:space="preserve">関数により、以下の結果が得られる。固定効果モデルによるマンテル＝ヘンツェルの要約オッズ比は1.77（95％信頼区間は1.50-2.08）で、I</w:t>
      </w:r>
      <w:r>
        <w:rPr>
          <w:vertAlign w:val="superscript"/>
        </w:rPr>
        <w:t xml:space="preserve">2</w:t>
      </w:r>
      <w:r>
        <w:t xml:space="preserve">が26.4％、コクランのQ検定の結果のp値が0.24と有意でないので、研究間の有意な異質性はなく、固定効果モデルで解析しても良いことになる。先にフィッシャーのZ変換を使って四分相関係数をサンプルサイズで重み付けしたときは、固定効果モデルはおそらく正しくないと議論したが、オッズ比で考えると、偶然のばらつきと考えても良いレベルの異質性であったと考えられる。なお、このコードではフォレストプロットの補足的に使って良いとされるDraperyプロットも描画される。各研究のp値関数が灰色で、要約オッズ比のp値関数が青（固定効果モデル）または赤（変量効果モデル）で示されている。</w:t>
      </w:r>
    </w:p>
    <w:p>
      <w:pPr>
        <w:pStyle w:val="SourceCode"/>
      </w:pPr>
      <w:r>
        <w:rPr>
          <w:rStyle w:val="VerbatimChar"/>
        </w:rPr>
        <w:t xml:space="preserve">Number of studies combined: k = 6</w:t>
      </w:r>
      <w:r>
        <w:br/>
      </w:r>
      <w:r>
        <w:rPr>
          <w:rStyle w:val="VerbatimChar"/>
        </w:rPr>
        <w:t xml:space="preserve">Number of observations: o = 13647</w:t>
      </w:r>
      <w:r>
        <w:br/>
      </w:r>
      <w:r>
        <w:rPr>
          <w:rStyle w:val="VerbatimChar"/>
        </w:rPr>
        <w:t xml:space="preserve">Number of events: e = 11635</w:t>
      </w:r>
      <w:r>
        <w:br/>
      </w:r>
      <w:r>
        <w:br/>
      </w:r>
      <w:r>
        <w:rPr>
          <w:rStyle w:val="VerbatimChar"/>
        </w:rPr>
        <w:t xml:space="preserve">                         OR           95%-CI    z  p-value</w:t>
      </w:r>
      <w:r>
        <w:br/>
      </w:r>
      <w:r>
        <w:rPr>
          <w:rStyle w:val="VerbatimChar"/>
        </w:rPr>
        <w:t xml:space="preserve">Common effect model  1.7659 [1.4979; 2.0820] 6.77 &lt; 0.0001</w:t>
      </w:r>
      <w:r>
        <w:br/>
      </w:r>
      <w:r>
        <w:rPr>
          <w:rStyle w:val="VerbatimChar"/>
        </w:rPr>
        <w:t xml:space="preserve">Random effects model 1.7854 [1.4258; 2.2356] 5.05 &lt; 0.0001</w:t>
      </w:r>
      <w:r>
        <w:br/>
      </w:r>
      <w:r>
        <w:br/>
      </w:r>
      <w:r>
        <w:rPr>
          <w:rStyle w:val="VerbatimChar"/>
        </w:rPr>
        <w:t xml:space="preserve">Quantifying heterogeneity:</w:t>
      </w:r>
      <w:r>
        <w:br/>
      </w:r>
      <w:r>
        <w:rPr>
          <w:rStyle w:val="VerbatimChar"/>
        </w:rPr>
        <w:t xml:space="preserve"> tau^2 = 0.0186 [0.0000; 0.8188]; tau = 0.1362 [0.0000; 0.9049]</w:t>
      </w:r>
      <w:r>
        <w:br/>
      </w:r>
      <w:r>
        <w:rPr>
          <w:rStyle w:val="VerbatimChar"/>
        </w:rPr>
        <w:t xml:space="preserve"> I^2 = 26.4% [0.0%; 69.4%]; H = 1.17 [1.00; 1.81]</w:t>
      </w:r>
      <w:r>
        <w:br/>
      </w:r>
      <w:r>
        <w:br/>
      </w:r>
      <w:r>
        <w:rPr>
          <w:rStyle w:val="VerbatimChar"/>
        </w:rPr>
        <w:t xml:space="preserve">Test of heterogeneity:</w:t>
      </w:r>
      <w:r>
        <w:br/>
      </w:r>
      <w:r>
        <w:rPr>
          <w:rStyle w:val="VerbatimChar"/>
        </w:rPr>
        <w:t xml:space="preserve">    Q d.f. p-value</w:t>
      </w:r>
      <w:r>
        <w:br/>
      </w:r>
      <w:r>
        <w:rPr>
          <w:rStyle w:val="VerbatimChar"/>
        </w:rPr>
        <w:t xml:space="preserve"> 6.80    5  0.2362</w:t>
      </w:r>
      <w:r>
        <w:br/>
      </w:r>
      <w:r>
        <w:br/>
      </w:r>
      <w:r>
        <w:rPr>
          <w:rStyle w:val="VerbatimChar"/>
        </w:rPr>
        <w:t xml:space="preserve">Details on meta-analytical method:</w:t>
      </w:r>
      <w:r>
        <w:br/>
      </w:r>
      <w:r>
        <w:rPr>
          <w:rStyle w:val="VerbatimChar"/>
        </w:rPr>
        <w:t xml:space="preserve">- Mantel-Haenszel method</w:t>
      </w:r>
      <w:r>
        <w:br/>
      </w:r>
      <w:r>
        <w:rPr>
          <w:rStyle w:val="VerbatimChar"/>
        </w:rPr>
        <w:t xml:space="preserve">- Restricted maximum-likelihood estimator for tau^2</w:t>
      </w:r>
      <w:r>
        <w:br/>
      </w:r>
      <w:r>
        <w:rPr>
          <w:rStyle w:val="VerbatimChar"/>
        </w:rPr>
        <w:t xml:space="preserve">- Q-profile method for confidence interval of tau^2 and tau</w:t>
      </w:r>
    </w:p>
    <w:p>
      <w:pPr>
        <w:pStyle w:val="FirstParagraph"/>
      </w:pPr>
      <w:r>
        <w:t xml:space="preserve">要約統計量としてマンテル＝ヘンツェルの要約オッズ比だけなら、fmsbパッケージの</w:t>
      </w:r>
      <w:r>
        <w:rPr>
          <w:bCs/>
          <w:b/>
        </w:rPr>
        <w:t xml:space="preserve">ORMH()</w:t>
      </w:r>
      <w:r>
        <w:t xml:space="preserve">関数でも計算できるが、metaパッケージの</w:t>
      </w:r>
      <w:r>
        <w:rPr>
          <w:bCs/>
          <w:b/>
        </w:rPr>
        <w:t xml:space="preserve">metabin()</w:t>
      </w:r>
      <w:r>
        <w:t xml:space="preserve">は、</w:t>
      </w:r>
      <w:r>
        <w:rPr>
          <w:bCs/>
          <w:b/>
        </w:rPr>
        <w:t xml:space="preserve">sm="OR"</w:t>
      </w:r>
      <w:r>
        <w:t xml:space="preserve">で要約オッズ比を計算するだけでなく、</w:t>
      </w:r>
      <w:r>
        <w:rPr>
          <w:bCs/>
          <w:b/>
        </w:rPr>
        <w:t xml:space="preserve">sm="RR"</w:t>
      </w:r>
      <w:r>
        <w:t xml:space="preserve">と指定すれば要約リスク比を、</w:t>
      </w:r>
      <w:r>
        <w:rPr>
          <w:bCs/>
          <w:b/>
        </w:rPr>
        <w:t xml:space="preserve">sm="RD"</w:t>
      </w:r>
      <w:r>
        <w:t xml:space="preserve">とすれば要約リスク差を計算できる（もちろん元データがコホート研究かRCTでなくては無意味だが）。</w:t>
      </w:r>
    </w:p>
    <w:p>
      <w:pPr>
        <w:pStyle w:val="BodyText"/>
      </w:pPr>
      <w:r>
        <w:t xml:space="preserve">プール化の方法も、ORMH()はマンテル＝ヘンツェルの方法だけだが、metabin()では</w:t>
      </w:r>
      <w:r>
        <w:rPr>
          <w:bCs/>
          <w:b/>
        </w:rPr>
        <w:t xml:space="preserve">method="Inverse"</w:t>
      </w:r>
      <w:r>
        <w:t xml:space="preserve">オプションにより逆分散重み付け法（</w:t>
      </w:r>
      <w:hyperlink r:id="rId448">
        <w:r>
          <w:rPr>
            <w:rStyle w:val="Hyperlink"/>
          </w:rPr>
          <w:t xml:space="preserve">Fleiss, 1993</w:t>
        </w:r>
      </w:hyperlink>
      <w:r>
        <w:t xml:space="preserve">）、</w:t>
      </w:r>
      <w:r>
        <w:rPr>
          <w:bCs/>
          <w:b/>
        </w:rPr>
        <w:t xml:space="preserve">method="Peto"</w:t>
      </w:r>
      <w:r>
        <w:t xml:space="preserve">でPetoの方法（</w:t>
      </w:r>
      <w:hyperlink r:id="rId449">
        <w:r>
          <w:rPr>
            <w:rStyle w:val="Hyperlink"/>
          </w:rPr>
          <w:t xml:space="preserve">Yussuf et al., 1985</w:t>
        </w:r>
      </w:hyperlink>
      <w:r>
        <w:t xml:space="preserve">）、</w:t>
      </w:r>
      <w:r>
        <w:rPr>
          <w:bCs/>
          <w:b/>
        </w:rPr>
        <w:t xml:space="preserve">method="SSW"</w:t>
      </w:r>
      <w:r>
        <w:t xml:space="preserve">でサンプルサイズ法（</w:t>
      </w:r>
      <w:hyperlink r:id="rId450">
        <w:r>
          <w:rPr>
            <w:rStyle w:val="Hyperlink"/>
          </w:rPr>
          <w:t xml:space="preserve">Bakbergenuly et al., 2020</w:t>
        </w:r>
      </w:hyperlink>
      <w:r>
        <w:t xml:space="preserve">）が適用される。</w:t>
      </w:r>
    </w:p>
    <w:p>
      <w:pPr>
        <w:pStyle w:val="BodyText"/>
      </w:pPr>
      <w:r>
        <w:t xml:space="preserve">なお、</w:t>
      </w:r>
      <w:hyperlink r:id="rId451">
        <w:r>
          <w:rPr>
            <w:rStyle w:val="Hyperlink"/>
          </w:rPr>
          <w:t xml:space="preserve">Huedo-Medina T et al. (2006)</w:t>
        </w:r>
      </w:hyperlink>
      <w:r>
        <w:t xml:space="preserve">によると、コクランのQ統計量を使ったQ検定でもI</w:t>
      </w:r>
      <w:r>
        <w:rPr>
          <w:vertAlign w:val="superscript"/>
        </w:rPr>
        <w:t xml:space="preserve">2</w:t>
      </w:r>
      <w:r>
        <w:t xml:space="preserve">指標を使っても、研究数が少ない場合の欠点である異質性の検出力の小ささは解決できないとのことである。</w:t>
      </w:r>
    </w:p>
    <w:bookmarkEnd w:id="452"/>
    <w:bookmarkStart w:id="456" w:name="ch017.xhtml#EZRを使う"/>
    <w:p>
      <w:pPr>
        <w:pStyle w:val="Heading3"/>
      </w:pPr>
      <w:r>
        <w:t xml:space="preserve">EZRを使う</w:t>
      </w:r>
    </w:p>
    <w:p>
      <w:pPr>
        <w:pStyle w:val="FirstParagraph"/>
      </w:pPr>
      <w:r>
        <w:rPr>
          <w:bCs/>
          <w:b/>
        </w:rPr>
        <w:t xml:space="preserve">EZRでは「ファイル」「データのインポート」からURLとしてhttps://minato.sip21c.org/Pearson1.txtを入力してデータを読み込んでおき、「統計解析」「メタアナリシスとメタ回帰」「比率の比較のメタアナリシスとメタ回帰」から「研究の名前を示す変数」として</w:t>
      </w:r>
      <w:r>
        <w:rPr>
          <w:rStyle w:val="VerbatimChar"/>
          <w:bCs/>
          <w:b/>
        </w:rPr>
        <w:t xml:space="preserve">StudyName</w:t>
      </w:r>
      <w:r>
        <w:rPr>
          <w:bCs/>
          <w:b/>
        </w:rPr>
        <w:t xml:space="preserve">、「テスト群のイベント発生数を示す変数」として</w:t>
      </w:r>
      <w:r>
        <w:rPr>
          <w:rStyle w:val="VerbatimChar"/>
          <w:bCs/>
          <w:b/>
        </w:rPr>
        <w:t xml:space="preserve">RecovV</w:t>
      </w:r>
      <w:r>
        <w:rPr>
          <w:bCs/>
          <w:b/>
        </w:rPr>
        <w:t xml:space="preserve">、「テスト群の総サンプル数を示す変数」として</w:t>
      </w:r>
      <w:r>
        <w:rPr>
          <w:rStyle w:val="VerbatimChar"/>
          <w:bCs/>
          <w:b/>
        </w:rPr>
        <w:t xml:space="preserve">TotalV</w:t>
      </w:r>
      <w:r>
        <w:rPr>
          <w:bCs/>
          <w:b/>
        </w:rPr>
        <w:t xml:space="preserve">、「コントロール群のイベント発生数を示す変数」として</w:t>
      </w:r>
      <w:r>
        <w:rPr>
          <w:rStyle w:val="VerbatimChar"/>
          <w:bCs/>
          <w:b/>
        </w:rPr>
        <w:t xml:space="preserve">RecovNV</w:t>
      </w:r>
      <w:r>
        <w:rPr>
          <w:bCs/>
          <w:b/>
        </w:rPr>
        <w:t xml:space="preserve">、「コントロール群の総サンプル数を示す変数」として</w:t>
      </w:r>
      <w:r>
        <w:rPr>
          <w:rStyle w:val="VerbatimChar"/>
          <w:bCs/>
          <w:b/>
        </w:rPr>
        <w:t xml:space="preserve">TotalNV</w:t>
      </w:r>
      <w:r>
        <w:rPr>
          <w:bCs/>
          <w:b/>
        </w:rPr>
        <w:t xml:space="preserve">を選び、統合する項目の指定を「オッズ比」にして「OK」をクリックすると、フォレストプロットとともに６つの研究結果を統合したオッズ比や異質性指標がグラフィックウィンドウに表示される。固定効果モデルで1.77、ランダム効果モデルで1.79とわかる（ともに有意水準5%で統計学的に有意に1より大きい）。</w:t>
      </w:r>
    </w:p>
    <w:p>
      <w:pPr>
        <w:pStyle w:val="BodyText"/>
      </w:pPr>
      <w:r>
        <w:drawing>
          <wp:inline>
            <wp:extent cx="5334000" cy="1768715"/>
            <wp:effectExtent b="0" l="0" r="0" t="0"/>
            <wp:docPr descr="" title="" id="454" name="Picture"/>
            <a:graphic>
              <a:graphicData uri="http://schemas.openxmlformats.org/drawingml/2006/picture">
                <pic:pic>
                  <pic:nvPicPr>
                    <pic:cNvPr descr="media/file68.jpg" id="455" name="Picture"/>
                    <pic:cNvPicPr>
                      <a:picLocks noChangeArrowheads="1" noChangeAspect="1"/>
                    </pic:cNvPicPr>
                  </pic:nvPicPr>
                  <pic:blipFill>
                    <a:blip r:embed="rId453"/>
                    <a:stretch>
                      <a:fillRect/>
                    </a:stretch>
                  </pic:blipFill>
                  <pic:spPr bwMode="auto">
                    <a:xfrm>
                      <a:off x="0" y="0"/>
                      <a:ext cx="5334000" cy="1768715"/>
                    </a:xfrm>
                    <a:prstGeom prst="rect">
                      <a:avLst/>
                    </a:prstGeom>
                    <a:noFill/>
                    <a:ln w="9525">
                      <a:noFill/>
                      <a:headEnd/>
                      <a:tailEnd/>
                    </a:ln>
                  </pic:spPr>
                </pic:pic>
              </a:graphicData>
            </a:graphic>
          </wp:inline>
        </w:drawing>
      </w:r>
    </w:p>
    <w:p>
      <w:pPr>
        <w:pStyle w:val="BodyText"/>
      </w:pPr>
      <w:r>
        <w:t xml:space="preserve">フォレストプロットは、結果を一覧するのに便利であり、論文投稿にも含めるのが普通である。また、EZRでは、「比率の比較のメタアナリシスとメタ回帰」の他、「平均値の比較のメタアナリシスとメタ回帰」と「ハザード比のメタアナリシスとメタ回帰」メニューが提供されている。</w:t>
      </w:r>
    </w:p>
    <w:bookmarkEnd w:id="456"/>
    <w:bookmarkEnd w:id="457"/>
    <w:bookmarkEnd w:id="458"/>
    <w:p>
      <w:pPr>
        <w:pStyle w:val="BodyText"/>
      </w:pPr>
      <w:bookmarkStart w:id="459" w:name="ch018.xhtml"/>
      <w:bookmarkEnd w:id="459"/>
    </w:p>
    <w:bookmarkStart w:id="485" w:name="ch018.xhtml#生存時間解析"/>
    <w:p>
      <w:pPr>
        <w:pStyle w:val="Heading1"/>
      </w:pPr>
      <w:r>
        <w:t xml:space="preserve">生存時間解析</w:t>
      </w:r>
    </w:p>
    <w:p>
      <w:pPr>
        <w:pStyle w:val="FirstParagraph"/>
      </w:pPr>
      <w:r>
        <w:t xml:space="preserve">生存時間解析はRcmdr本体には入っていない。しかし、プラグインが2種類発表されているし、EZRには入っている。プラグインの1つはJohn Fox教授自身が開発したRcmdrPlugin.survivalであり、もう1つはDr. Daniel C. Leucutaというルーマニアの研究者が開発したRcmdrPlugin.SurvivalTである</w:t>
      </w:r>
      <w:hyperlink w:anchor="ch020.xhtml#fn112">
        <w:r>
          <w:rPr>
            <w:rStyle w:val="Hyperlink"/>
            <w:vertAlign w:val="superscript"/>
          </w:rPr>
          <w:t xml:space="preserve">112</w:t>
        </w:r>
      </w:hyperlink>
      <w:r>
        <w:t xml:space="preserve">。いずれも、</w:t>
      </w:r>
      <w:r>
        <w:rPr>
          <w:rStyle w:val="VerbatimChar"/>
        </w:rPr>
        <w:t xml:space="preserve">survival</w:t>
      </w:r>
      <w:r>
        <w:t xml:space="preserve">パッケージの機能の基本的なものに対して、グラフィカルなユーザーインターフェースを提供するものである。ここでは、Rコンソールで次のように打ち、前者をインストールしたものとする。</w:t>
      </w:r>
    </w:p>
    <w:p>
      <w:pPr>
        <w:pStyle w:val="SourceCode"/>
      </w:pPr>
      <w:r>
        <w:rPr>
          <w:rStyle w:val="VerbatimChar"/>
        </w:rPr>
        <w:t xml:space="preserve">install.package(RcmdrPlugin.survival)</w:t>
      </w:r>
    </w:p>
    <w:p>
      <w:pPr>
        <w:pStyle w:val="FirstParagraph"/>
      </w:pPr>
      <w:r>
        <w:t xml:space="preserve">生存時間解析を十分説明するには、それだけで1冊の本が必要だが、Rの</w:t>
      </w:r>
      <w:r>
        <w:rPr>
          <w:rStyle w:val="VerbatimChar"/>
        </w:rPr>
        <w:t xml:space="preserve">survival</w:t>
      </w:r>
      <w:r>
        <w:t xml:space="preserve">パッケージでは、生存時間解析を実行するための多くの関数が提供されており、かなり高度な解析まで実行できる。</w:t>
      </w:r>
    </w:p>
    <w:p>
      <w:pPr>
        <w:pStyle w:val="BodyText"/>
      </w:pPr>
    </w:p>
    <w:p>
      <w:pPr>
        <w:pStyle w:val="BodyText"/>
      </w:pPr>
      <w:r>
        <w:t xml:space="preserve">Rcmdrの[ツール]から[プラグインのロード]を選んで</w:t>
      </w:r>
      <w:r>
        <w:rPr>
          <w:rStyle w:val="VerbatimChar"/>
        </w:rPr>
        <w:t xml:space="preserve">RcmdrPlugin.survival</w:t>
      </w:r>
      <w:r>
        <w:t xml:space="preserve">を選んで[OK]をクリックすると、Rcmdrを再起動するかどうか聞いてくるので、[はい]をクリックすると、次のような生存時間解析関係のメニューがRcmdrに追加された状態になる（以下、この状態を“Rcmdr+RcmdrPlugin.survival”と表記する）：「データ」の「Survival data」、「統計量」の「Survival analysis」、「モデルへの適合」のいくつかの項目、「モデル」の「グラフ」のいくつかの項目、「モデル」の「数値による診断」の「Test proportional hazards」である。</w:t>
      </w:r>
    </w:p>
    <w:p>
      <w:pPr>
        <w:pStyle w:val="BodyText"/>
      </w:pPr>
      <w:r>
        <w:t xml:space="preserve">EZRには生存時間解析が含まれていて、「統計解析」の「生存期間の解析」から様々な分析が実行できる。</w:t>
      </w:r>
    </w:p>
    <w:bookmarkStart w:id="460" w:name="ch018.xhtml#生存時間解析とは"/>
    <w:p>
      <w:pPr>
        <w:pStyle w:val="Heading2"/>
      </w:pPr>
      <w:r>
        <w:t xml:space="preserve">生存時間解析とは</w:t>
      </w:r>
    </w:p>
    <w:p>
      <w:pPr>
        <w:pStyle w:val="FirstParagraph"/>
      </w:pPr>
      <w:r>
        <w:t xml:space="preserve">実験においては、化学物質などへの１回の曝露の影響を時間を追ってみていくことが良く行われる。時間ごとに何らかの量の変化を追うほかに、エンドポイントを死亡とした場合、死ぬまでの時間を分析することで毒性の強さを評価することができる。このような期間データを扱う方法としては、一般に生存時間解析(Survival AnalysisまたはEvent History Analysis)と呼ばれるものがある。なかでもよく知られているものがKaplan-Meierの積・極限推定量である（現在では一般に、カプラン＝マイヤ推定量と呼ばれている）。カプラン＝マイヤ推定量は、イベントが起こった各時点での、イベントが起こる可能性がある人口（リスク集合）あたりのイベント発生数を１から引いたものを掛け合わせて得られる、ノンパラメトリックな最尤推定量である。また、複数の期間データ列があったときに、それらの差を検定したい場合は、ログランク検定や一般化ウィルコクソン検定が使われる。</w:t>
      </w:r>
    </w:p>
    <w:p>
      <w:pPr>
        <w:pStyle w:val="BodyText"/>
      </w:pPr>
      <w:r>
        <w:t xml:space="preserve">それらのノンパラメトリックな方法とは別に、イベントが起こるまでの時間が何らかのパラメトリックな分布に当てはまるかどうかを調べる方法もある。当てはめる分布としては指数分布やワイブル分布がある。中間的なものとして、イベントが起こるまでの期間に対して、何らかの別の要因群が与える効果を調べたいときに、それらが基準となる個体のハザードに対して</w:t>
      </w:r>
      <w:r>
        <w:t xml:space="preserve">exp (∑</w:t>
      </w:r>
      <w:r>
        <w:rPr>
          <w:iCs/>
          <w:i/>
        </w:rPr>
        <w:t xml:space="preserve">βz</w:t>
      </w:r>
      <w:r>
        <w:rPr>
          <w:iCs/>
          <w:i/>
          <w:vertAlign w:val="subscript"/>
        </w:rPr>
        <w:t xml:space="preserve">i</w:t>
      </w:r>
      <w:r>
        <w:t xml:space="preserve">)</w:t>
      </w:r>
      <w:r>
        <w:t xml:space="preserve">という比例定数の形で掛かるとする比例ハザード性だけを仮定し、分布の形は仮定しないコックス回帰（比例ハザードモデルとも呼ばれる）は、セミパラメトリックな方法といえる。別の要因群の効果は、パラメトリックなモデルに対数線形モデルの独立変数項として入れてしまう加速モデルによって調べることもできる。</w:t>
      </w:r>
    </w:p>
    <w:p>
      <w:pPr>
        <w:pStyle w:val="BodyText"/>
      </w:pPr>
      <w:r>
        <w:t xml:space="preserve">Rでは生存時間解析をするための関数は</w:t>
      </w:r>
      <w:r>
        <w:rPr>
          <w:rStyle w:val="VerbatimChar"/>
        </w:rPr>
        <w:t xml:space="preserve">survival</w:t>
      </w:r>
      <w:r>
        <w:t xml:space="preserve">パッケージで提供されており、Rコンソールで</w:t>
      </w:r>
      <w:r>
        <w:rPr>
          <w:rStyle w:val="VerbatimChar"/>
        </w:rPr>
        <w:t xml:space="preserve">library(survival)</w:t>
      </w:r>
      <w:r>
        <w:t xml:space="preserve">または</w:t>
      </w:r>
      <w:r>
        <w:rPr>
          <w:rStyle w:val="VerbatimChar"/>
        </w:rPr>
        <w:t xml:space="preserve">require(survival)</w:t>
      </w:r>
      <w:r>
        <w:t xml:space="preserve">とタイプして</w:t>
      </w:r>
      <w:r>
        <w:rPr>
          <w:rStyle w:val="VerbatimChar"/>
        </w:rPr>
        <w:t xml:space="preserve">survival</w:t>
      </w:r>
      <w:r>
        <w:t xml:space="preserve">パッケージをメモリにロードした後では、</w:t>
      </w:r>
      <w:r>
        <w:rPr>
          <w:rStyle w:val="VerbatimChar"/>
        </w:rPr>
        <w:t xml:space="preserve">Surv()</w:t>
      </w:r>
      <w:r>
        <w:t xml:space="preserve">で生存時間クラスをもつオブジェクトの生成、</w:t>
      </w:r>
      <w:r>
        <w:rPr>
          <w:rStyle w:val="VerbatimChar"/>
        </w:rPr>
        <w:t xml:space="preserve">survfit()</w:t>
      </w:r>
      <w:r>
        <w:t xml:space="preserve">でカプラン＝マイヤ法、</w:t>
      </w:r>
      <w:r>
        <w:rPr>
          <w:rStyle w:val="VerbatimChar"/>
        </w:rPr>
        <w:t xml:space="preserve">survdiff()</w:t>
      </w:r>
      <w:r>
        <w:t xml:space="preserve">でログランク検定、</w:t>
      </w:r>
      <w:r>
        <w:rPr>
          <w:rStyle w:val="VerbatimChar"/>
        </w:rPr>
        <w:t xml:space="preserve">coxph()</w:t>
      </w:r>
      <w:r>
        <w:t xml:space="preserve">でコックス回帰、</w:t>
      </w:r>
      <w:r>
        <w:rPr>
          <w:rStyle w:val="VerbatimChar"/>
        </w:rPr>
        <w:t xml:space="preserve">survreg()</w:t>
      </w:r>
      <w:r>
        <w:t xml:space="preserve">で加速モデルの当てはめを実行できる。なお、生存時間解析について、より詳しく知りたい方は、大橋、浜田(1995)などを参照されたい。</w:t>
      </w:r>
    </w:p>
    <w:bookmarkEnd w:id="460"/>
    <w:bookmarkStart w:id="468" w:name="ch018.xhtml#カプランマイヤ法"/>
    <w:p>
      <w:pPr>
        <w:pStyle w:val="Heading2"/>
      </w:pPr>
      <w:r>
        <w:t xml:space="preserve">カプラン＝マイヤ法</w:t>
      </w:r>
    </w:p>
    <w:p>
      <w:pPr>
        <w:pStyle w:val="FirstParagraph"/>
      </w:pPr>
      <w:r>
        <w:t xml:space="preserve">まず、カプラン＝マイヤ推定量についての一般論を示す。イベントが起こる可能性がある状態になってから、イベントが起こった時点を</w:t>
      </w:r>
      <w:r>
        <w:rPr>
          <w:iCs/>
          <w:i/>
        </w:rPr>
        <w:t xml:space="preserve">t</w:t>
      </w:r>
      <w:r>
        <w:rPr>
          <w:vertAlign w:val="subscript"/>
        </w:rPr>
        <w:t xml:space="preserve">1</w:t>
      </w:r>
      <w:r>
        <w:t xml:space="preserve">, </w:t>
      </w:r>
      <w:r>
        <w:rPr>
          <w:iCs/>
          <w:i/>
        </w:rPr>
        <w:t xml:space="preserve">t</w:t>
      </w:r>
      <w:r>
        <w:rPr>
          <w:vertAlign w:val="subscript"/>
        </w:rPr>
        <w:t xml:space="preserve">2</w:t>
      </w:r>
      <w:r>
        <w:t xml:space="preserve">, ...</w:t>
      </w:r>
      <w:r>
        <w:t xml:space="preserve">とし、</w:t>
      </w:r>
      <w:r>
        <w:rPr>
          <w:iCs/>
          <w:i/>
        </w:rPr>
        <w:t xml:space="preserve">t</w:t>
      </w:r>
      <w:r>
        <w:rPr>
          <w:vertAlign w:val="subscript"/>
        </w:rPr>
        <w:t xml:space="preserve">1</w:t>
      </w:r>
      <w:r>
        <w:t xml:space="preserve">時点でのイベント発生数を</w:t>
      </w:r>
      <w:r>
        <w:rPr>
          <w:iCs/>
          <w:i/>
        </w:rPr>
        <w:t xml:space="preserve">d</w:t>
      </w:r>
      <w:r>
        <w:rPr>
          <w:vertAlign w:val="subscript"/>
        </w:rPr>
        <w:t xml:space="preserve">1</w:t>
      </w:r>
      <w:r>
        <w:t xml:space="preserve">、</w:t>
      </w:r>
      <w:r>
        <w:rPr>
          <w:iCs/>
          <w:i/>
        </w:rPr>
        <w:t xml:space="preserve">t</w:t>
      </w:r>
      <w:r>
        <w:rPr>
          <w:vertAlign w:val="subscript"/>
        </w:rPr>
        <w:t xml:space="preserve">2</w:t>
      </w:r>
      <w:r>
        <w:t xml:space="preserve">時点でのイベント発生数を</w:t>
      </w:r>
      <w:r>
        <w:rPr>
          <w:iCs/>
          <w:i/>
        </w:rPr>
        <w:t xml:space="preserve">d</w:t>
      </w:r>
      <w:r>
        <w:rPr>
          <w:vertAlign w:val="subscript"/>
        </w:rPr>
        <w:t xml:space="preserve">2</w:t>
      </w:r>
      <w:r>
        <w:t xml:space="preserve">、以下同様であるとする。また、時点</w:t>
      </w:r>
      <w:r>
        <w:rPr>
          <w:iCs/>
          <w:i/>
        </w:rPr>
        <w:t xml:space="preserve">t</w:t>
      </w:r>
      <w:r>
        <w:rPr>
          <w:vertAlign w:val="subscript"/>
        </w:rPr>
        <w:t xml:space="preserve">1</w:t>
      </w:r>
      <w:r>
        <w:t xml:space="preserve">, </w:t>
      </w:r>
      <w:r>
        <w:rPr>
          <w:iCs/>
          <w:i/>
        </w:rPr>
        <w:t xml:space="preserve">t</w:t>
      </w:r>
      <w:r>
        <w:rPr>
          <w:vertAlign w:val="subscript"/>
        </w:rPr>
        <w:t xml:space="preserve">2</w:t>
      </w:r>
      <w:r>
        <w:t xml:space="preserve">, ...</w:t>
      </w:r>
      <w:r>
        <w:t xml:space="preserve">の直前でのリスク集合の大きさを</w:t>
      </w:r>
      <w:r>
        <w:rPr>
          <w:iCs/>
          <w:i/>
        </w:rPr>
        <w:t xml:space="preserve">n</w:t>
      </w:r>
      <w:r>
        <w:rPr>
          <w:vertAlign w:val="subscript"/>
        </w:rPr>
        <w:t xml:space="preserve">1</w:t>
      </w:r>
      <w:r>
        <w:t xml:space="preserve">, </w:t>
      </w:r>
      <w:r>
        <w:rPr>
          <w:iCs/>
          <w:i/>
        </w:rPr>
        <w:t xml:space="preserve">n</w:t>
      </w:r>
      <w:r>
        <w:rPr>
          <w:vertAlign w:val="subscript"/>
        </w:rPr>
        <w:t xml:space="preserve">2</w:t>
      </w:r>
      <w:r>
        <w:t xml:space="preserve">, ...</w:t>
      </w:r>
      <w:r>
        <w:t xml:space="preserve">で示す。リスク集合の大きさとは、その直前でまだイベントが起きていない個体数である。</w:t>
      </w:r>
    </w:p>
    <w:p>
      <w:pPr>
        <w:pStyle w:val="BodyText"/>
      </w:pPr>
      <w:r>
        <w:t xml:space="preserve">観察途中で死亡や転居などによって打ち切りが生じるために、リスク集合の大きさはイベント発生によってだけではなく、打ち切りによっても減少する。従って</w:t>
      </w:r>
      <w:r>
        <w:rPr>
          <w:iCs/>
          <w:i/>
        </w:rPr>
        <w:t xml:space="preserve">n</w:t>
      </w:r>
      <w:r>
        <w:rPr>
          <w:iCs/>
          <w:i/>
          <w:vertAlign w:val="subscript"/>
        </w:rPr>
        <w:t xml:space="preserve">i</w:t>
      </w:r>
      <w:r>
        <w:t xml:space="preserve">は、時点</w:t>
      </w:r>
      <w:r>
        <w:rPr>
          <w:iCs/>
          <w:i/>
        </w:rPr>
        <w:t xml:space="preserve">t</w:t>
      </w:r>
      <w:r>
        <w:rPr>
          <w:iCs/>
          <w:i/>
          <w:vertAlign w:val="subscript"/>
        </w:rPr>
        <w:t xml:space="preserve">i</w:t>
      </w:r>
      <w:r>
        <w:t xml:space="preserve">より前にイベント発生または打ち切りを起こした個体数を</w:t>
      </w:r>
      <w:r>
        <w:rPr>
          <w:iCs/>
          <w:i/>
        </w:rPr>
        <w:t xml:space="preserve">n</w:t>
      </w:r>
      <w:r>
        <w:rPr>
          <w:vertAlign w:val="subscript"/>
        </w:rPr>
        <w:t xml:space="preserve">1</w:t>
      </w:r>
      <w:r>
        <w:t xml:space="preserve">から除いた残りの数となる（実際は、</w:t>
      </w:r>
      <w:r>
        <w:rPr>
          <w:iCs/>
          <w:i/>
        </w:rPr>
        <w:t xml:space="preserve">t</w:t>
      </w:r>
      <w:r>
        <w:rPr>
          <w:iCs/>
          <w:i/>
          <w:vertAlign w:val="subscript"/>
        </w:rPr>
        <w:t xml:space="preserve">i</w:t>
      </w:r>
      <w:r>
        <w:rPr>
          <w:vertAlign w:val="subscript"/>
        </w:rPr>
        <w:t xml:space="preserve"> − 1</w:t>
      </w:r>
      <w:r>
        <w:t xml:space="preserve">から</w:t>
      </w:r>
      <w:r>
        <w:rPr>
          <w:iCs/>
          <w:i/>
        </w:rPr>
        <w:t xml:space="preserve">t</w:t>
      </w:r>
      <w:r>
        <w:rPr>
          <w:iCs/>
          <w:i/>
          <w:vertAlign w:val="subscript"/>
        </w:rPr>
        <w:t xml:space="preserve">i</w:t>
      </w:r>
      <w:r>
        <w:t xml:space="preserve">の間に起こった打ち切り数を</w:t>
      </w:r>
      <w:r>
        <w:rPr>
          <w:iCs/>
          <w:i/>
        </w:rPr>
        <w:t xml:space="preserve">n</w:t>
      </w:r>
      <w:r>
        <w:rPr>
          <w:iCs/>
          <w:i/>
          <w:vertAlign w:val="subscript"/>
        </w:rPr>
        <w:t xml:space="preserve">i</w:t>
      </w:r>
      <w:r>
        <w:rPr>
          <w:vertAlign w:val="subscript"/>
        </w:rPr>
        <w:t xml:space="preserve"> − 1</w:t>
      </w:r>
      <w:r>
        <w:t xml:space="preserve"> − </w:t>
      </w:r>
      <w:r>
        <w:rPr>
          <w:iCs/>
          <w:i/>
        </w:rPr>
        <w:t xml:space="preserve">d</w:t>
      </w:r>
      <w:r>
        <w:rPr>
          <w:iCs/>
          <w:i/>
          <w:vertAlign w:val="subscript"/>
        </w:rPr>
        <w:t xml:space="preserve">i</w:t>
      </w:r>
      <w:r>
        <w:rPr>
          <w:vertAlign w:val="subscript"/>
        </w:rPr>
        <w:t xml:space="preserve"> − 1</w:t>
      </w:r>
      <w:r>
        <w:t xml:space="preserve">から除いたものが</w:t>
      </w:r>
      <w:r>
        <w:rPr>
          <w:iCs/>
          <w:i/>
        </w:rPr>
        <w:t xml:space="preserve">n</w:t>
      </w:r>
      <w:r>
        <w:rPr>
          <w:iCs/>
          <w:i/>
          <w:vertAlign w:val="subscript"/>
        </w:rPr>
        <w:t xml:space="preserve">i</w:t>
      </w:r>
      <w:r>
        <w:t xml:space="preserve">となり、それを順次繰り返す）。なお、イベント発生と打ち切りが同時点で起きている場合は、打ち切りをイベント発生直後に起きたと見なして処理するのが慣例である。</w:t>
      </w:r>
    </w:p>
    <w:p>
      <w:pPr>
        <w:pStyle w:val="BodyText"/>
      </w:pPr>
      <w:r>
        <w:t xml:space="preserve">このとき、カプラン＝マイヤ推定量</w:t>
      </w:r>
      <w:r>
        <w:rPr>
          <w:iCs/>
          <w:i/>
        </w:rPr>
        <w:t xml:space="preserve">Ŝ</w:t>
      </w:r>
      <w:r>
        <w:t xml:space="preserve">(</w:t>
      </w:r>
      <w:r>
        <w:rPr>
          <w:iCs/>
          <w:i/>
        </w:rPr>
        <w:t xml:space="preserve">t</w:t>
      </w:r>
      <w:r>
        <w:t xml:space="preserve">)</w:t>
      </w:r>
      <w:r>
        <w:t xml:space="preserve">は、</w:t>
      </w:r>
      <w:r>
        <w:t xml:space="preserve"> </w:t>
      </w:r>
      <w:r>
        <w:rPr>
          <w:iCs/>
          <w:i/>
        </w:rPr>
        <w:t xml:space="preserve">Ŝ</w:t>
      </w:r>
      <w:r>
        <w:t xml:space="preserve">(</w:t>
      </w:r>
      <w:r>
        <w:rPr>
          <w:iCs/>
          <w:i/>
        </w:rPr>
        <w:t xml:space="preserve">t</w:t>
      </w:r>
      <w:r>
        <w:t xml:space="preserve">) = (1 − </w:t>
      </w:r>
      <w:r>
        <w:rPr>
          <w:iCs/>
          <w:i/>
        </w:rPr>
        <w:t xml:space="preserve">d</w:t>
      </w:r>
      <w:r>
        <w:rPr>
          <w:vertAlign w:val="subscript"/>
        </w:rPr>
        <w:t xml:space="preserve">1</w:t>
      </w:r>
      <w:r>
        <w:t xml:space="preserve">/</w:t>
      </w:r>
      <w:r>
        <w:rPr>
          <w:iCs/>
          <w:i/>
        </w:rPr>
        <w:t xml:space="preserve">n</w:t>
      </w:r>
      <w:r>
        <w:rPr>
          <w:vertAlign w:val="subscript"/>
        </w:rPr>
        <w:t xml:space="preserve">1</w:t>
      </w:r>
      <w:r>
        <w:t xml:space="preserve">)(1 − </w:t>
      </w:r>
      <w:r>
        <w:rPr>
          <w:iCs/>
          <w:i/>
        </w:rPr>
        <w:t xml:space="preserve">d</w:t>
      </w:r>
      <w:r>
        <w:rPr>
          <w:vertAlign w:val="subscript"/>
        </w:rPr>
        <w:t xml:space="preserve">2</w:t>
      </w:r>
      <w:r>
        <w:t xml:space="preserve">/</w:t>
      </w:r>
      <w:r>
        <w:rPr>
          <w:iCs/>
          <w:i/>
        </w:rPr>
        <w:t xml:space="preserve">n</w:t>
      </w:r>
      <w:r>
        <w:rPr>
          <w:vertAlign w:val="subscript"/>
        </w:rPr>
        <w:t xml:space="preserve">2</w:t>
      </w:r>
      <w:r>
        <w:t xml:space="preserve">)... = ∏</w:t>
      </w:r>
      <w:r>
        <w:rPr>
          <w:iCs/>
          <w:i/>
          <w:vertAlign w:val="subscript"/>
        </w:rPr>
        <w:t xml:space="preserve">i</w:t>
      </w:r>
      <w:r>
        <w:rPr>
          <w:vertAlign w:val="subscript"/>
        </w:rPr>
        <w:t xml:space="preserve"> &lt; </w:t>
      </w:r>
      <w:r>
        <w:rPr>
          <w:iCs/>
          <w:i/>
          <w:vertAlign w:val="subscript"/>
        </w:rPr>
        <w:t xml:space="preserve">t</w:t>
      </w:r>
      <w:r>
        <w:t xml:space="preserve">(1 − </w:t>
      </w:r>
      <w:r>
        <w:rPr>
          <w:iCs/>
          <w:i/>
        </w:rPr>
        <w:t xml:space="preserve">d</w:t>
      </w:r>
      <w:r>
        <w:rPr>
          <w:iCs/>
          <w:i/>
          <w:vertAlign w:val="subscript"/>
        </w:rPr>
        <w:t xml:space="preserve">i</w:t>
      </w:r>
      <w:r>
        <w:t xml:space="preserve">/</w:t>
      </w:r>
      <w:r>
        <w:rPr>
          <w:iCs/>
          <w:i/>
        </w:rPr>
        <w:t xml:space="preserve">n</w:t>
      </w:r>
      <w:r>
        <w:rPr>
          <w:iCs/>
          <w:i/>
          <w:vertAlign w:val="subscript"/>
        </w:rPr>
        <w:t xml:space="preserve">i</w:t>
      </w:r>
      <w:r>
        <w:t xml:space="preserve">)</w:t>
      </w:r>
      <w:r>
        <w:t xml:space="preserve"> </w:t>
      </w:r>
      <w:r>
        <w:t xml:space="preserve">として得られる。その標準誤差はグリーンウッドの公式により次の式で分散が得られるので、その平方根となる。</w:t>
      </w:r>
      <w:r>
        <w:t xml:space="preserve"> </w:t>
      </w:r>
      <w:r>
        <w:drawing>
          <wp:inline>
            <wp:extent cx="3878579" cy="468726"/>
            <wp:effectExtent b="0" l="0" r="0" t="0"/>
            <wp:docPr descr="" title="" id="462" name="Picture"/>
            <a:graphic>
              <a:graphicData uri="http://schemas.openxmlformats.org/drawingml/2006/picture">
                <pic:pic>
                  <pic:nvPicPr>
                    <pic:cNvPr descr="media/file69.jpg" id="463" name="Picture"/>
                    <pic:cNvPicPr>
                      <a:picLocks noChangeArrowheads="1" noChangeAspect="1"/>
                    </pic:cNvPicPr>
                  </pic:nvPicPr>
                  <pic:blipFill>
                    <a:blip r:embed="rId461"/>
                    <a:stretch>
                      <a:fillRect/>
                    </a:stretch>
                  </pic:blipFill>
                  <pic:spPr bwMode="auto">
                    <a:xfrm>
                      <a:off x="0" y="0"/>
                      <a:ext cx="3878579" cy="468726"/>
                    </a:xfrm>
                    <a:prstGeom prst="rect">
                      <a:avLst/>
                    </a:prstGeom>
                    <a:noFill/>
                    <a:ln w="9525">
                      <a:noFill/>
                      <a:headEnd/>
                      <a:tailEnd/>
                    </a:ln>
                  </pic:spPr>
                </pic:pic>
              </a:graphicData>
            </a:graphic>
          </wp:inline>
        </w:drawing>
      </w:r>
    </w:p>
    <w:p>
      <w:pPr>
        <w:pStyle w:val="BodyText"/>
      </w:pPr>
      <w:r>
        <w:t xml:space="preserve">なお、カプラン＝マイヤ推定量を計算するときは、階段状のプロットを同時に行うのが普通である。</w:t>
      </w:r>
    </w:p>
    <w:p>
      <w:pPr>
        <w:pStyle w:val="BodyText"/>
      </w:pPr>
      <w:r>
        <w:t xml:space="preserve">Rコンソールでは、</w:t>
      </w:r>
      <w:r>
        <w:rPr>
          <w:rStyle w:val="VerbatimChar"/>
        </w:rPr>
        <w:t xml:space="preserve">library(survival)</w:t>
      </w:r>
      <w:r>
        <w:t xml:space="preserve">としてパッケージを呼び出し、生存時間を示す数値型変数を</w:t>
      </w:r>
      <w:r>
        <w:rPr>
          <w:rStyle w:val="VerbatimChar"/>
        </w:rPr>
        <w:t xml:space="preserve">Time</w:t>
      </w:r>
      <w:r>
        <w:t xml:space="preserve">、1がイベント発生、0が打ち切りである（ただし区間打ち切りの場合は2とか3も使う）整数型の打ち切りフラグを示す変数を</w:t>
      </w:r>
      <w:r>
        <w:rPr>
          <w:rStyle w:val="VerbatimChar"/>
        </w:rPr>
        <w:t xml:space="preserve">Flag</w:t>
      </w:r>
      <w:r>
        <w:t xml:space="preserve">とすると、</w:t>
      </w:r>
      <w:r>
        <w:rPr>
          <w:rStyle w:val="VerbatimChar"/>
        </w:rPr>
        <w:t xml:space="preserve">dat &lt;- Surv(Time, Flag)</w:t>
      </w:r>
      <w:r>
        <w:t xml:space="preserve">のように</w:t>
      </w:r>
      <w:r>
        <w:rPr>
          <w:rStyle w:val="VerbatimChar"/>
        </w:rPr>
        <w:t xml:space="preserve">Surv()</w:t>
      </w:r>
      <w:r>
        <w:t xml:space="preserve">関数で生存時間データを作り、</w:t>
      </w:r>
      <w:r>
        <w:rPr>
          <w:rStyle w:val="VerbatimChar"/>
        </w:rPr>
        <w:t xml:space="preserve">res &lt;- survfit(dat ~ 1)</w:t>
      </w:r>
      <w:r>
        <w:t xml:space="preserve">でカプラン＝マイヤ法によるメディアン生存時間が得られる。群分け変数</w:t>
      </w:r>
      <w:r>
        <w:rPr>
          <w:rStyle w:val="VerbatimChar"/>
        </w:rPr>
        <w:t xml:space="preserve">C</w:t>
      </w:r>
      <w:r>
        <w:t xml:space="preserve">によって群ごとにカプラン＝マイヤ推定をしたい場合は、</w:t>
      </w:r>
      <w:r>
        <w:rPr>
          <w:rStyle w:val="VerbatimChar"/>
        </w:rPr>
        <w:t xml:space="preserve">res &lt;- survfit(dat ~ C)</w:t>
      </w:r>
      <w:r>
        <w:t xml:space="preserve">とすればよい。</w:t>
      </w:r>
      <w:r>
        <w:rPr>
          <w:rStyle w:val="VerbatimChar"/>
        </w:rPr>
        <w:t xml:space="preserve">plot(res)</w:t>
      </w:r>
      <w:r>
        <w:t xml:space="preserve">とすれば階段状の生存曲線が描かれる。イベント発生時点ごとの値を見るには、</w:t>
      </w:r>
      <w:r>
        <w:rPr>
          <w:rStyle w:val="VerbatimChar"/>
        </w:rPr>
        <w:t xml:space="preserve">summary(res)</w:t>
      </w:r>
      <w:r>
        <w:t xml:space="preserve">とすればよい。</w:t>
      </w:r>
    </w:p>
    <w:p>
      <w:pPr>
        <w:pStyle w:val="BodyText"/>
      </w:pPr>
      <w:r>
        <w:t xml:space="preserve">参考までに書いておくと、生データがイベント発生の日付を示している場合、間隔を計算するには</w:t>
      </w:r>
      <w:r>
        <w:rPr>
          <w:rStyle w:val="VerbatimChar"/>
        </w:rPr>
        <w:t xml:space="preserve">difftime()</w:t>
      </w:r>
      <w:r>
        <w:t xml:space="preserve">関数や</w:t>
      </w:r>
      <w:r>
        <w:rPr>
          <w:rStyle w:val="VerbatimChar"/>
        </w:rPr>
        <w:t xml:space="preserve">ISOdate()</w:t>
      </w:r>
      <w:r>
        <w:t xml:space="preserve">関数を使う。例えば1964年8月21日生まれの人の今日の年齢は</w:t>
      </w:r>
      <w:r>
        <w:rPr>
          <w:rStyle w:val="VerbatimChar"/>
        </w:rPr>
        <w:t xml:space="preserve">integer(difftime(ISOdate(2007,6,13),ISOdate(1964,8,21)))/365.24</w:t>
      </w:r>
      <w:r>
        <w:t xml:space="preserve">とすれば得られるし、さらに12を掛ければ月単位になる。</w:t>
      </w:r>
    </w:p>
    <w:p>
      <w:pPr>
        <w:pStyle w:val="BodyText"/>
      </w:pPr>
      <w:r>
        <w:t xml:space="preserve">例題</w:t>
      </w:r>
    </w:p>
    <w:p>
      <w:pPr>
        <w:pStyle w:val="BodyText"/>
      </w:pPr>
      <w:r>
        <w:rPr>
          <w:rStyle w:val="VerbatimChar"/>
        </w:rPr>
        <w:t xml:space="preserve">survival</w:t>
      </w:r>
      <w:r>
        <w:t xml:space="preserve">パッケージに含まれているデータ</w:t>
      </w:r>
      <w:r>
        <w:rPr>
          <w:rStyle w:val="VerbatimChar"/>
        </w:rPr>
        <w:t xml:space="preserve">leukemia</w:t>
      </w:r>
      <w:r>
        <w:t xml:space="preserve">は、急性骨髄性白血病(acute myelogenous leukemia)患者が化学療法によって寛解した後、ランダムに2群に分けられ、1群は維持化学療法を受け（維持群）、もう1群は維持化学療法を受けずに（非維持群）、経過観察を続けて、維持化学療法が再発までの時間を延ばすかどうかを調べたデータである</w:t>
      </w:r>
      <w:hyperlink w:anchor="ch020.xhtml#fn113">
        <w:r>
          <w:rPr>
            <w:rStyle w:val="Hyperlink"/>
            <w:vertAlign w:val="superscript"/>
          </w:rPr>
          <w:t xml:space="preserve">113</w:t>
        </w:r>
      </w:hyperlink>
      <w:r>
        <w:t xml:space="preserve">。以下の３つの変数が含まれている。</w:t>
      </w:r>
    </w:p>
    <w:p>
      <w:pPr>
        <w:pStyle w:val="DefinitionTerm"/>
      </w:pPr>
      <w:r>
        <w:t xml:space="preserve">time</w:t>
      </w:r>
    </w:p>
    <w:p>
      <w:pPr>
        <w:pStyle w:val="Definition"/>
      </w:pPr>
      <w:r>
        <w:t xml:space="preserve">生存時間あるいは観察打ち切りまでの時間（週）</w:t>
      </w:r>
    </w:p>
    <w:p>
      <w:pPr>
        <w:pStyle w:val="DefinitionTerm"/>
      </w:pPr>
      <w:r>
        <w:t xml:space="preserve">status</w:t>
      </w:r>
    </w:p>
    <w:p>
      <w:pPr>
        <w:pStyle w:val="Definition"/>
      </w:pPr>
      <w:r>
        <w:t xml:space="preserve">打ち切り情報（0が観察打ち切り、1がイベント発生）</w:t>
      </w:r>
    </w:p>
    <w:p>
      <w:pPr>
        <w:pStyle w:val="DefinitionTerm"/>
      </w:pPr>
      <w:r>
        <w:t xml:space="preserve">x</w:t>
      </w:r>
    </w:p>
    <w:p>
      <w:pPr>
        <w:pStyle w:val="Definition"/>
      </w:pPr>
      <w:r>
        <w:t xml:space="preserve">維持化学療法が行われたかどうか（Maintainedが維持群、Nonmaintainedが非維持群）</w:t>
      </w:r>
    </w:p>
    <w:p>
      <w:pPr>
        <w:pStyle w:val="FirstParagraph"/>
      </w:pPr>
      <w:r>
        <w:t xml:space="preserve">薬物維持化学療法の維持群と非維持群で別々に、再発までの時間の中央値をカプラン＝マイヤ推定し、生存曲線をプロットせよ。</w:t>
      </w:r>
    </w:p>
    <w:p>
      <w:pPr>
        <w:pStyle w:val="BodyText"/>
      </w:pPr>
      <w:r>
        <w:t xml:space="preserve">Rコンソールでは以下のように実行する。</w:t>
      </w:r>
    </w:p>
    <w:p>
      <w:pPr>
        <w:pStyle w:val="SourceCode"/>
      </w:pPr>
      <w:r>
        <w:rPr>
          <w:rStyle w:val="VerbatimChar"/>
        </w:rPr>
        <w:t xml:space="preserve">&gt; library(survival)</w:t>
      </w:r>
      <w:r>
        <w:br/>
      </w:r>
      <w:r>
        <w:rPr>
          <w:rStyle w:val="VerbatimChar"/>
        </w:rPr>
        <w:t xml:space="preserve">&gt; print(res &lt;- survfit(Surv(time,status)~x, data=leukemia))</w:t>
      </w:r>
      <w:r>
        <w:br/>
      </w:r>
      <w:r>
        <w:rPr>
          <w:rStyle w:val="VerbatimChar"/>
        </w:rPr>
        <w:t xml:space="preserve">&gt; plot(res, xlab="(Weeks)", lty=1:2,</w:t>
      </w:r>
      <w:r>
        <w:br/>
      </w:r>
      <w:r>
        <w:rPr>
          <w:rStyle w:val="VerbatimChar"/>
        </w:rPr>
        <w:t xml:space="preserve">+ main="Periods until remission of acute myelogenous leukaemia")</w:t>
      </w:r>
      <w:r>
        <w:br/>
      </w:r>
      <w:r>
        <w:rPr>
          <w:rStyle w:val="VerbatimChar"/>
        </w:rPr>
        <w:t xml:space="preserve">&gt; legend("right", lty=1:2, legend=levels(leukemia$x))</w:t>
      </w:r>
    </w:p>
    <w:p>
      <w:pPr>
        <w:pStyle w:val="FirstParagraph"/>
      </w:pPr>
      <w:r>
        <w:t xml:space="preserve">2行目でカプラン＝マイヤ法での計算がなされ、下枠内が表示される。</w:t>
      </w:r>
    </w:p>
    <w:p>
      <w:pPr>
        <w:pStyle w:val="SourceCode"/>
      </w:pPr>
      <w:r>
        <w:rPr>
          <w:rStyle w:val="VerbatimChar"/>
        </w:rPr>
        <w:t xml:space="preserve">                records n.max n.start events median 0.95LCL 0.95UCL</w:t>
      </w:r>
      <w:r>
        <w:br/>
      </w:r>
      <w:r>
        <w:rPr>
          <w:rStyle w:val="VerbatimChar"/>
        </w:rPr>
        <w:t xml:space="preserve">x=Maintained         11    11      11      7     31      18      NA</w:t>
      </w:r>
      <w:r>
        <w:br/>
      </w:r>
      <w:r>
        <w:rPr>
          <w:rStyle w:val="VerbatimChar"/>
        </w:rPr>
        <w:t xml:space="preserve">x=Nonmaintained      12    12      12     11     23       8      NA</w:t>
      </w:r>
    </w:p>
    <w:p>
      <w:pPr>
        <w:pStyle w:val="FirstParagraph"/>
      </w:pPr>
      <w:r>
        <w:t xml:space="preserve">この表は、維持群が11人、非維持群が12人、そのうち再発が観察された人がそれぞれ7人と11人いて、維持群の再発までの時間の中央値が31週、非維持群の再発までの時間の中央値が23週で、95%信頼区間の下限はそれぞれ18週と8週、上限はどちらも無限大であると読む。</w:t>
      </w:r>
    </w:p>
    <w:p>
      <w:pPr>
        <w:pStyle w:val="BodyText"/>
      </w:pPr>
      <w:r>
        <w:t xml:space="preserve">3行目で2群別々の再発していない人の割合の変化が生存曲線として描かれ、4行目で凡例が右端に描かれる。</w:t>
      </w:r>
    </w:p>
    <w:p>
      <w:pPr>
        <w:pStyle w:val="BodyText"/>
      </w:pPr>
    </w:p>
    <w:p>
      <w:pPr>
        <w:pStyle w:val="BodyText"/>
      </w:pPr>
      <w:r>
        <w:rPr>
          <w:rStyle w:val="VerbatimChar"/>
        </w:rPr>
        <w:t xml:space="preserve">Rcmdr+RcmdrPlugin.survival</w:t>
      </w:r>
      <w:r>
        <w:t xml:space="preserve">では、まず</w:t>
      </w:r>
      <w:r>
        <w:rPr>
          <w:rStyle w:val="VerbatimChar"/>
        </w:rPr>
        <w:t xml:space="preserve">survival</w:t>
      </w:r>
      <w:r>
        <w:t xml:space="preserve">パッケージ内の</w:t>
      </w:r>
      <w:r>
        <w:rPr>
          <w:rStyle w:val="VerbatimChar"/>
        </w:rPr>
        <w:t xml:space="preserve">leukemia</w:t>
      </w:r>
      <w:r>
        <w:t xml:space="preserve">をアクティブにする。「データ」の「アタッチされたパッケージからデータを読み込む」で</w:t>
      </w:r>
      <w:r>
        <w:rPr>
          <w:rStyle w:val="VerbatimChar"/>
        </w:rPr>
        <w:t xml:space="preserve">leukemia</w:t>
      </w:r>
      <w:r>
        <w:t xml:space="preserve">の方を選ぶだけで良い。</w:t>
      </w:r>
      <w:r>
        <w:rPr>
          <w:rStyle w:val="VerbatimChar"/>
        </w:rPr>
        <w:t xml:space="preserve">EZR</w:t>
      </w:r>
      <w:r>
        <w:t xml:space="preserve">でも、ツールから</w:t>
      </w:r>
      <w:r>
        <w:rPr>
          <w:rStyle w:val="VerbatimChar"/>
        </w:rPr>
        <w:t xml:space="preserve">survival</w:t>
      </w:r>
      <w:r>
        <w:t xml:space="preserve">パッケージを読み込み、ファイルの「アタッチされたパッケージからデータを読み込む」で</w:t>
      </w:r>
      <w:r>
        <w:rPr>
          <w:rStyle w:val="VerbatimChar"/>
        </w:rPr>
        <w:t xml:space="preserve">leukemia</w:t>
      </w:r>
      <w:r>
        <w:t xml:space="preserve">を選べば良い。</w:t>
      </w:r>
    </w:p>
    <w:p>
      <w:pPr>
        <w:pStyle w:val="BodyText"/>
      </w:pPr>
      <w:r>
        <w:t xml:space="preserve">Rcmdrでのカプラン＝マイヤ推定は、「統計量」＞「Survival analysis」＞「Estimate survival function」と進み、“Time or start/end times”として[time]を選び、“Event indicator”として[status]を選ぶ。次にStrataだが、</w:t>
      </w:r>
      <w:r>
        <w:rPr>
          <w:rStyle w:val="VerbatimChar"/>
        </w:rPr>
        <w:t xml:space="preserve">leukemia</w:t>
      </w:r>
      <w:r>
        <w:t xml:space="preserve">データでMaintained群とNon-maintained群別々にカプラン＝マイヤ推定したいときは、ここに表示されている[x]をクリックする。全データを一括して推定したい場合は何もしない</w:t>
      </w:r>
      <w:hyperlink w:anchor="ch020.xhtml#fn114">
        <w:r>
          <w:rPr>
            <w:rStyle w:val="Hyperlink"/>
            <w:vertAlign w:val="superscript"/>
          </w:rPr>
          <w:t xml:space="preserve">114</w:t>
        </w:r>
      </w:hyperlink>
      <w:r>
        <w:t xml:space="preserve">。</w:t>
      </w:r>
    </w:p>
    <w:p>
      <w:pPr>
        <w:pStyle w:val="BodyText"/>
      </w:pPr>
      <w:r>
        <w:t xml:space="preserve">このメニューは生存曲線も描いてくれる。“Confidence Intervals”として“Log”、“Log-log”、“plain”、“none”を指定できる。デフォルトは“Log”である（つまり、</w:t>
      </w:r>
      <w:r>
        <w:rPr>
          <w:rStyle w:val="VerbatimChar"/>
        </w:rPr>
        <w:t xml:space="preserve">survfit()</w:t>
      </w:r>
      <w:r>
        <w:t xml:space="preserve">関数で、</w:t>
      </w:r>
      <w:r>
        <w:rPr>
          <w:rStyle w:val="VerbatimChar"/>
        </w:rPr>
        <w:t xml:space="preserve">conf.type=</w:t>
      </w:r>
      <w:r>
        <w:t xml:space="preserve">オプションを指定しない場合は、</w:t>
      </w:r>
      <w:r>
        <w:rPr>
          <w:rStyle w:val="VerbatimChar"/>
        </w:rPr>
        <w:t xml:space="preserve">summary()</w:t>
      </w:r>
      <w:r>
        <w:t xml:space="preserve">で出力される各イベント発生時点の信頼区間は、</w:t>
      </w:r>
      <w:r>
        <w:rPr>
          <w:rStyle w:val="VerbatimChar"/>
        </w:rPr>
        <w:t xml:space="preserve">conf.type="log"</w:t>
      </w:r>
      <w:r>
        <w:t xml:space="preserve">として計算される）。大橋・浜田(1995)のp.68の出力を見ると、SASバージョン6 の計算は、</w:t>
      </w:r>
      <w:r>
        <w:rPr>
          <w:rStyle w:val="VerbatimChar"/>
        </w:rPr>
        <w:t xml:space="preserve">conf.type="plain"</w:t>
      </w:r>
      <w:r>
        <w:t xml:space="preserve">とした場合と一致していたし、Statistics in Medicineに 1997年に掲載されていたチュートリアル論文での計算（</w:t>
      </w:r>
      <w:hyperlink r:id="rId464">
        <w:r>
          <w:rPr>
            <w:rStyle w:val="Hyperlink"/>
          </w:rPr>
          <w:t xml:space="preserve">https://minato.sip21c.org/swtips/survival.html</w:t>
        </w:r>
      </w:hyperlink>
      <w:r>
        <w:t xml:space="preserve">を参照のこと）は、</w:t>
      </w:r>
      <w:r>
        <w:rPr>
          <w:rStyle w:val="VerbatimChar"/>
        </w:rPr>
        <w:t xml:space="preserve">conf.type="log-log"</w:t>
      </w:r>
      <w:r>
        <w:t xml:space="preserve">とした場合と一致した。“Plot confidence intervals”は、常に生存曲線に信頼区間をつけて描画する[Yes]と常に信頼区間は描画しない[No]の他に、[Default]が指定できる。[Default]は、Strataが指定されている場合は[No]、Strataが無い場合は[Yes]が指定された場合と同じ動作をする（なお、描画しない場合でも、アウトプットウィンドウには、summary()の結果として、各イベント発生時点での生存確率の信頼区間の値は表示される）。“Confidence level”は信頼水準であり、デフォルトは.95、つまり95％である。ここを.99とすれば99％信頼区間が求められる。“Mark censoring times”にはデフォルトでチェックが入っており、生存曲線のグラフの打ち切り発生時点で短いティックマークがプロットされる。このチェックを外すと打ち切りレコードは描画されない。“Method”は[Kaplan-Meier]の他にも2つ選べ、“Variance Method”も[Greenwood]でない方法も選べるが、ここはデフォルトのままでいいと思う。“Quantiles to estimate”のボックスに[.25,.5,.75]と入っているが、アウトプットウィンドウで.5のところに表示される値が生存時間の中央値として推定されるカプラン＝マイヤ推定量である。日本語環境で使う場合に重要なのは、一番下の"部分集合の表現"のボックスに表示されている[＜全ての有効なケース＞]という文字列を消してから[OK]ボタンをクリックすることである。おそらく、このプラグインパッケージのバグと思われるが、文字列を消さないで[OK]をクリックすると、[＜全ての有効なケース＞]という文字列そのものがオプションとして渡されてしまいエラーを生じる。</w:t>
      </w:r>
    </w:p>
    <w:p>
      <w:pPr>
        <w:pStyle w:val="BodyText"/>
      </w:pPr>
    </w:p>
    <w:p>
      <w:pPr>
        <w:pStyle w:val="BodyText"/>
      </w:pPr>
      <w:r>
        <w:t xml:space="preserve">EZRでははデータをアクティブにした後（注：2022年7月現在、</w:t>
      </w:r>
      <w:r>
        <w:rPr>
          <w:rStyle w:val="VerbatimChar"/>
        </w:rPr>
        <w:t xml:space="preserve">survival</w:t>
      </w:r>
      <w:r>
        <w:t xml:space="preserve">パッケージに</w:t>
      </w:r>
      <w:r>
        <w:rPr>
          <w:rStyle w:val="VerbatimChar"/>
        </w:rPr>
        <w:t xml:space="preserve">aml</w:t>
      </w:r>
      <w:r>
        <w:t xml:space="preserve">や</w:t>
      </w:r>
      <w:r>
        <w:rPr>
          <w:rStyle w:val="VerbatimChar"/>
        </w:rPr>
        <w:t xml:space="preserve">leukemia</w:t>
      </w:r>
      <w:r>
        <w:t xml:space="preserve">というデータフレームは入っているが、なぜかEZRではデータフレームとして認識されないので、スクリプトウィンドウの1行目に</w:t>
      </w:r>
      <w:r>
        <w:rPr>
          <w:rStyle w:val="VerbatimChar"/>
        </w:rPr>
        <w:t xml:space="preserve">library(survival)</w:t>
      </w:r>
      <w:r>
        <w:t xml:space="preserve">、2行目に</w:t>
      </w:r>
      <w:r>
        <w:rPr>
          <w:rStyle w:val="VerbatimChar"/>
        </w:rPr>
        <w:t xml:space="preserve">aml2 &lt;- as.data.frame(aml)</w:t>
      </w:r>
      <w:r>
        <w:t xml:space="preserve">と打ってから選んで実行ボタンをクリックすると、</w:t>
      </w:r>
      <w:r>
        <w:rPr>
          <w:rStyle w:val="VerbatimChar"/>
        </w:rPr>
        <w:t xml:space="preserve">aml2</w:t>
      </w:r>
      <w:r>
        <w:t xml:space="preserve">というデータを選べるようになる）、メニューの「統計解析」「生存期間の解析」から「生存曲線の記述と群間の比較（ログランク検定）」を選び、「観察期間の変数」として</w:t>
      </w:r>
      <w:r>
        <w:rPr>
          <w:rStyle w:val="VerbatimChar"/>
        </w:rPr>
        <w:t xml:space="preserve">time</w:t>
      </w:r>
      <w:r>
        <w:t xml:space="preserve">、「イベント、打ち切りの変数」として</w:t>
      </w:r>
      <w:r>
        <w:rPr>
          <w:rStyle w:val="VerbatimChar"/>
        </w:rPr>
        <w:t xml:space="preserve">status</w:t>
      </w:r>
      <w:r>
        <w:t xml:space="preserve">、「群別する変数」として</w:t>
      </w:r>
      <w:r>
        <w:rPr>
          <w:rStyle w:val="VerbatimChar"/>
        </w:rPr>
        <w:t xml:space="preserve">x</w:t>
      </w:r>
      <w:r>
        <w:t xml:space="preserve">を選ぶと、カプラン＝マイヤ推定とログランク検定を両方やってくれて、生存期間の中央値が維持療法群31ヶ月（95％信頼区間13ヶ月～上限無限大）、非維持療法群23ヶ月（95％信頼区間5ヶ月～33ヶ月）、ログランク検定の結果は</w:t>
      </w:r>
      <w:r>
        <w:rPr>
          <w:iCs/>
          <w:i/>
        </w:rPr>
        <w:t xml:space="preserve">p</w:t>
      </w:r>
      <w:r>
        <w:t xml:space="preserve">値が0.0653で5％水準では有意な差があるとはいえない。</w:t>
      </w:r>
    </w:p>
    <w:p>
      <w:pPr>
        <w:pStyle w:val="BodyText"/>
      </w:pPr>
      <w:r>
        <w:drawing>
          <wp:inline>
            <wp:extent cx="5334000" cy="5334000"/>
            <wp:effectExtent b="0" l="0" r="0" t="0"/>
            <wp:docPr descr="" title="" id="466" name="Picture"/>
            <a:graphic>
              <a:graphicData uri="http://schemas.openxmlformats.org/drawingml/2006/picture">
                <pic:pic>
                  <pic:nvPicPr>
                    <pic:cNvPr descr="media/file70.jpg" id="467" name="Picture"/>
                    <pic:cNvPicPr>
                      <a:picLocks noChangeArrowheads="1" noChangeAspect="1"/>
                    </pic:cNvPicPr>
                  </pic:nvPicPr>
                  <pic:blipFill>
                    <a:blip r:embed="rId465"/>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なお、2022年7月現在、</w:t>
      </w:r>
      <w:r>
        <w:rPr>
          <w:rStyle w:val="VerbatimChar"/>
        </w:rPr>
        <w:t xml:space="preserve">survival</w:t>
      </w:r>
      <w:r>
        <w:t xml:space="preserve">パッケージには</w:t>
      </w:r>
      <w:r>
        <w:rPr>
          <w:rStyle w:val="VerbatimChar"/>
        </w:rPr>
        <w:t xml:space="preserve">cancer</w:t>
      </w:r>
      <w:r>
        <w:t xml:space="preserve">という大きながん患者の生存時間データが含まれているが、</w:t>
      </w:r>
      <w:r>
        <w:rPr>
          <w:rStyle w:val="VerbatimChar"/>
        </w:rPr>
        <w:t xml:space="preserve">status</w:t>
      </w:r>
      <w:r>
        <w:t xml:space="preserve">という打ち切りフラグを示す変数が、打ち切りが1、死亡が2となっているので、EZRで解析するためには、予め変数の操作で新しい打ち切りフラグの変数</w:t>
      </w:r>
      <w:r>
        <w:rPr>
          <w:rStyle w:val="VerbatimChar"/>
        </w:rPr>
        <w:t xml:space="preserve">flag</w:t>
      </w:r>
      <w:r>
        <w:t xml:space="preserve">を、例えば</w:t>
      </w:r>
      <w:r>
        <w:rPr>
          <w:rStyle w:val="VerbatimChar"/>
        </w:rPr>
        <w:t xml:space="preserve">status - 1</w:t>
      </w:r>
      <w:r>
        <w:t xml:space="preserve">あるいは</w:t>
      </w:r>
      <w:r>
        <w:rPr>
          <w:rStyle w:val="VerbatimChar"/>
        </w:rPr>
        <w:t xml:space="preserve">ifelse(status==2, 1, 0)</w:t>
      </w:r>
      <w:r>
        <w:t xml:space="preserve">のようにして、イベント発生が1、打ち切りが0であるように変換しなくてはならない。</w:t>
      </w:r>
    </w:p>
    <w:bookmarkEnd w:id="468"/>
    <w:bookmarkStart w:id="475" w:name="ch018.xhtml#ログランク検定"/>
    <w:p>
      <w:pPr>
        <w:pStyle w:val="Heading2"/>
      </w:pPr>
      <w:r>
        <w:t xml:space="preserve">ログランク検定</w:t>
      </w:r>
    </w:p>
    <w:p>
      <w:pPr>
        <w:pStyle w:val="FirstParagraph"/>
      </w:pPr>
      <w:r>
        <w:t xml:space="preserve">次に、ログランク検定を簡単な例で説明する。</w:t>
      </w:r>
    </w:p>
    <w:p>
      <w:pPr>
        <w:pStyle w:val="BodyText"/>
      </w:pPr>
      <w:r>
        <w:t xml:space="preserve">8匹のラットを4匹ずつ2群に分け、第1群には毒物Aを投与し、第2群には毒物Bを投与して、生存期間を追跡したときに、第1群のラットが4,6,8,9日目に死亡し、第2群のラットが5,7,12,14日目に死亡したとする。この場合、観察期間内にすべてのラットが死亡し、正確な生存時間がわかっているので、観察打ち切りがないデータとなっていて計算しやすい。</w:t>
      </w:r>
    </w:p>
    <w:p>
      <w:pPr>
        <w:pStyle w:val="BodyText"/>
      </w:pPr>
      <w:r>
        <w:t xml:space="preserve">ログランク検定の思想は、大雑把に言えば、死亡イベントが起こったすべての時点で、群と生存／死亡個体数の2×2クロス集計表を作り、それをコクラン＝マンテル＝ヘンツェル流のやり方で併合するということである。上記の例では、死亡イベントが起こった時点1～8において各群の期待死亡数を計算し、各群の実際の死亡数との差をとって、それに時点の重みを掛けたものを、各時点における各群のスコアとして、群ごとのスコアの合計を求める。２群しかないので、各時点において群１と群２のスコアの絶対値は同じで符号が反対になる。２群の生存時間に差がないという帰無仮説を検定するためには、群１のスコアの２乗を分散で割った値をカイ二乗統計量とし、帰無仮説の下でこれが自由度１のカイ二乗分布に従うことを使って検定する。なお、重みについては、ログランク検定ではすべて1である。一般化ウィルコクソン検定では、重みを、2群を合わせたリスク集合の大きさとする（そうした場合、もし打ち切りがなければ、検定結果は、ウィルコクソンの順位和検定の結果と一致する）。つまり、ログランク検定でも一般化ウィルコクソン検定でも、実は期間の情報はまったく使われず、死亡順位の情報だけが使われている。</w:t>
      </w:r>
    </w:p>
    <w:p>
      <w:pPr>
        <w:pStyle w:val="BodyText"/>
      </w:pPr>
      <w:r>
        <w:t xml:space="preserve">記号で書けば次の通りである。第</w:t>
      </w:r>
      <w:r>
        <w:rPr>
          <w:iCs/>
          <w:i/>
        </w:rPr>
        <w:t xml:space="preserve">i</w:t>
      </w:r>
      <w:r>
        <w:t xml:space="preserve">時点の第</w:t>
      </w:r>
      <w:r>
        <w:rPr>
          <w:iCs/>
          <w:i/>
        </w:rPr>
        <w:t xml:space="preserve">j</w:t>
      </w:r>
      <w:r>
        <w:t xml:space="preserve">群の期待死亡数</w:t>
      </w:r>
      <w:r>
        <w:rPr>
          <w:iCs/>
          <w:i/>
        </w:rPr>
        <w:t xml:space="preserve">e</w:t>
      </w:r>
      <w:r>
        <w:rPr>
          <w:iCs/>
          <w:i/>
          <w:vertAlign w:val="subscript"/>
        </w:rPr>
        <w:t xml:space="preserve">ij</w:t>
      </w:r>
      <w:r>
        <w:t xml:space="preserve">は、時点</w:t>
      </w:r>
      <w:r>
        <w:rPr>
          <w:iCs/>
          <w:i/>
        </w:rPr>
        <w:t xml:space="preserve">i</w:t>
      </w:r>
      <w:r>
        <w:t xml:space="preserve">における死亡数の合計を</w:t>
      </w:r>
      <w:r>
        <w:rPr>
          <w:iCs/>
          <w:i/>
        </w:rPr>
        <w:t xml:space="preserve">d</w:t>
      </w:r>
      <w:r>
        <w:rPr>
          <w:iCs/>
          <w:i/>
          <w:vertAlign w:val="subscript"/>
        </w:rPr>
        <w:t xml:space="preserve">i</w:t>
      </w:r>
      <w:r>
        <w:t xml:space="preserve">、時点</w:t>
      </w:r>
      <w:r>
        <w:rPr>
          <w:iCs/>
          <w:i/>
        </w:rPr>
        <w:t xml:space="preserve">i</w:t>
      </w:r>
      <w:r>
        <w:t xml:space="preserve">における</w:t>
      </w:r>
      <w:r>
        <w:rPr>
          <w:iCs/>
          <w:i/>
        </w:rPr>
        <w:t xml:space="preserve">j</w:t>
      </w:r>
      <w:r>
        <w:t xml:space="preserve">群のリスク集合の大きさを</w:t>
      </w:r>
      <w:r>
        <w:rPr>
          <w:iCs/>
          <w:i/>
        </w:rPr>
        <w:t xml:space="preserve">n</w:t>
      </w:r>
      <w:r>
        <w:rPr>
          <w:iCs/>
          <w:i/>
          <w:vertAlign w:val="subscript"/>
        </w:rPr>
        <w:t xml:space="preserve">ij</w:t>
      </w:r>
      <w:r>
        <w:t xml:space="preserve">、時点</w:t>
      </w:r>
      <w:r>
        <w:rPr>
          <w:iCs/>
          <w:i/>
        </w:rPr>
        <w:t xml:space="preserve">i</w:t>
      </w:r>
      <w:r>
        <w:t xml:space="preserve">における全体のリスク集合の大きさを</w:t>
      </w:r>
      <w:r>
        <w:rPr>
          <w:iCs/>
          <w:i/>
        </w:rPr>
        <w:t xml:space="preserve">n</w:t>
      </w:r>
      <w:r>
        <w:rPr>
          <w:iCs/>
          <w:i/>
          <w:vertAlign w:val="subscript"/>
        </w:rPr>
        <w:t xml:space="preserve">i</w:t>
      </w:r>
      <w:r>
        <w:t xml:space="preserve">とすると、</w:t>
      </w:r>
      <w:r>
        <w:rPr>
          <w:iCs/>
          <w:i/>
        </w:rPr>
        <w:t xml:space="preserve">e</w:t>
      </w:r>
      <w:r>
        <w:rPr>
          <w:iCs/>
          <w:i/>
          <w:vertAlign w:val="subscript"/>
        </w:rPr>
        <w:t xml:space="preserve">ij</w:t>
      </w:r>
      <w:r>
        <w:t xml:space="preserve"> = </w:t>
      </w:r>
      <w:r>
        <w:rPr>
          <w:iCs/>
          <w:i/>
        </w:rPr>
        <w:t xml:space="preserve">d</w:t>
      </w:r>
      <w:r>
        <w:rPr>
          <w:iCs/>
          <w:i/>
          <w:vertAlign w:val="subscript"/>
        </w:rPr>
        <w:t xml:space="preserve">i</w:t>
      </w:r>
      <w:r>
        <w:t xml:space="preserve"> ⋅ </w:t>
      </w:r>
      <w:r>
        <w:rPr>
          <w:iCs/>
          <w:i/>
        </w:rPr>
        <w:t xml:space="preserve">n</w:t>
      </w:r>
      <w:r>
        <w:rPr>
          <w:iCs/>
          <w:i/>
          <w:vertAlign w:val="subscript"/>
        </w:rPr>
        <w:t xml:space="preserve">ij</w:t>
      </w:r>
      <w:r>
        <w:t xml:space="preserve">/</w:t>
      </w:r>
      <w:r>
        <w:rPr>
          <w:iCs/>
          <w:i/>
        </w:rPr>
        <w:t xml:space="preserve">n</w:t>
      </w:r>
      <w:r>
        <w:rPr>
          <w:iCs/>
          <w:i/>
          <w:vertAlign w:val="subscript"/>
        </w:rPr>
        <w:t xml:space="preserve">i</w:t>
      </w:r>
      <w:r>
        <w:t xml:space="preserve">と表される。上の例では、</w:t>
      </w:r>
      <w:r>
        <w:rPr>
          <w:iCs/>
          <w:i/>
        </w:rPr>
        <w:t xml:space="preserve">e</w:t>
      </w:r>
      <w:r>
        <w:rPr>
          <w:vertAlign w:val="subscript"/>
        </w:rPr>
        <w:t xml:space="preserve">11</w:t>
      </w:r>
      <w:r>
        <w:t xml:space="preserve"> = 1 ⋅ </w:t>
      </w:r>
      <w:r>
        <w:rPr>
          <w:iCs/>
          <w:i/>
        </w:rPr>
        <w:t xml:space="preserve">n</w:t>
      </w:r>
      <w:r>
        <w:rPr>
          <w:vertAlign w:val="subscript"/>
        </w:rPr>
        <w:t xml:space="preserve">11</w:t>
      </w:r>
      <w:r>
        <w:t xml:space="preserve">/</w:t>
      </w:r>
      <w:r>
        <w:rPr>
          <w:iCs/>
          <w:i/>
        </w:rPr>
        <w:t xml:space="preserve">n</w:t>
      </w:r>
      <w:r>
        <w:rPr>
          <w:vertAlign w:val="subscript"/>
        </w:rPr>
        <w:t xml:space="preserve">1</w:t>
      </w:r>
      <w:r>
        <w:t xml:space="preserve"> = 4/8 = 0.5</w:t>
      </w:r>
      <w:r>
        <w:t xml:space="preserve">となる。時点</w:t>
      </w:r>
      <w:r>
        <w:rPr>
          <w:iCs/>
          <w:i/>
        </w:rPr>
        <w:t xml:space="preserve">i</w:t>
      </w:r>
      <w:r>
        <w:t xml:space="preserve">における第</w:t>
      </w:r>
      <w:r>
        <w:rPr>
          <w:iCs/>
          <w:i/>
        </w:rPr>
        <w:t xml:space="preserve">j</w:t>
      </w:r>
      <w:r>
        <w:t xml:space="preserve">群の死亡数を</w:t>
      </w:r>
      <w:r>
        <w:rPr>
          <w:iCs/>
          <w:i/>
        </w:rPr>
        <w:t xml:space="preserve">d</w:t>
      </w:r>
      <w:r>
        <w:rPr>
          <w:iCs/>
          <w:i/>
          <w:vertAlign w:val="subscript"/>
        </w:rPr>
        <w:t xml:space="preserve">ij</w:t>
      </w:r>
      <w:r>
        <w:t xml:space="preserve">、時点の重みを</w:t>
      </w:r>
      <w:r>
        <w:rPr>
          <w:iCs/>
          <w:i/>
        </w:rPr>
        <w:t xml:space="preserve">w</w:t>
      </w:r>
      <w:r>
        <w:rPr>
          <w:iCs/>
          <w:i/>
          <w:vertAlign w:val="subscript"/>
        </w:rPr>
        <w:t xml:space="preserve">i</w:t>
      </w:r>
      <w:r>
        <w:t xml:space="preserve">と表せば、時点</w:t>
      </w:r>
      <w:r>
        <w:rPr>
          <w:iCs/>
          <w:i/>
        </w:rPr>
        <w:t xml:space="preserve">i</w:t>
      </w:r>
      <w:r>
        <w:t xml:space="preserve">における群</w:t>
      </w:r>
      <w:r>
        <w:rPr>
          <w:iCs/>
          <w:i/>
        </w:rPr>
        <w:t xml:space="preserve">j</w:t>
      </w:r>
      <w:r>
        <w:t xml:space="preserve">のスコア</w:t>
      </w:r>
      <w:r>
        <w:rPr>
          <w:iCs/>
          <w:i/>
        </w:rPr>
        <w:t xml:space="preserve">u</w:t>
      </w:r>
      <w:r>
        <w:rPr>
          <w:iCs/>
          <w:i/>
          <w:vertAlign w:val="subscript"/>
        </w:rPr>
        <w:t xml:space="preserve">ij</w:t>
      </w:r>
      <w:r>
        <w:t xml:space="preserve">は、</w:t>
      </w:r>
      <w:r>
        <w:t xml:space="preserve"> </w:t>
      </w:r>
      <w:r>
        <w:rPr>
          <w:iCs/>
          <w:i/>
        </w:rPr>
        <w:t xml:space="preserve">u</w:t>
      </w:r>
      <w:r>
        <w:rPr>
          <w:iCs/>
          <w:i/>
          <w:vertAlign w:val="subscript"/>
        </w:rPr>
        <w:t xml:space="preserve">ij</w:t>
      </w:r>
      <w:r>
        <w:t xml:space="preserve"> = </w:t>
      </w:r>
      <w:r>
        <w:rPr>
          <w:iCs/>
          <w:i/>
        </w:rPr>
        <w:t xml:space="preserve">w</w:t>
      </w:r>
      <w:r>
        <w:rPr>
          <w:iCs/>
          <w:i/>
          <w:vertAlign w:val="subscript"/>
        </w:rPr>
        <w:t xml:space="preserve">i</w:t>
      </w:r>
      <w:r>
        <w:t xml:space="preserve">(</w:t>
      </w:r>
      <w:r>
        <w:rPr>
          <w:iCs/>
          <w:i/>
        </w:rPr>
        <w:t xml:space="preserve">d</w:t>
      </w:r>
      <w:r>
        <w:rPr>
          <w:iCs/>
          <w:i/>
          <w:vertAlign w:val="subscript"/>
        </w:rPr>
        <w:t xml:space="preserve">ij</w:t>
      </w:r>
      <w:r>
        <w:t xml:space="preserve"> − </w:t>
      </w:r>
      <w:r>
        <w:rPr>
          <w:iCs/>
          <w:i/>
        </w:rPr>
        <w:t xml:space="preserve">e</w:t>
      </w:r>
      <w:r>
        <w:rPr>
          <w:iCs/>
          <w:i/>
          <w:vertAlign w:val="subscript"/>
        </w:rPr>
        <w:t xml:space="preserve">ij</w:t>
      </w:r>
      <w:r>
        <w:t xml:space="preserve">)</w:t>
      </w:r>
      <w:r>
        <w:t xml:space="preserve"> </w:t>
      </w:r>
      <w:r>
        <w:t xml:space="preserve">となり、ログランク検定の場合（以下、重みは省略してログランク検定の場合のみ示す）の群1の合計スコアは</w:t>
      </w:r>
      <w:r>
        <w:rPr>
          <w:iCs/>
          <w:i/>
        </w:rPr>
        <w:t xml:space="preserve">u</w:t>
      </w:r>
      <w:r>
        <w:rPr>
          <w:vertAlign w:val="subscript"/>
        </w:rPr>
        <w:t xml:space="preserve">1</w:t>
      </w:r>
      <w:r>
        <w:t xml:space="preserve"> = ∑</w:t>
      </w:r>
      <w:r>
        <w:rPr>
          <w:iCs/>
          <w:i/>
          <w:vertAlign w:val="subscript"/>
        </w:rPr>
        <w:t xml:space="preserve">i</w:t>
      </w:r>
      <w:r>
        <w:rPr>
          <w:iCs/>
          <w:i/>
        </w:rPr>
        <w:t xml:space="preserve">d</w:t>
      </w:r>
      <w:r>
        <w:rPr>
          <w:iCs/>
          <w:i/>
          <w:vertAlign w:val="subscript"/>
        </w:rPr>
        <w:t xml:space="preserve">i</w:t>
      </w:r>
      <w:r>
        <w:rPr>
          <w:vertAlign w:val="subscript"/>
        </w:rPr>
        <w:t xml:space="preserve">1</w:t>
      </w:r>
      <w:r>
        <w:t xml:space="preserve"> − </w:t>
      </w:r>
      <w:r>
        <w:rPr>
          <w:iCs/>
          <w:i/>
        </w:rPr>
        <w:t xml:space="preserve">e</w:t>
      </w:r>
      <w:r>
        <w:rPr>
          <w:iCs/>
          <w:i/>
          <w:vertAlign w:val="subscript"/>
        </w:rPr>
        <w:t xml:space="preserve">i</w:t>
      </w:r>
      <w:r>
        <w:rPr>
          <w:vertAlign w:val="subscript"/>
        </w:rPr>
        <w:t xml:space="preserve">1</w:t>
      </w:r>
      <w:r>
        <w:t xml:space="preserve">となる。上の例では、</w:t>
      </w:r>
      <w:r>
        <w:rPr>
          <w:iCs/>
          <w:i/>
        </w:rPr>
        <w:t xml:space="preserve">u</w:t>
      </w:r>
      <w:r>
        <w:rPr>
          <w:vertAlign w:val="subscript"/>
        </w:rPr>
        <w:t xml:space="preserve">1</w:t>
      </w:r>
      <w:r>
        <w:t xml:space="preserve"> = (1 − 4/8) + (0 − 3/7) + (1 − 3/6) + (0 − 2/5) + (1 − 2/4) + (1 − 1/3) + (0 − 0/2) + (0 − 0/1)</w:t>
      </w:r>
      <w:r>
        <w:t xml:space="preserve">である。これを計算すると約1.338となる。</w:t>
      </w:r>
    </w:p>
    <w:p>
      <w:pPr>
        <w:pStyle w:val="BodyText"/>
      </w:pPr>
      <w:r>
        <w:t xml:space="preserve">分散は、分散共分散行列の対角成分を考えればいいので、</w:t>
      </w:r>
      <w:r>
        <w:t xml:space="preserve"> </w:t>
      </w:r>
      <w:r>
        <w:drawing>
          <wp:inline>
            <wp:extent cx="4389120" cy="491206"/>
            <wp:effectExtent b="0" l="0" r="0" t="0"/>
            <wp:docPr descr="" title="" id="470" name="Picture"/>
            <a:graphic>
              <a:graphicData uri="http://schemas.openxmlformats.org/drawingml/2006/picture">
                <pic:pic>
                  <pic:nvPicPr>
                    <pic:cNvPr descr="media/file71.jpg" id="471" name="Picture"/>
                    <pic:cNvPicPr>
                      <a:picLocks noChangeArrowheads="1" noChangeAspect="1"/>
                    </pic:cNvPicPr>
                  </pic:nvPicPr>
                  <pic:blipFill>
                    <a:blip r:embed="rId469"/>
                    <a:stretch>
                      <a:fillRect/>
                    </a:stretch>
                  </pic:blipFill>
                  <pic:spPr bwMode="auto">
                    <a:xfrm>
                      <a:off x="0" y="0"/>
                      <a:ext cx="4389120" cy="491206"/>
                    </a:xfrm>
                    <a:prstGeom prst="rect">
                      <a:avLst/>
                    </a:prstGeom>
                    <a:noFill/>
                    <a:ln w="9525">
                      <a:noFill/>
                      <a:headEnd/>
                      <a:tailEnd/>
                    </a:ln>
                  </pic:spPr>
                </pic:pic>
              </a:graphicData>
            </a:graphic>
          </wp:inline>
        </w:drawing>
      </w:r>
      <w:r>
        <w:t xml:space="preserve"> </w:t>
      </w:r>
      <w:r>
        <w:t xml:space="preserve">となる。この例の数値を当てはめると、</w:t>
      </w:r>
      <w:r>
        <w:t xml:space="preserve"> </w:t>
      </w:r>
      <w:r>
        <w:drawing>
          <wp:inline>
            <wp:extent cx="5334000" cy="273988"/>
            <wp:effectExtent b="0" l="0" r="0" t="0"/>
            <wp:docPr descr="" title="" id="473" name="Picture"/>
            <a:graphic>
              <a:graphicData uri="http://schemas.openxmlformats.org/drawingml/2006/picture">
                <pic:pic>
                  <pic:nvPicPr>
                    <pic:cNvPr descr="media/file72.jpg" id="474" name="Picture"/>
                    <pic:cNvPicPr>
                      <a:picLocks noChangeArrowheads="1" noChangeAspect="1"/>
                    </pic:cNvPicPr>
                  </pic:nvPicPr>
                  <pic:blipFill>
                    <a:blip r:embed="rId472"/>
                    <a:stretch>
                      <a:fillRect/>
                    </a:stretch>
                  </pic:blipFill>
                  <pic:spPr bwMode="auto">
                    <a:xfrm>
                      <a:off x="0" y="0"/>
                      <a:ext cx="5334000" cy="273988"/>
                    </a:xfrm>
                    <a:prstGeom prst="rect">
                      <a:avLst/>
                    </a:prstGeom>
                    <a:noFill/>
                    <a:ln w="9525">
                      <a:noFill/>
                      <a:headEnd/>
                      <a:tailEnd/>
                    </a:ln>
                  </pic:spPr>
                </pic:pic>
              </a:graphicData>
            </a:graphic>
          </wp:inline>
        </w:drawing>
      </w:r>
      <w:r>
        <w:t xml:space="preserve"> </w:t>
      </w:r>
      <w:r>
        <w:t xml:space="preserve">となり、計算すると、約1.568となる。したがって、</w:t>
      </w:r>
      <w:r>
        <w:rPr>
          <w:iCs/>
          <w:i/>
        </w:rPr>
        <w:t xml:space="preserve">χ</w:t>
      </w:r>
      <w:r>
        <w:rPr>
          <w:vertAlign w:val="superscript"/>
        </w:rPr>
        <w:t xml:space="preserve">2</w:t>
      </w:r>
      <w:r>
        <w:t xml:space="preserve"> = 1.338</w:t>
      </w:r>
      <w:r>
        <w:rPr>
          <w:vertAlign w:val="superscript"/>
        </w:rPr>
        <w:t xml:space="preserve">2</w:t>
      </w:r>
      <w:r>
        <w:t xml:space="preserve">/1.568 = 1.14</w:t>
      </w:r>
      <w:r>
        <w:t xml:space="preserve">となり、この値は自由度１のカイ二乗分布の95%点である3.84よりずっと小さいので、有意水準5%で帰無仮説は棄却されない。つまりこれだけのデータでは、差があるとはいえないことになる（もちろん、サンプルサイズを大きくすれば違う結果になる可能性もある）。</w:t>
      </w:r>
    </w:p>
    <w:p>
      <w:pPr>
        <w:pStyle w:val="BodyText"/>
      </w:pPr>
      <w:r>
        <w:t xml:space="preserve">Rでは、</w:t>
      </w:r>
      <w:r>
        <w:rPr>
          <w:rStyle w:val="VerbatimChar"/>
        </w:rPr>
        <w:t xml:space="preserve">Surv(time, event)</w:t>
      </w:r>
      <w:r>
        <w:t xml:space="preserve">と</w:t>
      </w:r>
      <w:r>
        <w:rPr>
          <w:rStyle w:val="VerbatimChar"/>
        </w:rPr>
        <w:t xml:space="preserve">group</w:t>
      </w:r>
      <w:r>
        <w:t xml:space="preserve">（注：ここでtimeは生存時間、eventは1がイベント観察、0が観察打ち切りを示すフラグ、groupがグループを示す）を、</w:t>
      </w:r>
      <w:r>
        <w:rPr>
          <w:rStyle w:val="VerbatimChar"/>
        </w:rPr>
        <w:t xml:space="preserve">survdiff()</w:t>
      </w:r>
      <w:r>
        <w:t xml:space="preserve">関数に与えることによってログランク検定が実行できる。打ち切りレコードがない場合は、eventは省略できる。なお、生存時間解析の関数はすべて</w:t>
      </w:r>
      <w:r>
        <w:rPr>
          <w:rStyle w:val="VerbatimChar"/>
        </w:rPr>
        <w:t xml:space="preserve">survival</w:t>
      </w:r>
      <w:r>
        <w:t xml:space="preserve">パッケージに入っているので、まず</w:t>
      </w:r>
      <w:r>
        <w:rPr>
          <w:rStyle w:val="VerbatimChar"/>
        </w:rPr>
        <w:t xml:space="preserve">library(survival)</w:t>
      </w:r>
      <w:r>
        <w:t xml:space="preserve">とすることは必須である。</w:t>
      </w:r>
    </w:p>
    <w:p>
      <w:pPr>
        <w:pStyle w:val="BodyText"/>
      </w:pPr>
      <w:r>
        <w:t xml:space="preserve">この例では、Rコンソールでは次のようになる。</w:t>
      </w:r>
    </w:p>
    <w:p>
      <w:pPr>
        <w:pStyle w:val="SourceCode"/>
      </w:pPr>
      <w:r>
        <w:rPr>
          <w:rStyle w:val="VerbatimChar"/>
        </w:rPr>
        <w:t xml:space="preserve">&gt; library(survival)</w:t>
      </w:r>
      <w:r>
        <w:br/>
      </w:r>
      <w:r>
        <w:rPr>
          <w:rStyle w:val="VerbatimChar"/>
        </w:rPr>
        <w:t xml:space="preserve">&gt; time &lt;- c(4,6,8,9,5,7,12,14)</w:t>
      </w:r>
      <w:r>
        <w:br/>
      </w:r>
      <w:r>
        <w:rPr>
          <w:rStyle w:val="VerbatimChar"/>
        </w:rPr>
        <w:t xml:space="preserve">&gt; event &lt;- c(1,1,1,1,1,1,1,1)</w:t>
      </w:r>
      <w:r>
        <w:br/>
      </w:r>
      <w:r>
        <w:rPr>
          <w:rStyle w:val="VerbatimChar"/>
        </w:rPr>
        <w:t xml:space="preserve">&gt; group &lt;- c(1,1,1,1,2,2,2,2)</w:t>
      </w:r>
      <w:r>
        <w:br/>
      </w:r>
      <w:r>
        <w:rPr>
          <w:rStyle w:val="VerbatimChar"/>
        </w:rPr>
        <w:t xml:space="preserve">&gt; dat &lt;- Surv(time,event)</w:t>
      </w:r>
      <w:r>
        <w:br/>
      </w:r>
      <w:r>
        <w:rPr>
          <w:rStyle w:val="VerbatimChar"/>
        </w:rPr>
        <w:t xml:space="preserve">&gt; survfit(dat~group)</w:t>
      </w:r>
      <w:r>
        <w:br/>
      </w:r>
      <w:r>
        <w:rPr>
          <w:rStyle w:val="VerbatimChar"/>
        </w:rPr>
        <w:t xml:space="preserve">&gt; survdiff(dat~group)</w:t>
      </w:r>
    </w:p>
    <w:p>
      <w:pPr>
        <w:pStyle w:val="FirstParagraph"/>
      </w:pPr>
      <w:r>
        <w:t xml:space="preserve">得られる結果の一番下を見ると、</w:t>
      </w:r>
      <w:r>
        <w:rPr>
          <w:iCs/>
          <w:i/>
        </w:rPr>
        <w:t xml:space="preserve">χ</w:t>
      </w:r>
      <w:r>
        <w:rPr>
          <w:vertAlign w:val="superscript"/>
        </w:rPr>
        <w:t xml:space="preserve">2</w:t>
      </w:r>
      <w:r>
        <w:t xml:space="preserve"> = 1.2</w:t>
      </w:r>
      <w:r>
        <w:t xml:space="preserve">、自由度1、</w:t>
      </w:r>
      <w:r>
        <w:rPr>
          <w:iCs/>
          <w:i/>
        </w:rPr>
        <w:t xml:space="preserve">p</w:t>
      </w:r>
      <w:r>
        <w:t xml:space="preserve"> = 0.268</w:t>
      </w:r>
      <w:r>
        <w:t xml:space="preserve">となっているので、有意水準5%で、2群には差がないことがわかる。</w:t>
      </w:r>
    </w:p>
    <w:p>
      <w:pPr>
        <w:pStyle w:val="BodyText"/>
      </w:pPr>
      <w:r>
        <w:t xml:space="preserve">カプラン＝マイヤ法の例題で使ったleukemiaデータで、維持群と非維持群の生存時間に差が無いという帰無仮説をログランク検定するには、Rコンソールでは以下のようにする。</w:t>
      </w:r>
    </w:p>
    <w:p>
      <w:pPr>
        <w:pStyle w:val="SourceCode"/>
      </w:pPr>
      <w:r>
        <w:rPr>
          <w:rStyle w:val="VerbatimChar"/>
        </w:rPr>
        <w:t xml:space="preserve">&gt; library(survival)</w:t>
      </w:r>
      <w:r>
        <w:br/>
      </w:r>
      <w:r>
        <w:rPr>
          <w:rStyle w:val="VerbatimChar"/>
        </w:rPr>
        <w:t xml:space="preserve">&gt; survdiff(Surv(time,status)~x, data=leukemia)</w:t>
      </w:r>
    </w:p>
    <w:p>
      <w:pPr>
        <w:pStyle w:val="FirstParagraph"/>
      </w:pPr>
      <w:r>
        <w:t xml:space="preserve">次の枠内の結果が得られる。p値が0.0653なので、有意水準5%で統計学的に有意な差があるとはいえない。</w:t>
      </w:r>
    </w:p>
    <w:p>
      <w:pPr>
        <w:pStyle w:val="SourceCode"/>
      </w:pPr>
      <w:r>
        <w:rPr>
          <w:rStyle w:val="VerbatimChar"/>
        </w:rPr>
        <w:t xml:space="preserve">Call:</w:t>
      </w:r>
      <w:r>
        <w:br/>
      </w:r>
      <w:r>
        <w:rPr>
          <w:rStyle w:val="VerbatimChar"/>
        </w:rPr>
        <w:t xml:space="preserve">survdiff(formula = Surv(time, status) ~ x, data = leukemia )</w:t>
      </w:r>
      <w:r>
        <w:br/>
      </w:r>
      <w:r>
        <w:br/>
      </w:r>
      <w:r>
        <w:rPr>
          <w:rStyle w:val="VerbatimChar"/>
        </w:rPr>
        <w:t xml:space="preserve">                 N Observed Expected (O-E)^2/E (O-E)^2/V</w:t>
      </w:r>
      <w:r>
        <w:br/>
      </w:r>
      <w:r>
        <w:rPr>
          <w:rStyle w:val="VerbatimChar"/>
        </w:rPr>
        <w:t xml:space="preserve">x=Maintained    11        7    10.69      1.27      3.40</w:t>
      </w:r>
      <w:r>
        <w:br/>
      </w:r>
      <w:r>
        <w:rPr>
          <w:rStyle w:val="VerbatimChar"/>
        </w:rPr>
        <w:t xml:space="preserve">x=Nonmaintained 12       11     7.31      1.86      3.40</w:t>
      </w:r>
      <w:r>
        <w:br/>
      </w:r>
      <w:r>
        <w:br/>
      </w:r>
      <w:r>
        <w:rPr>
          <w:rStyle w:val="VerbatimChar"/>
        </w:rPr>
        <w:t xml:space="preserve"> Chisq= 3.4  on 1 degrees of freedom, p= 0.0653</w:t>
      </w:r>
    </w:p>
    <w:p>
      <w:pPr>
        <w:pStyle w:val="FirstParagraph"/>
      </w:pPr>
    </w:p>
    <w:p>
      <w:pPr>
        <w:pStyle w:val="BodyText"/>
      </w:pPr>
      <w:r>
        <w:t xml:space="preserve">Rcmdr+RcmdrPlugin.survivalでログランク検定をしたい場合は、</w:t>
      </w:r>
      <w:r>
        <w:rPr>
          <w:rStyle w:val="VerbatimChar"/>
        </w:rPr>
        <w:t xml:space="preserve">leukemia</w:t>
      </w:r>
      <w:r>
        <w:t xml:space="preserve">データをアクティブにしてから、統計量＞Survival analysis＞Compare Survival Functionsでできる。"Time or start/end times"を[time]、"Event indicator"を[status]、"Strata"を[x]にして（色が反転した選択された状態にして）、"rho"を0のまま、"部分集合の表現"ボックスの中を削除して[OK]ボタンをクリックすると、ログランク検定の結果がアウトプットウィンドウに表示される（"rho"を1にすると、Peto-Peto流の一般化ウィルコクソン検定の結果が得られる）。</w:t>
      </w:r>
    </w:p>
    <w:p>
      <w:pPr>
        <w:pStyle w:val="BodyText"/>
      </w:pPr>
      <w:r>
        <w:t xml:space="preserve">EZRでは、これも「統計解析」「生存期間の解析」から「生存曲線の記述と群間の比較（ログランク検定）」を選べば実行できる。</w:t>
      </w:r>
    </w:p>
    <w:bookmarkEnd w:id="475"/>
    <w:bookmarkStart w:id="484" w:name="ch018.xhtml#コックス回帰"/>
    <w:p>
      <w:pPr>
        <w:pStyle w:val="Heading2"/>
      </w:pPr>
      <w:r>
        <w:t xml:space="preserve">コックス回帰</w:t>
      </w:r>
    </w:p>
    <w:p>
      <w:pPr>
        <w:pStyle w:val="FirstParagraph"/>
      </w:pPr>
      <w:r>
        <w:t xml:space="preserve">コックス回帰も簡単に説明しておく。カプラン＝マイヤ推定やログランク検定は、まったく母数の分布を仮定しない方法だった。コックス回帰は、「比例ハザード性」を仮定するため、比例ハザードモデルと呼ばれる。コックス回帰の基本的な考え方は、イベント発生に影響する共変量ベクトル</w:t>
      </w:r>
      <w:r>
        <w:rPr>
          <w:iCs/>
          <w:i/>
        </w:rPr>
        <w:t xml:space="preserve">z</w:t>
      </w:r>
      <w:r>
        <w:rPr>
          <w:iCs/>
          <w:i/>
          <w:vertAlign w:val="subscript"/>
        </w:rPr>
        <w:t xml:space="preserve">i</w:t>
      </w:r>
      <w:r>
        <w:t xml:space="preserve"> = (</w:t>
      </w:r>
      <w:r>
        <w:rPr>
          <w:iCs/>
          <w:i/>
        </w:rPr>
        <w:t xml:space="preserve">z</w:t>
      </w:r>
      <w:r>
        <w:rPr>
          <w:iCs/>
          <w:i/>
          <w:vertAlign w:val="subscript"/>
        </w:rPr>
        <w:t xml:space="preserve">i</w:t>
      </w:r>
      <w:r>
        <w:rPr>
          <w:vertAlign w:val="subscript"/>
        </w:rPr>
        <w:t xml:space="preserve">1</w:t>
      </w:r>
      <w:r>
        <w:t xml:space="preserve">, </w:t>
      </w:r>
      <w:r>
        <w:rPr>
          <w:iCs/>
          <w:i/>
        </w:rPr>
        <w:t xml:space="preserve">z</w:t>
      </w:r>
      <w:r>
        <w:rPr>
          <w:iCs/>
          <w:i/>
          <w:vertAlign w:val="subscript"/>
        </w:rPr>
        <w:t xml:space="preserve">i</w:t>
      </w:r>
      <w:r>
        <w:rPr>
          <w:vertAlign w:val="subscript"/>
        </w:rPr>
        <w:t xml:space="preserve">2</w:t>
      </w:r>
      <w:r>
        <w:t xml:space="preserve">, ..., </w:t>
      </w:r>
      <w:r>
        <w:rPr>
          <w:iCs/>
          <w:i/>
        </w:rPr>
        <w:t xml:space="preserve">z</w:t>
      </w:r>
      <w:r>
        <w:rPr>
          <w:iCs/>
          <w:i/>
          <w:vertAlign w:val="subscript"/>
        </w:rPr>
        <w:t xml:space="preserve">ip</w:t>
      </w:r>
      <w:r>
        <w:t xml:space="preserve">)</w:t>
      </w:r>
      <w:r>
        <w:t xml:space="preserve">をもつ個体</w:t>
      </w:r>
      <w:r>
        <w:rPr>
          <w:iCs/>
          <w:i/>
        </w:rPr>
        <w:t xml:space="preserve">i</w:t>
      </w:r>
      <w:r>
        <w:t xml:space="preserve">の、時点</w:t>
      </w:r>
      <w:r>
        <w:rPr>
          <w:iCs/>
          <w:i/>
        </w:rPr>
        <w:t xml:space="preserve">t</w:t>
      </w:r>
      <w:r>
        <w:t xml:space="preserve">における瞬間イベント発生率</w:t>
      </w:r>
      <w:r>
        <w:rPr>
          <w:iCs/>
          <w:i/>
        </w:rPr>
        <w:t xml:space="preserve">h</w:t>
      </w:r>
      <w:r>
        <w:t xml:space="preserve">(</w:t>
      </w:r>
      <w:r>
        <w:rPr>
          <w:iCs/>
          <w:i/>
        </w:rPr>
        <w:t xml:space="preserve">z</w:t>
      </w:r>
      <w:r>
        <w:rPr>
          <w:iCs/>
          <w:i/>
          <w:vertAlign w:val="subscript"/>
        </w:rPr>
        <w:t xml:space="preserve">i</w:t>
      </w:r>
      <w:r>
        <w:t xml:space="preserve">, </w:t>
      </w:r>
      <w:r>
        <w:rPr>
          <w:iCs/>
          <w:i/>
        </w:rPr>
        <w:t xml:space="preserve">t</w:t>
      </w:r>
      <w:r>
        <w:t xml:space="preserve">)</w:t>
      </w:r>
      <w:r>
        <w:t xml:space="preserve">（これをハザード関数と呼ぶ）として、</w:t>
      </w:r>
    </w:p>
    <w:p>
      <w:pPr>
        <w:pStyle w:val="BodyText"/>
      </w:pPr>
      <w:r>
        <w:rPr>
          <w:iCs/>
          <w:i/>
        </w:rPr>
        <w:t xml:space="preserve">h</w:t>
      </w:r>
      <w:r>
        <w:t xml:space="preserve">(</w:t>
      </w:r>
      <w:r>
        <w:rPr>
          <w:iCs/>
          <w:i/>
        </w:rPr>
        <w:t xml:space="preserve">z</w:t>
      </w:r>
      <w:r>
        <w:rPr>
          <w:iCs/>
          <w:i/>
          <w:vertAlign w:val="subscript"/>
        </w:rPr>
        <w:t xml:space="preserve">i</w:t>
      </w:r>
      <w:r>
        <w:t xml:space="preserve">, </w:t>
      </w:r>
      <w:r>
        <w:rPr>
          <w:iCs/>
          <w:i/>
        </w:rPr>
        <w:t xml:space="preserve">t</w:t>
      </w:r>
      <w:r>
        <w:t xml:space="preserve">) = </w:t>
      </w:r>
      <w:r>
        <w:rPr>
          <w:iCs/>
          <w:i/>
        </w:rPr>
        <w:t xml:space="preserve">h</w:t>
      </w:r>
      <w:r>
        <w:rPr>
          <w:vertAlign w:val="subscript"/>
        </w:rPr>
        <w:t xml:space="preserve">0</w:t>
      </w:r>
      <w:r>
        <w:t xml:space="preserve">(</w:t>
      </w:r>
      <w:r>
        <w:rPr>
          <w:iCs/>
          <w:i/>
        </w:rPr>
        <w:t xml:space="preserve">t</w:t>
      </w:r>
      <w:r>
        <w:t xml:space="preserve">) ⋅ exp (</w:t>
      </w:r>
      <w:r>
        <w:rPr>
          <w:iCs/>
          <w:i/>
        </w:rPr>
        <w:t xml:space="preserve">β</w:t>
      </w:r>
      <w:r>
        <w:rPr>
          <w:vertAlign w:val="subscript"/>
        </w:rPr>
        <w:t xml:space="preserve">1</w:t>
      </w:r>
      <w:r>
        <w:rPr>
          <w:iCs/>
          <w:i/>
        </w:rPr>
        <w:t xml:space="preserve">z</w:t>
      </w:r>
      <w:r>
        <w:rPr>
          <w:iCs/>
          <w:i/>
          <w:vertAlign w:val="subscript"/>
        </w:rPr>
        <w:t xml:space="preserve">i</w:t>
      </w:r>
      <w:r>
        <w:rPr>
          <w:vertAlign w:val="subscript"/>
        </w:rPr>
        <w:t xml:space="preserve">1</w:t>
      </w:r>
      <w:r>
        <w:t xml:space="preserve"> + </w:t>
      </w:r>
      <w:r>
        <w:rPr>
          <w:iCs/>
          <w:i/>
        </w:rPr>
        <w:t xml:space="preserve">β</w:t>
      </w:r>
      <w:r>
        <w:rPr>
          <w:vertAlign w:val="subscript"/>
        </w:rPr>
        <w:t xml:space="preserve">2</w:t>
      </w:r>
      <w:r>
        <w:rPr>
          <w:iCs/>
          <w:i/>
        </w:rPr>
        <w:t xml:space="preserve">z</w:t>
      </w:r>
      <w:r>
        <w:rPr>
          <w:iCs/>
          <w:i/>
          <w:vertAlign w:val="subscript"/>
        </w:rPr>
        <w:t xml:space="preserve">i</w:t>
      </w:r>
      <w:r>
        <w:rPr>
          <w:vertAlign w:val="subscript"/>
        </w:rPr>
        <w:t xml:space="preserve">2</w:t>
      </w:r>
      <w:r>
        <w:t xml:space="preserve"> + ... + </w:t>
      </w:r>
      <w:r>
        <w:rPr>
          <w:iCs/>
          <w:i/>
        </w:rPr>
        <w:t xml:space="preserve">β</w:t>
      </w:r>
      <w:r>
        <w:rPr>
          <w:iCs/>
          <w:i/>
          <w:vertAlign w:val="subscript"/>
        </w:rPr>
        <w:t xml:space="preserve">p</w:t>
      </w:r>
      <w:r>
        <w:rPr>
          <w:iCs/>
          <w:i/>
        </w:rPr>
        <w:t xml:space="preserve">z</w:t>
      </w:r>
      <w:r>
        <w:rPr>
          <w:iCs/>
          <w:i/>
          <w:vertAlign w:val="subscript"/>
        </w:rPr>
        <w:t xml:space="preserve">ip</w:t>
      </w:r>
      <w:r>
        <w:t xml:space="preserve">)</w:t>
      </w:r>
    </w:p>
    <w:p>
      <w:pPr>
        <w:pStyle w:val="BodyText"/>
      </w:pPr>
      <w:r>
        <w:t xml:space="preserve">を想定するものである。</w:t>
      </w:r>
      <w:r>
        <w:rPr>
          <w:iCs/>
          <w:i/>
        </w:rPr>
        <w:t xml:space="preserve">h</w:t>
      </w:r>
      <w:r>
        <w:rPr>
          <w:vertAlign w:val="subscript"/>
        </w:rPr>
        <w:t xml:space="preserve">0</w:t>
      </w:r>
      <w:r>
        <w:t xml:space="preserve">(</w:t>
      </w:r>
      <w:r>
        <w:rPr>
          <w:iCs/>
          <w:i/>
        </w:rPr>
        <w:t xml:space="preserve">t</w:t>
      </w:r>
      <w:r>
        <w:t xml:space="preserve">)</w:t>
      </w:r>
      <w:r>
        <w:t xml:space="preserve">は基準ハザード関数と呼ばれ、すべての共変量のイベント発生への影響がゼロである「基準人」の、時点</w:t>
      </w:r>
      <w:r>
        <w:rPr>
          <w:iCs/>
          <w:i/>
        </w:rPr>
        <w:t xml:space="preserve">t</w:t>
      </w:r>
      <w:r>
        <w:t xml:space="preserve">における瞬間イベント発生率を意味する。</w:t>
      </w:r>
      <w:r>
        <w:rPr>
          <w:iCs/>
          <w:i/>
        </w:rPr>
        <w:t xml:space="preserve">β</w:t>
      </w:r>
      <w:r>
        <w:rPr>
          <w:vertAlign w:val="subscript"/>
        </w:rPr>
        <w:t xml:space="preserve">1</w:t>
      </w:r>
      <w:r>
        <w:t xml:space="preserve">, </w:t>
      </w:r>
      <w:r>
        <w:rPr>
          <w:iCs/>
          <w:i/>
        </w:rPr>
        <w:t xml:space="preserve">β</w:t>
      </w:r>
      <w:r>
        <w:rPr>
          <w:vertAlign w:val="subscript"/>
        </w:rPr>
        <w:t xml:space="preserve">2</w:t>
      </w:r>
      <w:r>
        <w:t xml:space="preserve">, ..., </w:t>
      </w:r>
      <w:r>
        <w:rPr>
          <w:iCs/>
          <w:i/>
        </w:rPr>
        <w:t xml:space="preserve">β</w:t>
      </w:r>
      <w:r>
        <w:rPr>
          <w:iCs/>
          <w:i/>
          <w:vertAlign w:val="subscript"/>
        </w:rPr>
        <w:t xml:space="preserve">p</w:t>
      </w:r>
      <w:r>
        <w:t xml:space="preserve">が推定すべき未知パラメータであり、共変量が</w:t>
      </w:r>
      <w:r>
        <w:t xml:space="preserve">exp (</w:t>
      </w:r>
      <w:r>
        <w:rPr>
          <w:iCs/>
          <w:i/>
        </w:rPr>
        <w:t xml:space="preserve">β</w:t>
      </w:r>
      <w:r>
        <w:rPr>
          <w:iCs/>
          <w:i/>
          <w:vertAlign w:val="subscript"/>
        </w:rPr>
        <w:t xml:space="preserve">x</w:t>
      </w:r>
      <w:r>
        <w:rPr>
          <w:iCs/>
          <w:i/>
        </w:rPr>
        <w:t xml:space="preserve">z</w:t>
      </w:r>
      <w:r>
        <w:rPr>
          <w:iCs/>
          <w:i/>
          <w:vertAlign w:val="subscript"/>
        </w:rPr>
        <w:t xml:space="preserve">ix</w:t>
      </w:r>
      <w:r>
        <w:t xml:space="preserve">)</w:t>
      </w:r>
      <w:r>
        <w:t xml:space="preserve">という比例定数の形でイベント発生に影響するので、このことを「比例ハザード性」と呼ぶのである。なお、Coxが立てたオリジナルのモデルでは、</w:t>
      </w:r>
      <w:r>
        <w:rPr>
          <w:iCs/>
          <w:i/>
        </w:rPr>
        <w:t xml:space="preserve">z</w:t>
      </w:r>
      <w:r>
        <w:rPr>
          <w:iCs/>
          <w:i/>
          <w:vertAlign w:val="subscript"/>
        </w:rPr>
        <w:t xml:space="preserve">i</w:t>
      </w:r>
      <w:r>
        <w:t xml:space="preserve">が時間とともに変わる、時間依存性共変量の場合も考慮されていたが、現在、通常行われるコックス回帰では、共変量の影響は時間に依存しないもの（時間が経過しても増えたり減ったりせず一定）として扱うことが多い。そのため、個体間のハザード比は時点によらず一定になるという特徴をもつ。つまり、個体1と個体2で時点</w:t>
      </w:r>
      <w:r>
        <w:rPr>
          <w:iCs/>
          <w:i/>
        </w:rPr>
        <w:t xml:space="preserve">t</w:t>
      </w:r>
      <w:r>
        <w:t xml:space="preserve">のハザードの比をとると、基準ハザード関数</w:t>
      </w:r>
      <w:r>
        <w:rPr>
          <w:iCs/>
          <w:i/>
        </w:rPr>
        <w:t xml:space="preserve">h</w:t>
      </w:r>
      <w:r>
        <w:rPr>
          <w:vertAlign w:val="subscript"/>
        </w:rPr>
        <w:t xml:space="preserve">0</w:t>
      </w:r>
      <w:r>
        <w:t xml:space="preserve">(</w:t>
      </w:r>
      <w:r>
        <w:rPr>
          <w:iCs/>
          <w:i/>
        </w:rPr>
        <w:t xml:space="preserve">t</w:t>
      </w:r>
      <w:r>
        <w:t xml:space="preserve">)</w:t>
      </w:r>
      <w:r>
        <w:t xml:space="preserve">が分母分子からキャンセルされるので、ハザード比は常に、</w:t>
      </w:r>
    </w:p>
    <w:p>
      <w:pPr>
        <w:pStyle w:val="BodyText"/>
      </w:pPr>
      <w:r>
        <w:drawing>
          <wp:inline>
            <wp:extent cx="3154680" cy="498763"/>
            <wp:effectExtent b="0" l="0" r="0" t="0"/>
            <wp:docPr descr="" title="" id="477" name="Picture"/>
            <a:graphic>
              <a:graphicData uri="http://schemas.openxmlformats.org/drawingml/2006/picture">
                <pic:pic>
                  <pic:nvPicPr>
                    <pic:cNvPr descr="media/file73.jpg" id="478" name="Picture"/>
                    <pic:cNvPicPr>
                      <a:picLocks noChangeArrowheads="1" noChangeAspect="1"/>
                    </pic:cNvPicPr>
                  </pic:nvPicPr>
                  <pic:blipFill>
                    <a:blip r:embed="rId476"/>
                    <a:stretch>
                      <a:fillRect/>
                    </a:stretch>
                  </pic:blipFill>
                  <pic:spPr bwMode="auto">
                    <a:xfrm>
                      <a:off x="0" y="0"/>
                      <a:ext cx="3154680" cy="498763"/>
                    </a:xfrm>
                    <a:prstGeom prst="rect">
                      <a:avLst/>
                    </a:prstGeom>
                    <a:noFill/>
                    <a:ln w="9525">
                      <a:noFill/>
                      <a:headEnd/>
                      <a:tailEnd/>
                    </a:ln>
                  </pic:spPr>
                </pic:pic>
              </a:graphicData>
            </a:graphic>
          </wp:inline>
        </w:drawing>
      </w:r>
    </w:p>
    <w:p>
      <w:pPr>
        <w:pStyle w:val="BodyText"/>
      </w:pPr>
      <w:r>
        <w:t xml:space="preserve">となる。このため、比例ハザード性を仮定できれば、基準ハザード関数の形について（つまり、生存時間分布について）特定のパラメトリックモデルを仮定する必要がなくなる。この意味で、比例ハザードモデルはセミパラメトリックであるといわれる。</w:t>
      </w:r>
    </w:p>
    <w:p>
      <w:pPr>
        <w:pStyle w:val="BodyText"/>
      </w:pPr>
      <w:r>
        <w:t xml:space="preserve">生存関数とハザード関数の関係について整理しておく。</w:t>
      </w:r>
      <w:r>
        <w:rPr>
          <w:iCs/>
          <w:i/>
        </w:rPr>
        <w:t xml:space="preserve">T</w:t>
      </w:r>
      <w:r>
        <w:t xml:space="preserve">をイベント発生までの時間を表す非負の確率変数とすると、生存関数</w:t>
      </w:r>
      <w:r>
        <w:rPr>
          <w:iCs/>
          <w:i/>
        </w:rPr>
        <w:t xml:space="preserve">S</w:t>
      </w:r>
      <w:r>
        <w:t xml:space="preserve">(</w:t>
      </w:r>
      <w:r>
        <w:rPr>
          <w:iCs/>
          <w:i/>
        </w:rPr>
        <w:t xml:space="preserve">t</w:t>
      </w:r>
      <w:r>
        <w:t xml:space="preserve">)</w:t>
      </w:r>
      <w:r>
        <w:t xml:space="preserve">は、</w:t>
      </w:r>
      <w:r>
        <w:rPr>
          <w:iCs/>
          <w:i/>
        </w:rPr>
        <w:t xml:space="preserve">T</w:t>
      </w:r>
      <w:r>
        <w:t xml:space="preserve"> ≥ </w:t>
      </w:r>
      <w:r>
        <w:rPr>
          <w:iCs/>
          <w:i/>
        </w:rPr>
        <w:t xml:space="preserve">t</w:t>
      </w:r>
      <w:r>
        <w:t xml:space="preserve">となる確率である。</w:t>
      </w:r>
      <w:r>
        <w:rPr>
          <w:iCs/>
          <w:i/>
        </w:rPr>
        <w:t xml:space="preserve">S</w:t>
      </w:r>
      <w:r>
        <w:t xml:space="preserve">(0) = 1</w:t>
      </w:r>
      <w:r>
        <w:t xml:space="preserve">となることは定義より自明である。ハザード関数</w:t>
      </w:r>
      <w:r>
        <w:rPr>
          <w:iCs/>
          <w:i/>
        </w:rPr>
        <w:t xml:space="preserve">h</w:t>
      </w:r>
      <w:r>
        <w:t xml:space="preserve">(</w:t>
      </w:r>
      <w:r>
        <w:rPr>
          <w:iCs/>
          <w:i/>
        </w:rPr>
        <w:t xml:space="preserve">t</w:t>
      </w:r>
      <w:r>
        <w:t xml:space="preserve">)</w:t>
      </w:r>
      <w:r>
        <w:t xml:space="preserve">は、ある瞬間</w:t>
      </w:r>
      <w:r>
        <w:rPr>
          <w:iCs/>
          <w:i/>
        </w:rPr>
        <w:t xml:space="preserve">t</w:t>
      </w:r>
      <w:r>
        <w:t xml:space="preserve">にイベントが発生する確率なので、</w:t>
      </w:r>
      <w:r>
        <w:t xml:space="preserve"> </w:t>
      </w:r>
      <w:r>
        <w:drawing>
          <wp:inline>
            <wp:extent cx="5273040" cy="2362200"/>
            <wp:effectExtent b="0" l="0" r="0" t="0"/>
            <wp:docPr descr="" title="" id="480" name="Picture"/>
            <a:graphic>
              <a:graphicData uri="http://schemas.openxmlformats.org/drawingml/2006/picture">
                <pic:pic>
                  <pic:nvPicPr>
                    <pic:cNvPr descr="media/file74.jpg" id="481" name="Picture"/>
                    <pic:cNvPicPr>
                      <a:picLocks noChangeArrowheads="1" noChangeAspect="1"/>
                    </pic:cNvPicPr>
                  </pic:nvPicPr>
                  <pic:blipFill>
                    <a:blip r:embed="rId479"/>
                    <a:stretch>
                      <a:fillRect/>
                    </a:stretch>
                  </pic:blipFill>
                  <pic:spPr bwMode="auto">
                    <a:xfrm>
                      <a:off x="0" y="0"/>
                      <a:ext cx="5273040" cy="2362200"/>
                    </a:xfrm>
                    <a:prstGeom prst="rect">
                      <a:avLst/>
                    </a:prstGeom>
                    <a:noFill/>
                    <a:ln w="9525">
                      <a:noFill/>
                      <a:headEnd/>
                      <a:tailEnd/>
                    </a:ln>
                  </pic:spPr>
                </pic:pic>
              </a:graphicData>
            </a:graphic>
          </wp:inline>
        </w:drawing>
      </w:r>
      <w:r>
        <w:t xml:space="preserve"> </w:t>
      </w:r>
      <w:r>
        <w:t xml:space="preserve">である。累積ハザード関数</w:t>
      </w:r>
      <w:r>
        <w:rPr>
          <w:iCs/>
          <w:i/>
        </w:rPr>
        <w:t xml:space="preserve">H</w:t>
      </w:r>
      <w:r>
        <w:t xml:space="preserve">(</w:t>
      </w:r>
      <w:r>
        <w:rPr>
          <w:iCs/>
          <w:i/>
        </w:rPr>
        <w:t xml:space="preserve">t</w:t>
      </w:r>
      <w:r>
        <w:t xml:space="preserve">)</w:t>
      </w:r>
      <w:r>
        <w:t xml:space="preserve">は、</w:t>
      </w:r>
      <w:r>
        <w:rPr>
          <w:iCs/>
          <w:i/>
        </w:rPr>
        <w:t xml:space="preserve">H</w:t>
      </w:r>
      <w:r>
        <w:t xml:space="preserve">(</w:t>
      </w:r>
      <w:r>
        <w:rPr>
          <w:iCs/>
          <w:i/>
        </w:rPr>
        <w:t xml:space="preserve">t</w:t>
      </w:r>
      <w:r>
        <w:t xml:space="preserve">) = ∫</w:t>
      </w:r>
      <w:r>
        <w:rPr>
          <w:vertAlign w:val="subscript"/>
        </w:rPr>
        <w:t xml:space="preserve">0</w:t>
      </w:r>
      <w:r>
        <w:rPr>
          <w:iCs/>
          <w:i/>
          <w:vertAlign w:val="superscript"/>
        </w:rPr>
        <w:t xml:space="preserve">t</w:t>
      </w:r>
      <w:r>
        <w:rPr>
          <w:iCs/>
          <w:i/>
        </w:rPr>
        <w:t xml:space="preserve">h</w:t>
      </w:r>
      <w:r>
        <w:t xml:space="preserve">(</w:t>
      </w:r>
      <w:r>
        <w:rPr>
          <w:iCs/>
          <w:i/>
        </w:rPr>
        <w:t xml:space="preserve">u</w:t>
      </w:r>
      <w:r>
        <w:t xml:space="preserve">)</w:t>
      </w:r>
      <w:r>
        <w:rPr>
          <w:iCs/>
          <w:i/>
        </w:rPr>
        <w:t xml:space="preserve">du</w:t>
      </w:r>
      <w:r>
        <w:t xml:space="preserve"> =  − log </w:t>
      </w:r>
      <w:r>
        <w:rPr>
          <w:iCs/>
          <w:i/>
        </w:rPr>
        <w:t xml:space="preserve">S</w:t>
      </w:r>
      <w:r>
        <w:t xml:space="preserve">(</w:t>
      </w:r>
      <w:r>
        <w:rPr>
          <w:iCs/>
          <w:i/>
        </w:rPr>
        <w:t xml:space="preserve">t</w:t>
      </w:r>
      <w:r>
        <w:t xml:space="preserve">)</w:t>
      </w:r>
      <w:r>
        <w:t xml:space="preserve">となり、式変形すると、</w:t>
      </w:r>
      <w:r>
        <w:rPr>
          <w:iCs/>
          <w:i/>
        </w:rPr>
        <w:t xml:space="preserve">S</w:t>
      </w:r>
      <w:r>
        <w:t xml:space="preserve">(</w:t>
      </w:r>
      <w:r>
        <w:rPr>
          <w:iCs/>
          <w:i/>
        </w:rPr>
        <w:t xml:space="preserve">t</w:t>
      </w:r>
      <w:r>
        <w:t xml:space="preserve">) = exp ( − </w:t>
      </w:r>
      <w:r>
        <w:rPr>
          <w:iCs/>
          <w:i/>
        </w:rPr>
        <w:t xml:space="preserve">H</w:t>
      </w:r>
      <w:r>
        <w:t xml:space="preserve">(</w:t>
      </w:r>
      <w:r>
        <w:rPr>
          <w:iCs/>
          <w:i/>
        </w:rPr>
        <w:t xml:space="preserve">t</w:t>
      </w:r>
      <w:r>
        <w:t xml:space="preserve">))</w:t>
      </w:r>
      <w:r>
        <w:t xml:space="preserve">とも書ける。共変量ベクトルが</w:t>
      </w:r>
      <w:r>
        <w:rPr>
          <w:iCs/>
          <w:i/>
        </w:rPr>
        <w:t xml:space="preserve">z</w:t>
      </w:r>
      <w:r>
        <w:t xml:space="preserve">である個体の累積ハザード関数を</w:t>
      </w:r>
      <w:r>
        <w:rPr>
          <w:iCs/>
          <w:i/>
        </w:rPr>
        <w:t xml:space="preserve">H</w:t>
      </w:r>
      <w:r>
        <w:t xml:space="preserve">(</w:t>
      </w:r>
      <w:r>
        <w:rPr>
          <w:iCs/>
          <w:i/>
        </w:rPr>
        <w:t xml:space="preserve">z</w:t>
      </w:r>
      <w:r>
        <w:t xml:space="preserve">, </w:t>
      </w:r>
      <w:r>
        <w:rPr>
          <w:iCs/>
          <w:i/>
        </w:rPr>
        <w:t xml:space="preserve">t</w:t>
      </w:r>
      <w:r>
        <w:t xml:space="preserve">)</w:t>
      </w:r>
      <w:r>
        <w:t xml:space="preserve">、生存関数を</w:t>
      </w:r>
      <w:r>
        <w:rPr>
          <w:iCs/>
          <w:i/>
        </w:rPr>
        <w:t xml:space="preserve">S</w:t>
      </w:r>
      <w:r>
        <w:t xml:space="preserve">(</w:t>
      </w:r>
      <w:r>
        <w:rPr>
          <w:iCs/>
          <w:i/>
        </w:rPr>
        <w:t xml:space="preserve">z</w:t>
      </w:r>
      <w:r>
        <w:t xml:space="preserve">, </w:t>
      </w:r>
      <w:r>
        <w:rPr>
          <w:iCs/>
          <w:i/>
        </w:rPr>
        <w:t xml:space="preserve">t</w:t>
      </w:r>
      <w:r>
        <w:t xml:space="preserve">)</w:t>
      </w:r>
      <w:r>
        <w:t xml:space="preserve">と書けば、前者については、比例ハザード性が成立していれば、</w:t>
      </w:r>
      <w:r>
        <w:t xml:space="preserve"> </w:t>
      </w:r>
      <w:r>
        <w:rPr>
          <w:iCs/>
          <w:i/>
        </w:rPr>
        <w:t xml:space="preserve">H</w:t>
      </w:r>
      <w:r>
        <w:t xml:space="preserve">(</w:t>
      </w:r>
      <w:r>
        <w:rPr>
          <w:iCs/>
          <w:i/>
        </w:rPr>
        <w:t xml:space="preserve">z</w:t>
      </w:r>
      <w:r>
        <w:t xml:space="preserve">, </w:t>
      </w:r>
      <w:r>
        <w:rPr>
          <w:iCs/>
          <w:i/>
        </w:rPr>
        <w:t xml:space="preserve">t</w:t>
      </w:r>
      <w:r>
        <w:t xml:space="preserve">) = ∫</w:t>
      </w:r>
      <w:r>
        <w:rPr>
          <w:vertAlign w:val="subscript"/>
        </w:rPr>
        <w:t xml:space="preserve">0</w:t>
      </w:r>
      <w:r>
        <w:rPr>
          <w:iCs/>
          <w:i/>
          <w:vertAlign w:val="superscript"/>
        </w:rPr>
        <w:t xml:space="preserve">t</w:t>
      </w:r>
      <w:r>
        <w:rPr>
          <w:iCs/>
          <w:i/>
        </w:rPr>
        <w:t xml:space="preserve">h</w:t>
      </w:r>
      <w:r>
        <w:t xml:space="preserve">(</w:t>
      </w:r>
      <w:r>
        <w:rPr>
          <w:iCs/>
          <w:i/>
        </w:rPr>
        <w:t xml:space="preserve">z</w:t>
      </w:r>
      <w:r>
        <w:t xml:space="preserve">, </w:t>
      </w:r>
      <w:r>
        <w:rPr>
          <w:iCs/>
          <w:i/>
        </w:rPr>
        <w:t xml:space="preserve">u</w:t>
      </w:r>
      <w:r>
        <w:t xml:space="preserve">)</w:t>
      </w:r>
      <w:r>
        <w:rPr>
          <w:iCs/>
          <w:i/>
        </w:rPr>
        <w:t xml:space="preserve">du</w:t>
      </w:r>
      <w:r>
        <w:t xml:space="preserve"> = ∫</w:t>
      </w:r>
      <w:r>
        <w:rPr>
          <w:vertAlign w:val="subscript"/>
        </w:rPr>
        <w:t xml:space="preserve">0</w:t>
      </w:r>
      <w:r>
        <w:rPr>
          <w:iCs/>
          <w:i/>
          <w:vertAlign w:val="superscript"/>
        </w:rPr>
        <w:t xml:space="preserve">t</w:t>
      </w:r>
      <w:r>
        <w:rPr>
          <w:iCs/>
          <w:i/>
        </w:rPr>
        <w:t xml:space="preserve">h</w:t>
      </w:r>
      <w:r>
        <w:rPr>
          <w:vertAlign w:val="subscript"/>
        </w:rPr>
        <w:t xml:space="preserve">0</w:t>
      </w:r>
      <w:r>
        <w:t xml:space="preserve">(</w:t>
      </w:r>
      <w:r>
        <w:rPr>
          <w:iCs/>
          <w:i/>
        </w:rPr>
        <w:t xml:space="preserve">u</w:t>
      </w:r>
      <w:r>
        <w:t xml:space="preserve">)exp (</w:t>
      </w:r>
      <w:r>
        <w:rPr>
          <w:iCs/>
          <w:i/>
        </w:rPr>
        <w:t xml:space="preserve">βz</w:t>
      </w:r>
      <w:r>
        <w:t xml:space="preserve">)</w:t>
      </w:r>
      <w:r>
        <w:rPr>
          <w:iCs/>
          <w:i/>
        </w:rPr>
        <w:t xml:space="preserve">du</w:t>
      </w:r>
      <w:r>
        <w:t xml:space="preserve"> = exp (</w:t>
      </w:r>
      <w:r>
        <w:rPr>
          <w:iCs/>
          <w:i/>
        </w:rPr>
        <w:t xml:space="preserve">βz</w:t>
      </w:r>
      <w:r>
        <w:t xml:space="preserve">)</w:t>
      </w:r>
      <w:r>
        <w:rPr>
          <w:iCs/>
          <w:i/>
        </w:rPr>
        <w:t xml:space="preserve">H</w:t>
      </w:r>
      <w:r>
        <w:rPr>
          <w:vertAlign w:val="subscript"/>
        </w:rPr>
        <w:t xml:space="preserve">0</w:t>
      </w:r>
      <w:r>
        <w:t xml:space="preserve">(</w:t>
      </w:r>
      <w:r>
        <w:rPr>
          <w:iCs/>
          <w:i/>
        </w:rPr>
        <w:t xml:space="preserve">t</w:t>
      </w:r>
      <w:r>
        <w:t xml:space="preserve">)</w:t>
      </w:r>
      <w:r>
        <w:t xml:space="preserve"> </w:t>
      </w:r>
      <w:r>
        <w:t xml:space="preserve">が成り立ち、それを代入すると、後者について</w:t>
      </w:r>
      <w:r>
        <w:t xml:space="preserve"> </w:t>
      </w:r>
      <w:r>
        <w:rPr>
          <w:iCs/>
          <w:i/>
        </w:rPr>
        <w:t xml:space="preserve">S</w:t>
      </w:r>
      <w:r>
        <w:t xml:space="preserve">(</w:t>
      </w:r>
      <w:r>
        <w:rPr>
          <w:iCs/>
          <w:i/>
        </w:rPr>
        <w:t xml:space="preserve">z</w:t>
      </w:r>
      <w:r>
        <w:t xml:space="preserve">, </w:t>
      </w:r>
      <w:r>
        <w:rPr>
          <w:iCs/>
          <w:i/>
        </w:rPr>
        <w:t xml:space="preserve">t</w:t>
      </w:r>
      <w:r>
        <w:t xml:space="preserve">) = exp ( − </w:t>
      </w:r>
      <w:r>
        <w:rPr>
          <w:iCs/>
          <w:i/>
        </w:rPr>
        <w:t xml:space="preserve">H</w:t>
      </w:r>
      <w:r>
        <w:t xml:space="preserve">(</w:t>
      </w:r>
      <w:r>
        <w:rPr>
          <w:iCs/>
          <w:i/>
        </w:rPr>
        <w:t xml:space="preserve">z</w:t>
      </w:r>
      <w:r>
        <w:t xml:space="preserve">, </w:t>
      </w:r>
      <w:r>
        <w:rPr>
          <w:iCs/>
          <w:i/>
        </w:rPr>
        <w:t xml:space="preserve">t</w:t>
      </w:r>
      <w:r>
        <w:t xml:space="preserve">)) = exp { − exp (</w:t>
      </w:r>
      <w:r>
        <w:rPr>
          <w:iCs/>
          <w:i/>
        </w:rPr>
        <w:t xml:space="preserve">βz</w:t>
      </w:r>
      <w:r>
        <w:t xml:space="preserve">)</w:t>
      </w:r>
      <w:r>
        <w:rPr>
          <w:iCs/>
          <w:i/>
        </w:rPr>
        <w:t xml:space="preserve">H</w:t>
      </w:r>
      <w:r>
        <w:rPr>
          <w:vertAlign w:val="subscript"/>
        </w:rPr>
        <w:t xml:space="preserve">0</w:t>
      </w:r>
      <w:r>
        <w:t xml:space="preserve">(</w:t>
      </w:r>
      <w:r>
        <w:rPr>
          <w:iCs/>
          <w:i/>
        </w:rPr>
        <w:t xml:space="preserve">t</w:t>
      </w:r>
      <w:r>
        <w:t xml:space="preserve">)}</w:t>
      </w:r>
      <w:r>
        <w:t xml:space="preserve"> </w:t>
      </w:r>
      <w:r>
        <w:t xml:space="preserve">となる。両辺の対数を取って符号を逆にして再び両辺の対数を取ると、</w:t>
      </w:r>
      <w:r>
        <w:t xml:space="preserve">log ( − log </w:t>
      </w:r>
      <w:r>
        <w:rPr>
          <w:iCs/>
          <w:i/>
        </w:rPr>
        <w:t xml:space="preserve">S</w:t>
      </w:r>
      <w:r>
        <w:t xml:space="preserve">(</w:t>
      </w:r>
      <w:r>
        <w:rPr>
          <w:iCs/>
          <w:i/>
        </w:rPr>
        <w:t xml:space="preserve">z</w:t>
      </w:r>
      <w:r>
        <w:t xml:space="preserve">, </w:t>
      </w:r>
      <w:r>
        <w:rPr>
          <w:iCs/>
          <w:i/>
        </w:rPr>
        <w:t xml:space="preserve">t</w:t>
      </w:r>
      <w:r>
        <w:t xml:space="preserve">)) = </w:t>
      </w:r>
      <w:r>
        <w:rPr>
          <w:iCs/>
          <w:i/>
        </w:rPr>
        <w:t xml:space="preserve">βz</w:t>
      </w:r>
      <w:r>
        <w:t xml:space="preserve"> + log </w:t>
      </w:r>
      <w:r>
        <w:rPr>
          <w:iCs/>
          <w:i/>
        </w:rPr>
        <w:t xml:space="preserve">H</w:t>
      </w:r>
      <w:r>
        <w:rPr>
          <w:vertAlign w:val="subscript"/>
        </w:rPr>
        <w:t xml:space="preserve">0</w:t>
      </w:r>
      <w:r>
        <w:t xml:space="preserve">(</w:t>
      </w:r>
      <w:r>
        <w:rPr>
          <w:iCs/>
          <w:i/>
        </w:rPr>
        <w:t xml:space="preserve">t</w:t>
      </w:r>
      <w:r>
        <w:t xml:space="preserve">)</w:t>
      </w:r>
      <w:r>
        <w:t xml:space="preserve">となる。この式から、共変量で層別して、横軸に生存時間をとり、縦軸に生存関数の対数の符号を逆にしてもう一度対数をとった値をとって散布図を描くと、層間で</w:t>
      </w:r>
      <w:r>
        <w:rPr>
          <w:iCs/>
          <w:i/>
        </w:rPr>
        <w:t xml:space="preserve">βz</w:t>
      </w:r>
      <w:r>
        <w:t xml:space="preserve">だけ平行移動したグラフが描かれることがわかる。これを</w:t>
      </w:r>
      <w:r>
        <w:rPr>
          <w:bCs/>
          <w:b/>
        </w:rPr>
        <w:t xml:space="preserve">二重対数プロット</w:t>
      </w:r>
      <w:r>
        <w:t xml:space="preserve">と呼ぶ。逆に考えれば、二重対数プロットを描いてみて、層ごとの散布図が平行になっていなければ、「比例ハザード性」の仮定が満たされないので、コックス回帰は不適切といえる。</w:t>
      </w:r>
    </w:p>
    <w:p>
      <w:pPr>
        <w:pStyle w:val="BodyText"/>
      </w:pPr>
      <w:r>
        <w:t xml:space="preserve">パラメータ</w:t>
      </w:r>
      <w:r>
        <w:rPr>
          <w:iCs/>
          <w:i/>
        </w:rPr>
        <w:t xml:space="preserve">β</w:t>
      </w:r>
      <w:r>
        <w:t xml:space="preserve">の推定には、部分尤度という考え方が用いられる。時点</w:t>
      </w:r>
      <w:r>
        <w:rPr>
          <w:iCs/>
          <w:i/>
        </w:rPr>
        <w:t xml:space="preserve">t</w:t>
      </w:r>
      <w:r>
        <w:t xml:space="preserve">において個体</w:t>
      </w:r>
      <w:r>
        <w:rPr>
          <w:iCs/>
          <w:i/>
        </w:rPr>
        <w:t xml:space="preserve">i</w:t>
      </w:r>
      <w:r>
        <w:t xml:space="preserve">にイベントが発生する確率を、時点</w:t>
      </w:r>
      <w:r>
        <w:rPr>
          <w:iCs/>
          <w:i/>
        </w:rPr>
        <w:t xml:space="preserve">t</w:t>
      </w:r>
      <w:r>
        <w:t xml:space="preserve">においてイベントが1件起こる確率と、時点</w:t>
      </w:r>
      <w:r>
        <w:rPr>
          <w:iCs/>
          <w:i/>
        </w:rPr>
        <w:t xml:space="preserve">t</w:t>
      </w:r>
      <w:r>
        <w:t xml:space="preserve">でイベントが起きたという条件付きでそれが個体</w:t>
      </w:r>
      <w:r>
        <w:rPr>
          <w:iCs/>
          <w:i/>
        </w:rPr>
        <w:t xml:space="preserve">i</w:t>
      </w:r>
      <w:r>
        <w:t xml:space="preserve">である確率の積に分解すると、前者は生存時間分布についてパラメトリックなモデルを仮定しないと不明だが、後者はその時点でのリスク集合内の個体のハザードの総和を分母、個体</w:t>
      </w:r>
      <w:r>
        <w:rPr>
          <w:iCs/>
          <w:i/>
        </w:rPr>
        <w:t xml:space="preserve">i</w:t>
      </w:r>
      <w:r>
        <w:t xml:space="preserve">のハザードを分子として推定できる。すべてのイベント発生について、後者の確率だけをかけあわせた結果を</w:t>
      </w:r>
      <w:r>
        <w:rPr>
          <w:iCs/>
          <w:i/>
        </w:rPr>
        <w:t xml:space="preserve">L</w:t>
      </w:r>
      <w:r>
        <w:t xml:space="preserve">とおくと、</w:t>
      </w:r>
      <w:r>
        <w:rPr>
          <w:iCs/>
          <w:i/>
        </w:rPr>
        <w:t xml:space="preserve">L</w:t>
      </w:r>
      <w:r>
        <w:t xml:space="preserve">は、全体の尤度から時点に関する尤度を除いたものになり、その意味で部分尤度あるいは偏尤度と呼ばれる。サンプルサイズを大きくすると真の値に収束し、分布が正規分布で近似でき、分散もその推定量としては最小になるという意味での、「良い」推定量として、パラメータ</w:t>
      </w:r>
      <w:r>
        <w:rPr>
          <w:iCs/>
          <w:i/>
        </w:rPr>
        <w:t xml:space="preserve">β</w:t>
      </w:r>
      <w:r>
        <w:t xml:space="preserve">を推定するには、この部分尤度</w:t>
      </w:r>
      <w:r>
        <w:rPr>
          <w:iCs/>
          <w:i/>
        </w:rPr>
        <w:t xml:space="preserve">L</w:t>
      </w:r>
      <w:r>
        <w:t xml:space="preserve">を最大にするようなパラメータを得ればよいことをCoxが予想したので（後にマルチンゲール理論によって証明された）、比例ハザードモデルをコックス回帰という（なお、同時に発生したイベントが2つ以上ある場合は、その扱い方によって、Exact法とか、Breslow法、Efron法、離散法などがあるが、可能な場合はExact法を常に使うべきである。また、離散法は、離散ロジスティックモデルに対応する推定法となっていて、生存時間が連続量でなく、離散的にしか得られていない場合に適切である。Breslow法を使う統計ソフトが多いが、Rの</w:t>
      </w:r>
      <w:r>
        <w:rPr>
          <w:rStyle w:val="VerbatimChar"/>
        </w:rPr>
        <w:t xml:space="preserve">coxph()</w:t>
      </w:r>
      <w:r>
        <w:t xml:space="preserve">関数のデフォルトはEfron法である。Breslow法よりもEfron法の方がExact法に近い結果となる）。Rでのコックス回帰の基本は、</w:t>
      </w:r>
      <w:r>
        <w:rPr>
          <w:rStyle w:val="VerbatimChar"/>
        </w:rPr>
        <w:t xml:space="preserve">coxph(Surv(time, cens)~grp+covar, data=dat)</w:t>
      </w:r>
      <w:r>
        <w:t xml:space="preserve">という形になる。</w:t>
      </w:r>
    </w:p>
    <w:p>
      <w:pPr>
        <w:pStyle w:val="BodyText"/>
      </w:pPr>
      <w:r>
        <w:t xml:space="preserve">例題</w:t>
      </w:r>
    </w:p>
    <w:p>
      <w:pPr>
        <w:pStyle w:val="BodyText"/>
      </w:pPr>
      <w:r>
        <w:rPr>
          <w:rStyle w:val="VerbatimChar"/>
        </w:rPr>
        <w:t xml:space="preserve">leukemia</w:t>
      </w:r>
      <w:r>
        <w:t xml:space="preserve">データで維持の有無が生存時間に与える影響をコックス回帰せよ。</w:t>
      </w:r>
    </w:p>
    <w:p>
      <w:pPr>
        <w:pStyle w:val="SourceCode"/>
      </w:pPr>
      <w:r>
        <w:rPr>
          <w:rStyle w:val="VerbatimChar"/>
        </w:rPr>
        <w:t xml:space="preserve">&gt; require(survival)</w:t>
      </w:r>
      <w:r>
        <w:br/>
      </w:r>
      <w:r>
        <w:rPr>
          <w:rStyle w:val="VerbatimChar"/>
        </w:rPr>
        <w:t xml:space="preserve">&gt; summary(res &lt;- coxph(Surv(time,status)~x, data=leukemia))</w:t>
      </w:r>
      <w:r>
        <w:br/>
      </w:r>
      <w:r>
        <w:rPr>
          <w:rStyle w:val="VerbatimChar"/>
        </w:rPr>
        <w:t xml:space="preserve">&gt; KM &lt;- survfit(Surv(time,status)~x, data=leukemia)</w:t>
      </w:r>
      <w:r>
        <w:br/>
      </w:r>
      <w:r>
        <w:rPr>
          <w:rStyle w:val="VerbatimChar"/>
        </w:rPr>
        <w:t xml:space="preserve">&gt; par(family="sans",las=1,mfrow=c(1,3))</w:t>
      </w:r>
      <w:r>
        <w:br/>
      </w:r>
      <w:r>
        <w:rPr>
          <w:rStyle w:val="VerbatimChar"/>
        </w:rPr>
        <w:t xml:space="preserve">&gt; plot(KM, lty=1:2, main="leukemiaデータのカプラン＝マイヤプロット")</w:t>
      </w:r>
      <w:r>
        <w:br/>
      </w:r>
      <w:r>
        <w:rPr>
          <w:rStyle w:val="VerbatimChar"/>
        </w:rPr>
        <w:t xml:space="preserve">&gt; legend("topright", lty=1:2, legend=c("維持","非維持"))</w:t>
      </w:r>
      <w:r>
        <w:br/>
      </w:r>
      <w:r>
        <w:rPr>
          <w:rStyle w:val="VerbatimChar"/>
        </w:rPr>
        <w:t xml:space="preserve">&gt; plot(survfit(res), </w:t>
      </w:r>
      <w:r>
        <w:br/>
      </w:r>
      <w:r>
        <w:rPr>
          <w:rStyle w:val="VerbatimChar"/>
        </w:rPr>
        <w:t xml:space="preserve">+ main="leukemiaデータで維持の有無を共変量とした\n基準生存曲線と95％信頼区間")</w:t>
      </w:r>
      <w:r>
        <w:br/>
      </w:r>
      <w:r>
        <w:rPr>
          <w:rStyle w:val="VerbatimChar"/>
        </w:rPr>
        <w:t xml:space="preserve">&gt; plot(KM, fun=function(y) {log(-log(y))}, lty=1:2, </w:t>
      </w:r>
      <w:r>
        <w:br/>
      </w:r>
      <w:r>
        <w:rPr>
          <w:rStyle w:val="VerbatimChar"/>
        </w:rPr>
        <w:t xml:space="preserve">+ main="leukemiaデータの二重対数プロット")</w:t>
      </w:r>
    </w:p>
    <w:p>
      <w:pPr>
        <w:pStyle w:val="FirstParagraph"/>
      </w:pPr>
      <w:r>
        <w:t xml:space="preserve">2行目で得られる結果は、下枠内の通りである。</w:t>
      </w:r>
    </w:p>
    <w:p>
      <w:pPr>
        <w:pStyle w:val="SourceCode"/>
      </w:pPr>
      <w:r>
        <w:rPr>
          <w:rStyle w:val="VerbatimChar"/>
        </w:rPr>
        <w:t xml:space="preserve">Call:</w:t>
      </w:r>
      <w:r>
        <w:br/>
      </w:r>
      <w:r>
        <w:rPr>
          <w:rStyle w:val="VerbatimChar"/>
        </w:rPr>
        <w:t xml:space="preserve">coxph(formula = Surv(time, status) ~ x, data = leukemia)</w:t>
      </w:r>
      <w:r>
        <w:br/>
      </w:r>
      <w:r>
        <w:br/>
      </w:r>
      <w:r>
        <w:rPr>
          <w:rStyle w:val="VerbatimChar"/>
        </w:rPr>
        <w:t xml:space="preserve">  n= 23 </w:t>
      </w:r>
      <w:r>
        <w:br/>
      </w:r>
      <w:r>
        <w:rPr>
          <w:rStyle w:val="VerbatimChar"/>
        </w:rPr>
        <w:t xml:space="preserve">                coef exp(coef) se(coef)    z     p</w:t>
      </w:r>
      <w:r>
        <w:br/>
      </w:r>
      <w:r>
        <w:rPr>
          <w:rStyle w:val="VerbatimChar"/>
        </w:rPr>
        <w:t xml:space="preserve">xNonmaintained 0.916       2.5    0.512 1.79 0.074</w:t>
      </w:r>
      <w:r>
        <w:br/>
      </w:r>
      <w:r>
        <w:br/>
      </w:r>
      <w:r>
        <w:rPr>
          <w:rStyle w:val="VerbatimChar"/>
        </w:rPr>
        <w:t xml:space="preserve">               exp(coef) exp(-coef) lower .95 upper .95</w:t>
      </w:r>
      <w:r>
        <w:br/>
      </w:r>
      <w:r>
        <w:rPr>
          <w:rStyle w:val="VerbatimChar"/>
        </w:rPr>
        <w:t xml:space="preserve">xNonmaintained       2.5        0.4     0.916      6.81</w:t>
      </w:r>
      <w:r>
        <w:br/>
      </w:r>
      <w:r>
        <w:br/>
      </w:r>
      <w:r>
        <w:rPr>
          <w:rStyle w:val="VerbatimChar"/>
        </w:rPr>
        <w:t xml:space="preserve">Rsquare= 0.137   (max possible= 0.976 )</w:t>
      </w:r>
      <w:r>
        <w:br/>
      </w:r>
      <w:r>
        <w:rPr>
          <w:rStyle w:val="VerbatimChar"/>
        </w:rPr>
        <w:t xml:space="preserve">Likelihood ratio test= 3.38  on 1 df,   p=0.0658</w:t>
      </w:r>
      <w:r>
        <w:br/>
      </w:r>
      <w:r>
        <w:rPr>
          <w:rStyle w:val="VerbatimChar"/>
        </w:rPr>
        <w:t xml:space="preserve">Wald test            = 3.2  on 1 df,   p=0.0737</w:t>
      </w:r>
      <w:r>
        <w:br/>
      </w:r>
      <w:r>
        <w:rPr>
          <w:rStyle w:val="VerbatimChar"/>
        </w:rPr>
        <w:t xml:space="preserve">Score (logrank) test = 3.42  on 1 df,   p=0.0645</w:t>
      </w:r>
    </w:p>
    <w:p>
      <w:pPr>
        <w:pStyle w:val="FirstParagraph"/>
      </w:pPr>
      <w:r>
        <w:t xml:space="preserve">p値が0.074なので、有意水準5%で「維持化学療法の有無が生存時間に与えた効果がない」という帰無仮説は棄却されない（ここで、最下行に</w:t>
      </w:r>
      <w:r>
        <w:rPr>
          <w:rStyle w:val="VerbatimChar"/>
        </w:rPr>
        <w:t xml:space="preserve">Score (logrank) test</w:t>
      </w:r>
      <w:r>
        <w:t xml:space="preserve">とあるが、これはRaoのScore検定の結果であり、</w:t>
      </w:r>
      <w:r>
        <w:rPr>
          <w:rStyle w:val="VerbatimChar"/>
        </w:rPr>
        <w:t xml:space="preserve">survdiff()</w:t>
      </w:r>
      <w:r>
        <w:t xml:space="preserve">により実行されるログランク検定の結果ではない）。</w:t>
      </w:r>
      <w:r>
        <w:rPr>
          <w:rStyle w:val="VerbatimChar"/>
        </w:rPr>
        <w:t xml:space="preserve">exp(coef)</w:t>
      </w:r>
      <w:r>
        <w:t xml:space="preserve">の値2.5が、2群間のハザード比の推定値になるので、維持群に比べて非維持群では2.5倍死亡ハザードが高いと考えられるが、95%信頼区間が1を挟んでおり、有意水準5%では統計学的に有意な違いではない。</w:t>
      </w:r>
    </w:p>
    <w:p>
      <w:pPr>
        <w:pStyle w:val="BodyText"/>
      </w:pPr>
      <w:r>
        <w:t xml:space="preserve">3行目以降により、左に2群別々に推定したカプラン＝マイヤプロットが描かれ、中央に維持療法の有無を共変量としてコックス回帰したベースラインの生存曲線が描かれ、右に二重対数プロットが描かれる。コックス回帰をした場合のカプラン＝マイヤプロットは、中央のグラフのように、比例ハザード性を前提として、群の違いを1つのパラメータに集約させ、生存関数の推定には2つの群の情報を両方用い、共変量の影響も調整して推定したベースラインの生存曲線を95%信頼区間つきで描かせるのが普通である。</w:t>
      </w:r>
    </w:p>
    <w:p>
      <w:pPr>
        <w:pStyle w:val="BodyText"/>
      </w:pPr>
      <w:r>
        <w:t xml:space="preserve">どうしても共変量の影響を考えてコックス回帰したベースラインの生存曲線を2群別々に描きたい場合は、</w:t>
      </w:r>
      <w:r>
        <w:rPr>
          <w:rStyle w:val="VerbatimChar"/>
        </w:rPr>
        <w:t xml:space="preserve">coxph()</w:t>
      </w:r>
      <w:r>
        <w:t xml:space="preserve">関数の中で、</w:t>
      </w:r>
      <w:r>
        <w:rPr>
          <w:rStyle w:val="VerbatimChar"/>
        </w:rPr>
        <w:t xml:space="preserve">subset=(x=="Maintained")</w:t>
      </w:r>
      <w:r>
        <w:t xml:space="preserve">のように指定することによって、群ごとにパラメータ推定をさせることができるが、その場合は独立変数に群分け変数を入れてはいけない。2つ目のグラフを重ねてプロットするときは</w:t>
      </w:r>
      <w:r>
        <w:rPr>
          <w:rStyle w:val="VerbatimChar"/>
        </w:rPr>
        <w:t xml:space="preserve">par(new=T)</w:t>
      </w:r>
      <w:r>
        <w:t xml:space="preserve">をしてから色や線種を変えてプロットすればいいが、信頼区間まで重ね描きすると見にくいのでお薦めしない。</w:t>
      </w:r>
    </w:p>
    <w:p>
      <w:pPr>
        <w:pStyle w:val="BodyText"/>
      </w:pPr>
      <w:r>
        <w:t xml:space="preserve">コックス回帰で共変量の影響をコントロールできることの意味をもう少し説明しておく。例えば、がん患者の生存時間を分析するとき、進行度のステージ別の影響は無視できないけれども、これを調整するには、大別して３つの戦略がありうる。</w:t>
      </w:r>
    </w:p>
    <w:p>
      <w:pPr>
        <w:numPr>
          <w:ilvl w:val="0"/>
          <w:numId w:val="1021"/>
        </w:numPr>
        <w:pStyle w:val="Compact"/>
      </w:pPr>
      <w:r>
        <w:t xml:space="preserve">ステージごとに別々に分析する。</w:t>
      </w:r>
    </w:p>
    <w:p>
      <w:pPr>
        <w:numPr>
          <w:ilvl w:val="0"/>
          <w:numId w:val="1021"/>
        </w:numPr>
        <w:pStyle w:val="Compact"/>
      </w:pPr>
      <w:r>
        <w:t xml:space="preserve">他の共変量の影響はステージを通じて共通として、ステージを層別因子として分析する</w:t>
      </w:r>
    </w:p>
    <w:p>
      <w:pPr>
        <w:numPr>
          <w:ilvl w:val="0"/>
          <w:numId w:val="1021"/>
        </w:numPr>
        <w:pStyle w:val="Compact"/>
      </w:pPr>
      <w:r>
        <w:t xml:space="preserve">ステージも共変量としてモデルに取り込む</w:t>
      </w:r>
    </w:p>
    <w:p>
      <w:pPr>
        <w:pStyle w:val="FirstParagraph"/>
      </w:pPr>
      <w:r>
        <w:t xml:space="preserve">3番目の仮定ができれば、ステージも共変量としてイベント発生への影響を定量的に評価できるメリットがあるが、そのためには、ステージが違ってもベースラインハザード関数が同じでなければならず、やや非現実的である。また、ステージをどのように共変量としてコード化するかによって結果が変わってくる（通常はダミー変数化することが多い）。</w:t>
      </w:r>
    </w:p>
    <w:p>
      <w:pPr>
        <w:pStyle w:val="BodyText"/>
      </w:pPr>
      <w:r>
        <w:t xml:space="preserve">2番目の仮定は、ステージによってベースラインハザード関数が異なることを意味する。Rの</w:t>
      </w:r>
      <w:r>
        <w:rPr>
          <w:rStyle w:val="VerbatimChar"/>
        </w:rPr>
        <w:t xml:space="preserve">coxph()</w:t>
      </w:r>
      <w:r>
        <w:t xml:space="preserve">関数で、層によって異なるベースラインハザードを想定したい場合は、</w:t>
      </w:r>
      <w:r>
        <w:rPr>
          <w:rStyle w:val="VerbatimChar"/>
        </w:rPr>
        <w:t xml:space="preserve">strata()</w:t>
      </w:r>
      <w:r>
        <w:t xml:space="preserve">を使ってモデルを指定する。例えば、がん患者の生存時間データで、生存時間の変数が</w:t>
      </w:r>
      <w:r>
        <w:rPr>
          <w:rStyle w:val="VerbatimChar"/>
        </w:rPr>
        <w:t xml:space="preserve">time</w:t>
      </w:r>
      <w:r>
        <w:t xml:space="preserve">、打ち切りフラグが</w:t>
      </w:r>
      <w:r>
        <w:rPr>
          <w:rStyle w:val="VerbatimChar"/>
        </w:rPr>
        <w:t xml:space="preserve">status</w:t>
      </w:r>
      <w:r>
        <w:t xml:space="preserve">、治療方法を示す群分け変数が</w:t>
      </w:r>
      <w:r>
        <w:rPr>
          <w:rStyle w:val="VerbatimChar"/>
        </w:rPr>
        <w:t xml:space="preserve">x</w:t>
      </w:r>
      <w:r>
        <w:t xml:space="preserve">であるときに、がんの進行度を表す変数</w:t>
      </w:r>
      <w:r>
        <w:rPr>
          <w:rStyle w:val="VerbatimChar"/>
        </w:rPr>
        <w:t xml:space="preserve">stage</w:t>
      </w:r>
      <w:r>
        <w:t xml:space="preserve">があったとすると、進行度によってベースラインハザード関数が異なることを想定して、治療方法によって生存時間に差が出るかどうかコックス回帰で調べたければ、</w:t>
      </w:r>
      <w:r>
        <w:rPr>
          <w:rStyle w:val="VerbatimChar"/>
        </w:rPr>
        <w:t xml:space="preserve">coxph(Surv(time,status)~x+strata(stage), data=leukemia)</w:t>
      </w:r>
      <w:r>
        <w:t xml:space="preserve">とすればよい（但しleukemiaデータにはstageは含まれていないので注意）。</w:t>
      </w:r>
    </w:p>
    <w:p>
      <w:pPr>
        <w:pStyle w:val="BodyText"/>
      </w:pPr>
      <w:r>
        <w:t xml:space="preserve">なお、コックス回帰はモデルの当てはめなので、残差分析や尤度比検定、重相関係数の2乗などを用いて、よりよいモデル選択をすることができる。ただし、ベースラインハザード関数の型に特定の仮定を置かないとAICは計算できない。</w:t>
      </w:r>
    </w:p>
    <w:p>
      <w:pPr>
        <w:pStyle w:val="BodyText"/>
      </w:pPr>
    </w:p>
    <w:p>
      <w:pPr>
        <w:pStyle w:val="BodyText"/>
      </w:pPr>
      <w:r>
        <w:t xml:space="preserve">Rcmdr+RcmdrPlugin.survivalでのコックス回帰は、統計量＞モデルへの適合＞Cox regression modelを選ぶ。まず“Time or start/end times”は[time]、“Event indicator”は[status]、“Strata”と“Clusters”は選択しない（“Strata”を指定すると、上述の通り、その層ごとにベースラインハザードが異なると仮定して推定してしまう）。次に、“Method for Ties”はデフォルトが[Efron]になっているが、[Breslow]や[Exact]も選べる。“Robust Standard Errors”は[Default]、[Yes]、[No]から選べる。“変数”としてハザード比を求めたいグループ変数や共変量を</w:t>
      </w:r>
      <w:r>
        <w:rPr>
          <w:rStyle w:val="VerbatimChar"/>
        </w:rPr>
        <w:t xml:space="preserve">+</w:t>
      </w:r>
      <w:r>
        <w:t xml:space="preserve">でつないで指定するが、leukemiaデータでは“x [因子]”しか候補がないので、それをクリックすると、</w:t>
      </w:r>
      <w:r>
        <w:rPr>
          <w:rStyle w:val="VerbatimChar"/>
        </w:rPr>
        <w:t xml:space="preserve">~</w:t>
      </w:r>
      <w:r>
        <w:t xml:space="preserve">の右側のボックスには[x]と入る。“部分集合の表現”の下のボックスの中を削除してから [OK]をクリックすれば、コックス回帰の結果が得られる。</w:t>
      </w:r>
    </w:p>
    <w:p>
      <w:pPr>
        <w:pStyle w:val="BodyText"/>
      </w:pPr>
      <w:r>
        <w:t xml:space="preserve">EZRでは、統計解析＞生存時間の解析＞生存時間に対する多変量解析（Cox比例ハザード回帰）を選んで表示されるウィンドウで、変数（ダブルクリックして式に入れる）の枠にある変数名で、[time]、[status]、[x[因子]]と順にダブルクリックすれば、モデル式：の下の枠の「時間」のところに[time]、「イベント」のところに[status]、「説明変数」のところに[x]が入る。これで[OK]をクリックすればコックス回帰が実行できるが、[OK]をクリックする前に、「比例ハザード性の分析を行う」の左のボックスをチェックしておけば</w:t>
      </w:r>
      <w:r>
        <w:rPr>
          <w:rStyle w:val="VerbatimChar"/>
        </w:rPr>
        <w:t xml:space="preserve">cox.zph()</w:t>
      </w:r>
      <w:r>
        <w:t xml:space="preserve">による比例ハザード性の仮定が満たされているかどうかの検定と図示もやってくれるし</w:t>
      </w:r>
      <w:hyperlink w:anchor="ch020.xhtml#fn115">
        <w:r>
          <w:rPr>
            <w:rStyle w:val="Hyperlink"/>
            <w:vertAlign w:val="superscript"/>
          </w:rPr>
          <w:t xml:space="preserve">115</w:t>
        </w:r>
      </w:hyperlink>
      <w:r>
        <w:t xml:space="preserve">、「ベースラインの生存曲線を示す」の左のボックスをチェックしておけばベースラインの生存曲線と共変量の影響を調整した95%信頼区間が描かれる。</w:t>
      </w:r>
    </w:p>
    <w:p>
      <w:pPr>
        <w:pStyle w:val="BodyText"/>
      </w:pPr>
      <w:r>
        <w:t xml:space="preserve">参考</w:t>
      </w:r>
    </w:p>
    <w:p>
      <w:pPr>
        <w:pStyle w:val="BodyText"/>
      </w:pPr>
      <w:hyperlink r:id="rId482">
        <w:r>
          <w:rPr>
            <w:rStyle w:val="Hyperlink"/>
          </w:rPr>
          <w:t xml:space="preserve">https://minato.sip21c.org/swtips/surv.txt</w:t>
        </w:r>
      </w:hyperlink>
      <w:r>
        <w:t xml:space="preserve">は、Bull and Spiegelhalter (1997)</w:t>
      </w:r>
      <w:hyperlink w:anchor="ch020.xhtml#fn116">
        <w:r>
          <w:rPr>
            <w:rStyle w:val="Hyperlink"/>
            <w:vertAlign w:val="superscript"/>
          </w:rPr>
          <w:t xml:space="preserve">116</w:t>
        </w:r>
      </w:hyperlink>
      <w:r>
        <w:t xml:space="preserve">で生存時間解析の練習用に公開されているデータ（先天性心疾患である肺動脈閉鎖症の患者218人のデータから30人を抜き出したもの）をRで読み込みやすいように、欠損値をNAに変えて（元々は</w:t>
      </w:r>
      <w:r>
        <w:t xml:space="preserve"> − 1</w:t>
      </w:r>
      <w:r>
        <w:t xml:space="preserve">）タブ区切りテキスト形式で保存したものである。</w:t>
      </w:r>
    </w:p>
    <w:p>
      <w:pPr>
        <w:pStyle w:val="BodyText"/>
      </w:pPr>
      <w:r>
        <w:t xml:space="preserve">大雑把な日本語解説とRコードを</w:t>
      </w:r>
      <w:hyperlink r:id="rId464">
        <w:r>
          <w:rPr>
            <w:rStyle w:val="Hyperlink"/>
          </w:rPr>
          <w:t xml:space="preserve">https://minato.sip21c.org/swtips/survival.html</w:t>
        </w:r>
      </w:hyperlink>
      <w:r>
        <w:t xml:space="preserve">で公開しているので、そこに掲載されている変数の説明やRによる解析方法を参照しながら試行錯誤すれば、生存時間解析の方法が身につくであろう。</w:t>
      </w:r>
    </w:p>
    <w:p>
      <w:pPr>
        <w:pStyle w:val="BodyText"/>
      </w:pPr>
      <w:r>
        <w:t xml:space="preserve">変数名とその説明だけ採録しておく。</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変数名</w:t>
            </w:r>
          </w:p>
        </w:tc>
        <w:tc>
          <w:tcPr/>
          <w:p>
            <w:pPr>
              <w:pStyle w:val="Compact"/>
              <w:jc w:val="left"/>
            </w:pPr>
            <w:r>
              <w:t xml:space="preserve">説明</w:t>
            </w:r>
          </w:p>
        </w:tc>
      </w:tr>
      <w:tr>
        <w:tc>
          <w:tcPr/>
          <w:p>
            <w:pPr>
              <w:pStyle w:val="Compact"/>
              <w:jc w:val="left"/>
            </w:pPr>
            <w:r>
              <w:rPr>
                <w:rStyle w:val="VerbatimChar"/>
              </w:rPr>
              <w:t xml:space="preserve">agepres</w:t>
            </w:r>
          </w:p>
        </w:tc>
        <w:tc>
          <w:tcPr/>
          <w:p>
            <w:pPr>
              <w:pStyle w:val="Compact"/>
              <w:jc w:val="left"/>
            </w:pPr>
            <w:r>
              <w:t xml:space="preserve">来院時日齢</w:t>
            </w:r>
          </w:p>
        </w:tc>
      </w:tr>
      <w:tr>
        <w:tc>
          <w:tcPr/>
          <w:p>
            <w:pPr>
              <w:pStyle w:val="Compact"/>
              <w:jc w:val="left"/>
            </w:pPr>
            <w:r>
              <w:rPr>
                <w:rStyle w:val="VerbatimChar"/>
              </w:rPr>
              <w:t xml:space="preserve">agelast</w:t>
            </w:r>
          </w:p>
        </w:tc>
        <w:tc>
          <w:tcPr/>
          <w:p>
            <w:pPr>
              <w:pStyle w:val="Compact"/>
              <w:jc w:val="left"/>
            </w:pPr>
            <w:r>
              <w:t xml:space="preserve">生存していれば最終来院時日齢、死亡した場合は死亡時日齢</w:t>
            </w:r>
          </w:p>
        </w:tc>
      </w:tr>
      <w:tr>
        <w:tc>
          <w:tcPr/>
          <w:p>
            <w:pPr>
              <w:pStyle w:val="Compact"/>
              <w:jc w:val="left"/>
            </w:pPr>
            <w:r>
              <w:rPr>
                <w:rStyle w:val="VerbatimChar"/>
              </w:rPr>
              <w:t xml:space="preserve">ageopl</w:t>
            </w:r>
          </w:p>
        </w:tc>
        <w:tc>
          <w:tcPr/>
          <w:p>
            <w:pPr>
              <w:pStyle w:val="Compact"/>
              <w:jc w:val="left"/>
            </w:pPr>
            <w:r>
              <w:t xml:space="preserve">最初に手術した日齢（未手術なら欠損）</w:t>
            </w:r>
          </w:p>
        </w:tc>
      </w:tr>
      <w:tr>
        <w:tc>
          <w:tcPr/>
          <w:p>
            <w:pPr>
              <w:pStyle w:val="Compact"/>
              <w:jc w:val="left"/>
            </w:pPr>
            <w:r>
              <w:rPr>
                <w:rStyle w:val="VerbatimChar"/>
              </w:rPr>
              <w:t xml:space="preserve">dead</w:t>
            </w:r>
          </w:p>
        </w:tc>
        <w:tc>
          <w:tcPr/>
          <w:p>
            <w:pPr>
              <w:pStyle w:val="Compact"/>
              <w:jc w:val="left"/>
            </w:pPr>
            <w:r>
              <w:t xml:space="preserve">生存なら0、死亡していたら1</w:t>
            </w:r>
          </w:p>
        </w:tc>
      </w:tr>
      <w:tr>
        <w:tc>
          <w:tcPr/>
          <w:p>
            <w:pPr>
              <w:pStyle w:val="Compact"/>
              <w:jc w:val="left"/>
            </w:pPr>
            <w:r>
              <w:rPr>
                <w:rStyle w:val="VerbatimChar"/>
              </w:rPr>
              <w:t xml:space="preserve">sex</w:t>
            </w:r>
          </w:p>
        </w:tc>
        <w:tc>
          <w:tcPr/>
          <w:p>
            <w:pPr>
              <w:pStyle w:val="Compact"/>
              <w:jc w:val="left"/>
            </w:pPr>
            <w:r>
              <w:t xml:space="preserve">男性が0、女性が1</w:t>
            </w:r>
          </w:p>
        </w:tc>
      </w:tr>
      <w:tr>
        <w:tc>
          <w:tcPr/>
          <w:p>
            <w:pPr>
              <w:pStyle w:val="Compact"/>
              <w:jc w:val="left"/>
            </w:pPr>
            <w:r>
              <w:rPr>
                <w:rStyle w:val="VerbatimChar"/>
              </w:rPr>
              <w:t xml:space="preserve">paanat</w:t>
            </w:r>
          </w:p>
        </w:tc>
        <w:tc>
          <w:tcPr/>
          <w:p>
            <w:pPr>
              <w:pStyle w:val="Compact"/>
              <w:jc w:val="left"/>
            </w:pPr>
            <w:r>
              <w:t xml:space="preserve">来院時心膜内肺動脈が存在しないか小さければ0、正常かほぼ正常なら1</w:t>
            </w:r>
          </w:p>
        </w:tc>
      </w:tr>
      <w:tr>
        <w:tc>
          <w:tcPr/>
          <w:p>
            <w:pPr>
              <w:pStyle w:val="Compact"/>
              <w:jc w:val="left"/>
            </w:pPr>
            <w:r>
              <w:rPr>
                <w:rStyle w:val="VerbatimChar"/>
              </w:rPr>
              <w:t xml:space="preserve">adfol</w:t>
            </w:r>
          </w:p>
        </w:tc>
        <w:tc>
          <w:tcPr/>
          <w:p>
            <w:pPr>
              <w:pStyle w:val="Compact"/>
              <w:jc w:val="left"/>
            </w:pPr>
            <w:r>
              <w:t xml:space="preserve">適切な追跡かどうか。来院から1年以内に追跡終了したら0、1年以上追跡していたら1</w:t>
            </w:r>
          </w:p>
        </w:tc>
      </w:tr>
      <w:tr>
        <w:tc>
          <w:tcPr/>
          <w:p>
            <w:pPr>
              <w:pStyle w:val="Compact"/>
              <w:jc w:val="left"/>
            </w:pPr>
            <w:r>
              <w:rPr>
                <w:rStyle w:val="VerbatimChar"/>
              </w:rPr>
              <w:t xml:space="preserve">followup</w:t>
            </w:r>
          </w:p>
        </w:tc>
        <w:tc>
          <w:tcPr/>
          <w:p>
            <w:pPr>
              <w:pStyle w:val="Compact"/>
              <w:jc w:val="left"/>
            </w:pPr>
            <w:r>
              <w:t xml:space="preserve">追跡日数（</w:t>
            </w:r>
            <w:r>
              <w:rPr>
                <w:rStyle w:val="VerbatimChar"/>
              </w:rPr>
              <w:t xml:space="preserve">agelast</w:t>
            </w:r>
            <w:r>
              <w:t xml:space="preserve"> </w:t>
            </w:r>
            <w:r>
              <w:t xml:space="preserve">-</w:t>
            </w:r>
            <w:r>
              <w:t xml:space="preserve"> </w:t>
            </w:r>
            <w:r>
              <w:rPr>
                <w:rStyle w:val="VerbatimChar"/>
              </w:rPr>
              <w:t xml:space="preserve">agepres</w:t>
            </w:r>
            <w:r>
              <w:t xml:space="preserve">）</w:t>
            </w:r>
          </w:p>
        </w:tc>
      </w:tr>
      <w:tr>
        <w:tc>
          <w:tcPr/>
          <w:p>
            <w:pPr>
              <w:pStyle w:val="Compact"/>
              <w:jc w:val="left"/>
            </w:pPr>
            <w:r>
              <w:rPr>
                <w:rStyle w:val="VerbatimChar"/>
              </w:rPr>
              <w:t xml:space="preserve">opfpres</w:t>
            </w:r>
          </w:p>
        </w:tc>
        <w:tc>
          <w:tcPr/>
          <w:p>
            <w:pPr>
              <w:pStyle w:val="Compact"/>
              <w:jc w:val="left"/>
            </w:pPr>
            <w:r>
              <w:t xml:space="preserve">来院から最初の手術までの間隔（日）（未手術なら欠損）</w:t>
            </w:r>
          </w:p>
        </w:tc>
      </w:tr>
      <w:tr>
        <w:tc>
          <w:tcPr/>
          <w:p>
            <w:pPr>
              <w:pStyle w:val="Compact"/>
              <w:jc w:val="left"/>
            </w:pPr>
            <w:r>
              <w:rPr>
                <w:rStyle w:val="VerbatimChar"/>
              </w:rPr>
              <w:t xml:space="preserve">unopage</w:t>
            </w:r>
          </w:p>
        </w:tc>
        <w:tc>
          <w:tcPr/>
          <w:p>
            <w:pPr>
              <w:pStyle w:val="Compact"/>
              <w:jc w:val="left"/>
            </w:pPr>
            <w:r>
              <w:t xml:space="preserve">最初の手術までの追跡日数。手術した人は</w:t>
            </w:r>
            <w:r>
              <w:rPr>
                <w:rStyle w:val="VerbatimChar"/>
              </w:rPr>
              <w:t xml:space="preserve">ageopl</w:t>
            </w:r>
            <w:r>
              <w:t xml:space="preserve"> </w:t>
            </w:r>
            <w:r>
              <w:t xml:space="preserve">-</w:t>
            </w:r>
            <w:r>
              <w:t xml:space="preserve"> </w:t>
            </w:r>
            <w:r>
              <w:rPr>
                <w:rStyle w:val="VerbatimChar"/>
              </w:rPr>
              <w:t xml:space="preserve">agepres</w:t>
            </w:r>
            <w:r>
              <w:t xml:space="preserve">、未手術なら</w:t>
            </w:r>
            <w:r>
              <w:rPr>
                <w:rStyle w:val="VerbatimChar"/>
              </w:rPr>
              <w:t xml:space="preserve">lastage</w:t>
            </w:r>
            <w:r>
              <w:t xml:space="preserve"> </w:t>
            </w:r>
            <w:r>
              <w:t xml:space="preserve">-</w:t>
            </w:r>
            <w:r>
              <w:t xml:space="preserve"> </w:t>
            </w:r>
            <w:r>
              <w:rPr>
                <w:rStyle w:val="VerbatimChar"/>
              </w:rPr>
              <w:t xml:space="preserve">agepres</w:t>
            </w:r>
          </w:p>
        </w:tc>
      </w:tr>
      <w:tr>
        <w:tc>
          <w:tcPr/>
          <w:p>
            <w:pPr>
              <w:pStyle w:val="Compact"/>
              <w:jc w:val="left"/>
            </w:pPr>
            <w:r>
              <w:rPr>
                <w:rStyle w:val="VerbatimChar"/>
              </w:rPr>
              <w:t xml:space="preserve">unopfpre</w:t>
            </w:r>
          </w:p>
        </w:tc>
        <w:tc>
          <w:tcPr/>
          <w:p>
            <w:pPr>
              <w:pStyle w:val="Compact"/>
              <w:jc w:val="left"/>
            </w:pPr>
            <w:r>
              <w:t xml:space="preserve">来院から最初の手術または最終来院時までの間隔（手術を受けた人には</w:t>
            </w:r>
            <w:r>
              <w:rPr>
                <w:rStyle w:val="VerbatimChar"/>
              </w:rPr>
              <w:t xml:space="preserve">opfpres</w:t>
            </w:r>
            <w:r>
              <w:t xml:space="preserve">と同じ）</w:t>
            </w:r>
          </w:p>
        </w:tc>
      </w:tr>
      <w:tr>
        <w:tc>
          <w:tcPr/>
          <w:p>
            <w:pPr>
              <w:pStyle w:val="Compact"/>
              <w:jc w:val="left"/>
            </w:pPr>
            <w:r>
              <w:rPr>
                <w:rStyle w:val="VerbatimChar"/>
              </w:rPr>
              <w:t xml:space="preserve">preopded</w:t>
            </w:r>
          </w:p>
        </w:tc>
        <w:tc>
          <w:tcPr/>
          <w:p>
            <w:pPr>
              <w:pStyle w:val="Compact"/>
              <w:jc w:val="left"/>
            </w:pPr>
            <w:r>
              <w:t xml:space="preserve">手術前に死亡していたら1、生存していたら0</w:t>
            </w:r>
          </w:p>
        </w:tc>
      </w:tr>
      <w:tr>
        <w:tc>
          <w:tcPr/>
          <w:p>
            <w:pPr>
              <w:pStyle w:val="Compact"/>
              <w:jc w:val="left"/>
            </w:pPr>
            <w:r>
              <w:rPr>
                <w:rStyle w:val="VerbatimChar"/>
              </w:rPr>
              <w:t xml:space="preserve">hadop</w:t>
            </w:r>
          </w:p>
        </w:tc>
        <w:tc>
          <w:tcPr/>
          <w:p>
            <w:pPr>
              <w:pStyle w:val="Compact"/>
              <w:jc w:val="left"/>
            </w:pPr>
            <w:r>
              <w:t xml:space="preserve">手術を受けていれば1、未手術なら0</w:t>
            </w:r>
          </w:p>
        </w:tc>
      </w:tr>
      <w:tr>
        <w:tc>
          <w:tcPr/>
          <w:p>
            <w:pPr>
              <w:pStyle w:val="Compact"/>
              <w:jc w:val="left"/>
            </w:pPr>
            <w:r>
              <w:rPr>
                <w:rStyle w:val="VerbatimChar"/>
              </w:rPr>
              <w:t xml:space="preserve">dedlyrpp</w:t>
            </w:r>
          </w:p>
        </w:tc>
        <w:tc>
          <w:tcPr/>
          <w:p>
            <w:pPr>
              <w:pStyle w:val="Compact"/>
              <w:jc w:val="left"/>
            </w:pPr>
            <w:r>
              <w:t xml:space="preserve">来院から1年以内に死亡していたら1、生存していたら0、適用できなければ2（</w:t>
            </w:r>
            <w:r>
              <w:rPr>
                <w:rStyle w:val="VerbatimChar"/>
              </w:rPr>
              <w:t xml:space="preserve">adfol</w:t>
            </w:r>
            <w:r>
              <w:t xml:space="preserve">が0の人）</w:t>
            </w:r>
          </w:p>
        </w:tc>
      </w:tr>
      <w:tr>
        <w:tc>
          <w:tcPr/>
          <w:p>
            <w:pPr>
              <w:pStyle w:val="Compact"/>
              <w:jc w:val="left"/>
            </w:pPr>
            <w:r>
              <w:rPr>
                <w:rStyle w:val="VerbatimChar"/>
              </w:rPr>
              <w:t xml:space="preserve">agepresx</w:t>
            </w:r>
          </w:p>
        </w:tc>
        <w:tc>
          <w:tcPr/>
          <w:p>
            <w:pPr>
              <w:pStyle w:val="Compact"/>
              <w:jc w:val="left"/>
            </w:pPr>
            <w:r>
              <w:t xml:space="preserve">来院時日齢のカテゴリ：365日未満なら0、365日以上なら1</w:t>
            </w:r>
          </w:p>
        </w:tc>
      </w:tr>
    </w:tbl>
    <w:p>
      <w:pPr>
        <w:pStyle w:val="BodyText"/>
      </w:pPr>
      <w:r>
        <w:t xml:space="preserve">参考2</w:t>
      </w:r>
    </w:p>
    <w:p>
      <w:pPr>
        <w:pStyle w:val="BodyText"/>
      </w:pPr>
      <w:r>
        <w:t xml:space="preserve">Kartsonaki C (2016) Mini-Symposium: Medical Statistics: Survival analysis.</w:t>
      </w:r>
      <w:r>
        <w:t xml:space="preserve"> </w:t>
      </w:r>
      <w:r>
        <w:rPr>
          <w:iCs/>
          <w:i/>
        </w:rPr>
        <w:t xml:space="preserve">Diagnostic Histopathology</w:t>
      </w:r>
      <w:r>
        <w:t xml:space="preserve">, 22(7): 263-270.</w:t>
      </w:r>
      <w:r>
        <w:t xml:space="preserve"> </w:t>
      </w:r>
      <w:hyperlink r:id="rId483">
        <w:r>
          <w:rPr>
            <w:rStyle w:val="Hyperlink"/>
          </w:rPr>
          <w:t xml:space="preserve">https://doi.org/10.1016/j.mpdhp.2016.06.005</w:t>
        </w:r>
      </w:hyperlink>
      <w:r>
        <w:t xml:space="preserve">も、コンパクトにまとめられた生存時間解析の説明になっている。</w:t>
      </w:r>
    </w:p>
    <w:p>
      <w:pPr>
        <w:pStyle w:val="BodyText"/>
      </w:pPr>
      <w:r>
        <w:t xml:space="preserve">この説明では、</w:t>
      </w:r>
      <w:r>
        <w:rPr>
          <w:rStyle w:val="VerbatimChar"/>
        </w:rPr>
        <w:t xml:space="preserve">survival</w:t>
      </w:r>
      <w:r>
        <w:t xml:space="preserve">パッケージに入っている</w:t>
      </w:r>
      <w:r>
        <w:rPr>
          <w:rStyle w:val="VerbatimChar"/>
        </w:rPr>
        <w:t xml:space="preserve">colon</w:t>
      </w:r>
      <w:r>
        <w:t xml:space="preserve">という929人の大腸がん患者のデータが使われているので、EZRでも同じデータを使った解析ができる。</w:t>
      </w:r>
    </w:p>
    <w:bookmarkEnd w:id="484"/>
    <w:bookmarkEnd w:id="485"/>
    <w:p>
      <w:pPr>
        <w:pStyle w:val="BodyText"/>
      </w:pPr>
      <w:bookmarkStart w:id="486" w:name="ch019.xhtml"/>
      <w:bookmarkEnd w:id="486"/>
    </w:p>
    <w:bookmarkStart w:id="488" w:name="ch019.xhtml#課題解答は敢えて提示しない"/>
    <w:p>
      <w:pPr>
        <w:pStyle w:val="Heading1"/>
      </w:pPr>
      <w:r>
        <w:t xml:space="preserve">課題（解答は敢えて提示しない）</w:t>
      </w:r>
    </w:p>
    <w:p>
      <w:pPr>
        <w:pStyle w:val="FirstParagraph"/>
      </w:pPr>
      <w:hyperlink r:id="rId487">
        <w:r>
          <w:rPr>
            <w:rStyle w:val="Hyperlink"/>
          </w:rPr>
          <w:t xml:space="preserve">https://minato.sip21c.org/grad/worldfactbook2011.txt</w:t>
        </w:r>
      </w:hyperlink>
      <w:r>
        <w:t xml:space="preserve">は、米国CIAのwebサイトでzip形式に圧縮して公開されている「The world factbook 2011」</w:t>
      </w:r>
      <w:hyperlink w:anchor="ch020.xhtml#fn117">
        <w:r>
          <w:rPr>
            <w:rStyle w:val="Hyperlink"/>
            <w:vertAlign w:val="superscript"/>
          </w:rPr>
          <w:t xml:space="preserve">117</w:t>
        </w:r>
      </w:hyperlink>
      <w:r>
        <w:t xml:space="preserve">から作ったタブ区切りテキスト形式のデータである。</w:t>
      </w:r>
    </w:p>
    <w:p>
      <w:pPr>
        <w:pStyle w:val="BodyText"/>
      </w:pPr>
      <w:r>
        <w:t xml:space="preserve">このデータに含まれている変数は、次の通りである。</w:t>
      </w:r>
    </w:p>
    <w:p>
      <w:pPr>
        <w:pStyle w:val="DefinitionTerm"/>
      </w:pPr>
      <w:r>
        <w:t xml:space="preserve">COUNTRY</w:t>
      </w:r>
    </w:p>
    <w:p>
      <w:pPr>
        <w:pStyle w:val="Definition"/>
      </w:pPr>
      <w:r>
        <w:t xml:space="preserve">国名</w:t>
      </w:r>
    </w:p>
    <w:p>
      <w:pPr>
        <w:pStyle w:val="DefinitionTerm"/>
      </w:pPr>
      <w:r>
        <w:t xml:space="preserve">IMR</w:t>
      </w:r>
    </w:p>
    <w:p>
      <w:pPr>
        <w:pStyle w:val="Definition"/>
      </w:pPr>
      <w:r>
        <w:t xml:space="preserve">乳児死亡率（0歳での死亡数/出生1000）</w:t>
      </w:r>
    </w:p>
    <w:p>
      <w:pPr>
        <w:pStyle w:val="DefinitionTerm"/>
      </w:pPr>
      <w:r>
        <w:t xml:space="preserve">LIFEEXP</w:t>
      </w:r>
    </w:p>
    <w:p>
      <w:pPr>
        <w:pStyle w:val="Definition"/>
      </w:pPr>
      <w:r>
        <w:t xml:space="preserve">ゼロ歳平均余命（いわゆる平均寿命）</w:t>
      </w:r>
    </w:p>
    <w:p>
      <w:pPr>
        <w:pStyle w:val="DefinitionTerm"/>
      </w:pPr>
      <w:r>
        <w:t xml:space="preserve">TFR</w:t>
      </w:r>
    </w:p>
    <w:p>
      <w:pPr>
        <w:pStyle w:val="Definition"/>
      </w:pPr>
      <w:r>
        <w:t xml:space="preserve">合計出生率</w:t>
      </w:r>
    </w:p>
    <w:p>
      <w:pPr>
        <w:pStyle w:val="DefinitionTerm"/>
      </w:pPr>
      <w:r>
        <w:t xml:space="preserve">NDAIDS</w:t>
      </w:r>
    </w:p>
    <w:p>
      <w:pPr>
        <w:pStyle w:val="Definition"/>
      </w:pPr>
      <w:r>
        <w:t xml:space="preserve">HIV/AIDSによる年間死亡数</w:t>
      </w:r>
    </w:p>
    <w:p>
      <w:pPr>
        <w:pStyle w:val="DefinitionTerm"/>
      </w:pPr>
      <w:r>
        <w:t xml:space="preserve">APHIVAIDS</w:t>
      </w:r>
    </w:p>
    <w:p>
      <w:pPr>
        <w:pStyle w:val="Definition"/>
      </w:pPr>
      <w:r>
        <w:t xml:space="preserve">HIV/AIDSの成人有病割合(%)</w:t>
      </w:r>
    </w:p>
    <w:p>
      <w:pPr>
        <w:pStyle w:val="DefinitionTerm"/>
      </w:pPr>
      <w:r>
        <w:t xml:space="preserve">GDPPCUSD</w:t>
      </w:r>
    </w:p>
    <w:p>
      <w:pPr>
        <w:pStyle w:val="Definition"/>
      </w:pPr>
      <w:r>
        <w:t xml:space="preserve">米ドル換算購買力平価ベース1人当たりGDP（国内総生産）</w:t>
      </w:r>
    </w:p>
    <w:p>
      <w:pPr>
        <w:pStyle w:val="DefinitionTerm"/>
      </w:pPr>
      <w:r>
        <w:t xml:space="preserve">PUNEMP</w:t>
      </w:r>
    </w:p>
    <w:p>
      <w:pPr>
        <w:pStyle w:val="Definition"/>
      </w:pPr>
      <w:r>
        <w:t xml:space="preserve">失業者割合(%)</w:t>
      </w:r>
    </w:p>
    <w:p>
      <w:pPr>
        <w:pStyle w:val="DefinitionTerm"/>
      </w:pPr>
      <w:r>
        <w:t xml:space="preserve">GINI</w:t>
      </w:r>
    </w:p>
    <w:p>
      <w:pPr>
        <w:pStyle w:val="Definition"/>
      </w:pPr>
      <w:r>
        <w:t xml:space="preserve">国ごとの家族の所得の不平等度を示すGiniの集中係数（完全な平等のとき0、完全な不平等で100）</w:t>
      </w:r>
    </w:p>
    <w:p>
      <w:pPr>
        <w:pStyle w:val="FirstParagraph"/>
      </w:pPr>
      <w:r>
        <w:t xml:space="preserve">近年、社会疫学という研究分野において、健康が社会のありようによって影響を受けることが指摘されており、ゼロ歳平均余命や乳児死亡率といった健康指標が、所得の不平等度や国内総生産といった社会経済因子から受ける影響を調べることも行われている。このデータをその視点で統計解析せよ。</w:t>
      </w:r>
    </w:p>
    <w:p>
      <w:pPr>
        <w:pStyle w:val="BodyText"/>
      </w:pPr>
      <w:r>
        <w:rPr>
          <w:bCs/>
          <w:b/>
        </w:rPr>
        <w:t xml:space="preserve">図示や記述統計を必ず実行して</w:t>
      </w:r>
      <w:r>
        <w:t xml:space="preserve">データの性状を把握し、</w:t>
      </w:r>
      <w:r>
        <w:rPr>
          <w:bCs/>
          <w:b/>
        </w:rPr>
        <w:t xml:space="preserve">検討すべき作業仮説を立て</w:t>
      </w:r>
      <w:r>
        <w:t xml:space="preserve">、その仮説を検討するのに</w:t>
      </w:r>
      <w:r>
        <w:rPr>
          <w:bCs/>
          <w:b/>
        </w:rPr>
        <w:t xml:space="preserve">適した分析方法</w:t>
      </w:r>
      <w:r>
        <w:t xml:space="preserve">を選択し、</w:t>
      </w:r>
      <w:r>
        <w:rPr>
          <w:bCs/>
          <w:b/>
        </w:rPr>
        <w:t xml:space="preserve">結果を明記</w:t>
      </w:r>
      <w:r>
        <w:t xml:space="preserve">した上で</w:t>
      </w:r>
      <w:r>
        <w:rPr>
          <w:bCs/>
          <w:b/>
        </w:rPr>
        <w:t xml:space="preserve">健康指標と社会経済因子の関係について考察</w:t>
      </w:r>
      <w:r>
        <w:t xml:space="preserve">を展開すること。</w:t>
      </w:r>
    </w:p>
    <w:bookmarkEnd w:id="488"/>
    <w:p>
      <w:pPr>
        <w:pStyle w:val="BodyText"/>
      </w:pPr>
      <w:bookmarkStart w:id="489" w:name="ch020.xhtml"/>
      <w:bookmarkEnd w:id="489"/>
    </w:p>
    <w:bookmarkStart w:id="672" w:name="ch020.xhtml#文献"/>
    <w:p>
      <w:pPr>
        <w:pStyle w:val="Heading1"/>
      </w:pPr>
      <w:r>
        <w:t xml:space="preserve">文献</w:t>
      </w:r>
    </w:p>
    <w:p>
      <w:pPr>
        <w:numPr>
          <w:ilvl w:val="0"/>
          <w:numId w:val="1022"/>
        </w:numPr>
        <w:pStyle w:val="Compact"/>
      </w:pPr>
      <w:r>
        <w:t xml:space="preserve">Rothman KJ (2012) Epidemiology: An Introduction. 2nd Ed. Oxford University Press, Oxford.</w:t>
      </w:r>
    </w:p>
    <w:p>
      <w:pPr>
        <w:numPr>
          <w:ilvl w:val="0"/>
          <w:numId w:val="1022"/>
        </w:numPr>
        <w:pStyle w:val="Compact"/>
      </w:pPr>
      <w:r>
        <w:t xml:space="preserve">“Chapter 14. Sample size issues.” in Machin D, Campbell MJ, Walters SJ (2007) Medical Statistics, 4th ed., Wiley, pp. 261-275.</w:t>
      </w:r>
    </w:p>
    <w:p>
      <w:pPr>
        <w:numPr>
          <w:ilvl w:val="0"/>
          <w:numId w:val="1022"/>
        </w:numPr>
        <w:pStyle w:val="Compact"/>
      </w:pPr>
      <w:r>
        <w:t xml:space="preserve">“Chapter 4. Comparing groups with p values: Reporting hyothesis tests.” in Lang TA, Secic M (2006) How to report statistics in medicine: Annotated guidelines for authors, editors, and reviewers. 2nd ed., American College of Physicians., pp.45-60.</w:t>
      </w:r>
    </w:p>
    <w:p>
      <w:pPr>
        <w:numPr>
          <w:ilvl w:val="0"/>
          <w:numId w:val="1022"/>
        </w:numPr>
        <w:pStyle w:val="Compact"/>
      </w:pPr>
      <w:r>
        <w:t xml:space="preserve">“Chapter 1. Research design” in Peacock JL, Peacock PJ (2011) Oxford handbook of medical statistics. Oxford Univ. Press, pp.1-73 (especially 56-73).</w:t>
      </w:r>
    </w:p>
    <w:p>
      <w:pPr>
        <w:numPr>
          <w:ilvl w:val="0"/>
          <w:numId w:val="1022"/>
        </w:numPr>
        <w:pStyle w:val="Compact"/>
      </w:pPr>
      <w:r>
        <w:t xml:space="preserve">Faraway JJ (2006) Extending the Linear Model with R: Generalized Linear, Mixed Effects and Nonparametric Regrassion Models. Chapman and Hall.</w:t>
      </w:r>
    </w:p>
    <w:p>
      <w:pPr>
        <w:numPr>
          <w:ilvl w:val="0"/>
          <w:numId w:val="1022"/>
        </w:numPr>
        <w:pStyle w:val="Compact"/>
      </w:pPr>
      <w:hyperlink r:id="rId490">
        <w:r>
          <w:rPr>
            <w:rStyle w:val="Hyperlink"/>
          </w:rPr>
          <w:t xml:space="preserve">http://socserv.mcmaster.ca/jfox/Misc/Rcmdr/Getting-Started-with-the-Rcmdr.pdf</w:t>
        </w:r>
      </w:hyperlink>
      <w:r>
        <w:t xml:space="preserve">（作成者であるJohn Fox自身によるR Commanderの入門テキスト）</w:t>
      </w:r>
    </w:p>
    <w:p>
      <w:pPr>
        <w:numPr>
          <w:ilvl w:val="0"/>
          <w:numId w:val="1022"/>
        </w:numPr>
        <w:pStyle w:val="Compact"/>
      </w:pPr>
      <w:hyperlink r:id="rId491">
        <w:r>
          <w:rPr>
            <w:rStyle w:val="Hyperlink"/>
          </w:rPr>
          <w:t xml:space="preserve">http://www.ec.kansai-u.ac.jp/user/arakit/documents/Getting-Started-with-the-Rcmdr-ja.pdf</w:t>
        </w:r>
      </w:hyperlink>
      <w:r>
        <w:t xml:space="preserve">（日本語版メニュー作成者である荒木孝治さんによる邦訳）</w:t>
      </w:r>
    </w:p>
    <w:p>
      <w:pPr>
        <w:numPr>
          <w:ilvl w:val="0"/>
          <w:numId w:val="1022"/>
        </w:numPr>
        <w:pStyle w:val="Compact"/>
      </w:pPr>
      <w:r>
        <w:t xml:space="preserve">青木繁伸 (2009) Rによる統計解析. オーム社</w:t>
      </w:r>
    </w:p>
    <w:p>
      <w:pPr>
        <w:numPr>
          <w:ilvl w:val="0"/>
          <w:numId w:val="1022"/>
        </w:numPr>
        <w:pStyle w:val="Compact"/>
      </w:pPr>
      <w:r>
        <w:t xml:space="preserve">大橋靖雄、浜田知久馬 (1995) 生存時間解析: SASによる生物統計. 東京大学出版会.</w:t>
      </w:r>
    </w:p>
    <w:p>
      <w:pPr>
        <w:numPr>
          <w:ilvl w:val="0"/>
          <w:numId w:val="1022"/>
        </w:numPr>
        <w:pStyle w:val="Compact"/>
      </w:pPr>
      <w:r>
        <w:t xml:space="preserve">奥村晴彦 (2016) Wonderful R 1: Rで楽しむ統計. 共立出版.</w:t>
      </w:r>
    </w:p>
    <w:p>
      <w:pPr>
        <w:numPr>
          <w:ilvl w:val="0"/>
          <w:numId w:val="1022"/>
        </w:numPr>
        <w:pStyle w:val="Compact"/>
      </w:pPr>
      <w:r>
        <w:t xml:space="preserve">神田善伸 (2015) EZRでやさしく学ぶ統計学　改訂2版～EBMの実践から臨床研究まで～、中外医学社.</w:t>
      </w:r>
      <w:r>
        <w:t xml:space="preserve"> </w:t>
      </w:r>
      <w:hyperlink r:id="rId492">
        <w:r>
          <w:rPr>
            <w:rStyle w:val="Hyperlink"/>
          </w:rPr>
          <w:t xml:space="preserve">http://www.jichi.ac.jp/saitama-sct/SaitamaHP.files/statmed.html</w:t>
        </w:r>
      </w:hyperlink>
    </w:p>
    <w:p>
      <w:pPr>
        <w:numPr>
          <w:ilvl w:val="0"/>
          <w:numId w:val="1022"/>
        </w:numPr>
        <w:pStyle w:val="Compact"/>
      </w:pPr>
      <w:r>
        <w:t xml:space="preserve">神田善伸 (2014) 初心者でもすぐにできるフリー統計ソフトEZR(Easy R)で誰でも簡単統計解析, 南江堂.</w:t>
      </w:r>
      <w:r>
        <w:t xml:space="preserve"> </w:t>
      </w:r>
      <w:hyperlink r:id="rId493">
        <w:r>
          <w:rPr>
            <w:rStyle w:val="Hyperlink"/>
          </w:rPr>
          <w:t xml:space="preserve">http://www.nankodo.co.jp/g/g9784524261581/</w:t>
        </w:r>
      </w:hyperlink>
    </w:p>
    <w:p>
      <w:pPr>
        <w:numPr>
          <w:ilvl w:val="0"/>
          <w:numId w:val="1022"/>
        </w:numPr>
        <w:pStyle w:val="Compact"/>
      </w:pPr>
      <w:r>
        <w:t xml:space="preserve">神田善伸 (2016) ゼロから始めて一冊でわかる！　みんなのEBMと臨床研究. 南江堂.</w:t>
      </w:r>
      <w:hyperlink r:id="rId494">
        <w:r>
          <w:rPr>
            <w:rStyle w:val="Hyperlink"/>
          </w:rPr>
          <w:t xml:space="preserve">http://www.nankodo.co.jp/g/g9784524255481/</w:t>
        </w:r>
      </w:hyperlink>
    </w:p>
    <w:p>
      <w:pPr>
        <w:numPr>
          <w:ilvl w:val="0"/>
          <w:numId w:val="1022"/>
        </w:numPr>
        <w:pStyle w:val="Compact"/>
      </w:pPr>
      <w:r>
        <w:t xml:space="preserve">新谷歩 (2011) 今日から使える医療統計学講座【Lesson 3】サンプルサイズとパワー計算. 週刊医学界新聞、2937号(</w:t>
      </w:r>
      <w:hyperlink r:id="rId495">
        <w:r>
          <w:rPr>
            <w:rStyle w:val="Hyperlink"/>
          </w:rPr>
          <w:t xml:space="preserve">http://www.igaku-shoin.co.jp/paperDetail.do?id=PA02937_06</w:t>
        </w:r>
      </w:hyperlink>
      <w:r>
        <w:t xml:space="preserve">)</w:t>
      </w:r>
    </w:p>
    <w:p>
      <w:pPr>
        <w:numPr>
          <w:ilvl w:val="0"/>
          <w:numId w:val="1022"/>
        </w:numPr>
        <w:pStyle w:val="Compact"/>
      </w:pPr>
      <w:r>
        <w:t xml:space="preserve">新谷歩 (2016) みんなの医療統計：12日間で基礎理論とEZRを完全マスター！. 講談社サイエンティフィク.</w:t>
      </w:r>
      <w:hyperlink r:id="rId496">
        <w:r>
          <w:rPr>
            <w:rStyle w:val="Hyperlink"/>
          </w:rPr>
          <w:t xml:space="preserve">http://www.kspub.co.jp/book/detail/1563148.html</w:t>
        </w:r>
      </w:hyperlink>
    </w:p>
    <w:p>
      <w:pPr>
        <w:numPr>
          <w:ilvl w:val="0"/>
          <w:numId w:val="1022"/>
        </w:numPr>
        <w:pStyle w:val="Compact"/>
      </w:pPr>
      <w:r>
        <w:t xml:space="preserve">中澤　港 (2003) Rによる統計解析の基礎. ピアソン・エデュケーション.</w:t>
      </w:r>
      <w:hyperlink r:id="rId497">
        <w:r>
          <w:rPr>
            <w:rStyle w:val="Hyperlink"/>
          </w:rPr>
          <w:t xml:space="preserve">https://minato.sip21c.org/statlib/stat-all-r9.pdf</w:t>
        </w:r>
      </w:hyperlink>
    </w:p>
    <w:p>
      <w:pPr>
        <w:numPr>
          <w:ilvl w:val="0"/>
          <w:numId w:val="1022"/>
        </w:numPr>
        <w:pStyle w:val="Compact"/>
      </w:pPr>
      <w:r>
        <w:t xml:space="preserve">中澤　港 (2007) Rによる保健医療データ解析演習. ピアソン・エデュケーション.</w:t>
      </w:r>
      <w:hyperlink r:id="rId498">
        <w:r>
          <w:rPr>
            <w:rStyle w:val="Hyperlink"/>
          </w:rPr>
          <w:t xml:space="preserve">https://minato.sip21c.org/msb/medstatbookx.pdf</w:t>
        </w:r>
      </w:hyperlink>
    </w:p>
    <w:p>
      <w:pPr>
        <w:numPr>
          <w:ilvl w:val="0"/>
          <w:numId w:val="1022"/>
        </w:numPr>
        <w:pStyle w:val="Compact"/>
      </w:pPr>
      <w:r>
        <w:t xml:space="preserve">永田　靖 (2003) サンプルサイズの決め方. 朝倉書店.</w:t>
      </w:r>
    </w:p>
    <w:p>
      <w:pPr>
        <w:numPr>
          <w:ilvl w:val="0"/>
          <w:numId w:val="1022"/>
        </w:numPr>
        <w:pStyle w:val="Compact"/>
      </w:pPr>
      <w:r>
        <w:t xml:space="preserve">藤井良宜 (2010) カテゴリカルデータ解析（Rで学ぶデータサイエンス1）. 共立出版.</w:t>
      </w:r>
    </w:p>
    <w:p>
      <w:pPr>
        <w:numPr>
          <w:ilvl w:val="0"/>
          <w:numId w:val="1022"/>
        </w:numPr>
        <w:pStyle w:val="Compact"/>
      </w:pPr>
      <w:r>
        <w:t xml:space="preserve">古川俊之[監修]、丹後俊郎[著] (1983) 医学への統計学. 朝倉書店.</w:t>
      </w:r>
    </w:p>
    <w:p>
      <w:pPr>
        <w:numPr>
          <w:ilvl w:val="0"/>
          <w:numId w:val="1022"/>
        </w:numPr>
        <w:pStyle w:val="Compact"/>
      </w:pPr>
      <w:r>
        <w:t xml:space="preserve">村山　航 (2012) 妥当性概念の歴史的変遷と心理測定学的観点からの考察. 教育心理学年報, 51: 118-130.</w:t>
      </w:r>
      <w:hyperlink r:id="rId499">
        <w:r>
          <w:rPr>
            <w:rStyle w:val="Hyperlink"/>
          </w:rPr>
          <w:t xml:space="preserve">https://www.jstage.jst.go.jp/article/arepj/51/0/51_118/_article/-char/ja</w:t>
        </w:r>
      </w:hyperlink>
    </w:p>
    <w:p>
      <w:pPr>
        <w:numPr>
          <w:ilvl w:val="0"/>
          <w:numId w:val="1022"/>
        </w:numPr>
        <w:pStyle w:val="Compact"/>
      </w:pPr>
      <w:r>
        <w:t xml:space="preserve">Bull K, Spiegelhalter DJ (1997) Tutorial in biostatistics: Survival analysis in observational studies.</w:t>
      </w:r>
      <w:r>
        <w:t xml:space="preserve"> </w:t>
      </w:r>
      <w:r>
        <w:rPr>
          <w:iCs/>
          <w:i/>
        </w:rPr>
        <w:t xml:space="preserve">Statistics in Medicine</w:t>
      </w:r>
      <w:r>
        <w:t xml:space="preserve">, 16: 1041-1074.</w:t>
      </w:r>
      <w:hyperlink r:id="rId500">
        <w:r>
          <w:rPr>
            <w:rStyle w:val="Hyperlink"/>
          </w:rPr>
          <w:t xml:space="preserve">https://doi.org/10.1002/(SICI)1097-0258(19970515)16:9&lt;1041::AID-SIM506&gt;3.0.CO;2-F</w:t>
        </w:r>
      </w:hyperlink>
      <w:r>
        <w:t xml:space="preserve">（大雑把な日本語解説とRコードを</w:t>
      </w:r>
      <w:hyperlink r:id="rId464">
        <w:r>
          <w:rPr>
            <w:rStyle w:val="Hyperlink"/>
          </w:rPr>
          <w:t xml:space="preserve">https://minato.sip21c.org/swtips/survival.html</w:t>
        </w:r>
      </w:hyperlink>
      <w:r>
        <w:t xml:space="preserve">で公開している）</w:t>
      </w:r>
    </w:p>
    <w:p>
      <w:pPr>
        <w:numPr>
          <w:ilvl w:val="0"/>
          <w:numId w:val="1022"/>
        </w:numPr>
        <w:pStyle w:val="Compact"/>
      </w:pPr>
      <w:r>
        <w:t xml:space="preserve">Kartsonaki C (2016) Mini-Symposium: Medical Statistics: Survival analysis.</w:t>
      </w:r>
      <w:r>
        <w:t xml:space="preserve"> </w:t>
      </w:r>
      <w:r>
        <w:rPr>
          <w:iCs/>
          <w:i/>
        </w:rPr>
        <w:t xml:space="preserve">Diagnostic Histopathology</w:t>
      </w:r>
      <w:r>
        <w:t xml:space="preserve">, 22(7): 263-270.</w:t>
      </w:r>
      <w:r>
        <w:t xml:space="preserve"> </w:t>
      </w:r>
      <w:hyperlink r:id="rId483">
        <w:r>
          <w:rPr>
            <w:rStyle w:val="Hyperlink"/>
          </w:rPr>
          <w:t xml:space="preserve">https://doi.org/10.1016/j.mpdhp.2016.06.005</w:t>
        </w:r>
      </w:hyperlink>
    </w:p>
    <w:p>
      <w:r>
        <w:pict>
          <v:rect style="width:0;height:1.5pt" o:hralign="center" o:hrstd="t" o:hr="t"/>
        </w:pict>
      </w:r>
    </w:p>
    <w:p>
      <w:pPr>
        <w:numPr>
          <w:ilvl w:val="0"/>
          <w:numId w:val="1023"/>
        </w:numPr>
        <w:pStyle w:val="Compact"/>
      </w:pPr>
      <w:bookmarkStart w:id="501" w:name="ch020.xhtml#fn1"/>
      <w:r>
        <w:t xml:space="preserve">もし所属機関に存在しない場合は所属学会などの倫理審査委員会。海外調査の場合は、通常、相手国当局の倫理審査も通す必要がある。</w:t>
      </w:r>
      <w:hyperlink w:anchor="ch002.xhtml#fnref1">
        <w:r>
          <w:rPr>
            <w:rStyle w:val="Hyperlink"/>
          </w:rPr>
          <w:t xml:space="preserve">↩︎</w:t>
        </w:r>
      </w:hyperlink>
      <w:bookmarkEnd w:id="501"/>
    </w:p>
    <w:p>
      <w:pPr>
        <w:numPr>
          <w:ilvl w:val="0"/>
          <w:numId w:val="1023"/>
        </w:numPr>
        <w:pStyle w:val="Compact"/>
      </w:pPr>
      <w:bookmarkStart w:id="503" w:name="ch020.xhtml#fn2"/>
      <w:r>
        <w:t xml:space="preserve">この翻訳作業は、Rの大きなバージョンアップの際には毎回必要になる。日本語への翻訳チームは、RjpWikiの岡田さんが組織している（</w:t>
      </w:r>
      <w:hyperlink r:id="rId502">
        <w:r>
          <w:rPr>
            <w:rStyle w:val="Hyperlink"/>
          </w:rPr>
          <w:t xml:space="preserve">http://www.okadajp.org/RWiki/index.php?RJapaneseTranslation</w:t>
        </w:r>
      </w:hyperlink>
      <w:r>
        <w:t xml:space="preserve">）。</w:t>
      </w:r>
      <w:hyperlink w:anchor="ch003.xhtml#fnref2">
        <w:r>
          <w:rPr>
            <w:rStyle w:val="Hyperlink"/>
          </w:rPr>
          <w:t xml:space="preserve">↩︎</w:t>
        </w:r>
      </w:hyperlink>
      <w:bookmarkEnd w:id="503"/>
    </w:p>
    <w:p>
      <w:pPr>
        <w:numPr>
          <w:ilvl w:val="0"/>
          <w:numId w:val="1023"/>
        </w:numPr>
        <w:pStyle w:val="Compact"/>
      </w:pPr>
      <w:bookmarkStart w:id="506" w:name="ch020.xhtml#fn3"/>
      <w:r>
        <w:t xml:space="preserve">山形大学ミラーは</w:t>
      </w:r>
      <w:hyperlink r:id="rId504">
        <w:r>
          <w:rPr>
            <w:rStyle w:val="Hyperlink"/>
          </w:rPr>
          <w:t xml:space="preserve">https://ftp.yz.yamagata-u.ac.jp/pub/cran/</w:t>
        </w:r>
      </w:hyperlink>
      <w:r>
        <w:t xml:space="preserve">、クラウドサーバは</w:t>
      </w:r>
      <w:hyperlink r:id="rId505">
        <w:r>
          <w:rPr>
            <w:rStyle w:val="Hyperlink"/>
          </w:rPr>
          <w:t xml:space="preserve">https://cloud.r-project.org/</w:t>
        </w:r>
      </w:hyperlink>
      <w:r>
        <w:t xml:space="preserve"> </w:t>
      </w:r>
      <w:hyperlink w:anchor="ch003.xhtml#fnref3">
        <w:r>
          <w:rPr>
            <w:rStyle w:val="Hyperlink"/>
          </w:rPr>
          <w:t xml:space="preserve">↩︎</w:t>
        </w:r>
      </w:hyperlink>
      <w:bookmarkEnd w:id="506"/>
    </w:p>
    <w:p>
      <w:pPr>
        <w:numPr>
          <w:ilvl w:val="0"/>
          <w:numId w:val="1023"/>
        </w:numPr>
        <w:pStyle w:val="Compact"/>
      </w:pPr>
      <w:bookmarkStart w:id="508" w:name="ch020.xhtml#fn4"/>
      <w:hyperlink r:id="rId507">
        <w:r>
          <w:rPr>
            <w:rStyle w:val="Hyperlink"/>
          </w:rPr>
          <w:t xml:space="preserve">開発ブログ</w:t>
        </w:r>
      </w:hyperlink>
      <w:r>
        <w:t xml:space="preserve">に書かれているように、グラフィックデバイスを提供しているパッケージもすべてdeviceVersionを15にしないと動かなくなる。</w:t>
      </w:r>
      <w:hyperlink w:anchor="ch003.xhtml#fnref4">
        <w:r>
          <w:rPr>
            <w:rStyle w:val="Hyperlink"/>
          </w:rPr>
          <w:t xml:space="preserve">↩︎</w:t>
        </w:r>
      </w:hyperlink>
      <w:bookmarkEnd w:id="508"/>
    </w:p>
    <w:p>
      <w:pPr>
        <w:numPr>
          <w:ilvl w:val="0"/>
          <w:numId w:val="1023"/>
        </w:numPr>
        <w:pStyle w:val="Compact"/>
      </w:pPr>
      <w:bookmarkStart w:id="509" w:name="ch020.xhtml#fn5"/>
      <w:r>
        <w:t xml:space="preserve">スタートアップオプションがデフォルトでは、Rを起動した後のすべてのウィンドウが、1つの大きなウィンドウの中に表示されるMDIモードになってしまうのだが、それだとRcmdr/EZRが非常に使いにくくなるからである。</w:t>
      </w:r>
      <w:hyperlink w:anchor="ch003.xhtml#fnref5">
        <w:r>
          <w:rPr>
            <w:rStyle w:val="Hyperlink"/>
          </w:rPr>
          <w:t xml:space="preserve">↩︎</w:t>
        </w:r>
      </w:hyperlink>
      <w:bookmarkEnd w:id="509"/>
    </w:p>
    <w:p>
      <w:pPr>
        <w:numPr>
          <w:ilvl w:val="0"/>
          <w:numId w:val="1023"/>
        </w:numPr>
        <w:pStyle w:val="Compact"/>
      </w:pPr>
      <w:bookmarkStart w:id="511" w:name="ch020.xhtml#fn6"/>
      <w:hyperlink r:id="rId510">
        <w:r>
          <w:rPr>
            <w:rStyle w:val="Hyperlink"/>
          </w:rPr>
          <w:t xml:space="preserve">http://aoki2.si.gunma-u.ac.jp/R/begin.html</w:t>
        </w:r>
      </w:hyperlink>
      <w:hyperlink w:anchor="ch003.xhtml#fnref6">
        <w:r>
          <w:rPr>
            <w:rStyle w:val="Hyperlink"/>
          </w:rPr>
          <w:t xml:space="preserve">↩︎</w:t>
        </w:r>
      </w:hyperlink>
      <w:bookmarkEnd w:id="511"/>
    </w:p>
    <w:p>
      <w:pPr>
        <w:numPr>
          <w:ilvl w:val="0"/>
          <w:numId w:val="1023"/>
        </w:numPr>
        <w:pStyle w:val="Compact"/>
      </w:pPr>
      <w:bookmarkStart w:id="513" w:name="ch020.xhtml#fn7"/>
      <w:hyperlink r:id="rId512">
        <w:r>
          <w:rPr>
            <w:rStyle w:val="Hyperlink"/>
          </w:rPr>
          <w:t xml:space="preserve">https://mran.microsoft.com/download/</w:t>
        </w:r>
      </w:hyperlink>
      <w:hyperlink w:anchor="ch003.xhtml#fnref7">
        <w:r>
          <w:rPr>
            <w:rStyle w:val="Hyperlink"/>
          </w:rPr>
          <w:t xml:space="preserve">↩︎</w:t>
        </w:r>
      </w:hyperlink>
      <w:bookmarkEnd w:id="513"/>
    </w:p>
    <w:p>
      <w:pPr>
        <w:numPr>
          <w:ilvl w:val="0"/>
          <w:numId w:val="1023"/>
        </w:numPr>
        <w:pStyle w:val="Compact"/>
      </w:pPr>
      <w:bookmarkStart w:id="515" w:name="ch020.xhtml#fn8"/>
      <w:hyperlink r:id="rId514">
        <w:r>
          <w:rPr>
            <w:rStyle w:val="Hyperlink"/>
          </w:rPr>
          <w:t xml:space="preserve">MRAN廃止アナウンス</w:t>
        </w:r>
      </w:hyperlink>
      <w:hyperlink w:anchor="ch003.xhtml#fnref8">
        <w:r>
          <w:rPr>
            <w:rStyle w:val="Hyperlink"/>
          </w:rPr>
          <w:t xml:space="preserve">↩︎</w:t>
        </w:r>
      </w:hyperlink>
      <w:bookmarkEnd w:id="515"/>
    </w:p>
    <w:p>
      <w:pPr>
        <w:numPr>
          <w:ilvl w:val="0"/>
          <w:numId w:val="1023"/>
        </w:numPr>
        <w:pStyle w:val="Compact"/>
      </w:pPr>
      <w:bookmarkStart w:id="516" w:name="ch020.xhtml#fn9"/>
      <w:r>
        <w:t xml:space="preserve">前もって起動アイコンを右クリックしてプロパティを選択し、「作業フォルダ(S)」に作業ディレクトリを指定しておくとよい。環境変数R_USERも同じ作業ディレクトリに指定するとよい（ただし、システムの環境変数または作業ディレクトリに置いたテキストファイル.Renvironに、R_USER="c:/work"などと書いておくと、それが優先される）。また、企業ユーザなどでproxyを通さないと外部のネットワークと接続できない場合は、Windowsのインターネットの設定できちんとproxyを設定した上で、起動アイコンのプロパティで、「起動コマンドのリンク先」末尾に–internet2と付しておく。また、日本語環境なのにRだけは英語メニューで使いたいという場合は、ここにLANGUAGE="en"と付しておけばいいし、Rのウィンドウが大きな１つのウィンドウの中に開くMDIではなく、別々のウィンドウで開くSDIにしたければ、ここに–sdiと付しておけばいい。</w:t>
      </w:r>
      <w:hyperlink w:anchor="ch003.xhtml#fnref9">
        <w:r>
          <w:rPr>
            <w:rStyle w:val="Hyperlink"/>
          </w:rPr>
          <w:t xml:space="preserve">↩︎</w:t>
        </w:r>
      </w:hyperlink>
      <w:bookmarkEnd w:id="516"/>
    </w:p>
    <w:p>
      <w:pPr>
        <w:numPr>
          <w:ilvl w:val="0"/>
          <w:numId w:val="1023"/>
        </w:numPr>
        <w:pStyle w:val="Compact"/>
      </w:pPr>
      <w:bookmarkStart w:id="517" w:name="ch020.xhtml#fn10"/>
      <w:r>
        <w:t xml:space="preserve">∖</w:t>
      </w:r>
      <w:r>
        <w:t xml:space="preserve">という文字（バックスラッシュ）は、日本語キーボードではである。</w:t>
      </w:r>
      <w:hyperlink w:anchor="ch003.xhtml#fnref10">
        <w:r>
          <w:rPr>
            <w:rStyle w:val="Hyperlink"/>
          </w:rPr>
          <w:t xml:space="preserve">↩︎</w:t>
        </w:r>
      </w:hyperlink>
      <w:bookmarkEnd w:id="517"/>
    </w:p>
    <w:p>
      <w:pPr>
        <w:numPr>
          <w:ilvl w:val="0"/>
          <w:numId w:val="1023"/>
        </w:numPr>
        <w:pStyle w:val="Compact"/>
      </w:pPr>
      <w:bookmarkStart w:id="518" w:name="ch020.xhtml#fn11"/>
      <w:hyperlink r:id="rId492">
        <w:r>
          <w:rPr>
            <w:rStyle w:val="Hyperlink"/>
          </w:rPr>
          <w:t xml:space="preserve">http://www.jichi.ac.jp/saitama-sct/SaitamaHP.files/statmed.html</w:t>
        </w:r>
      </w:hyperlink>
      <w:hyperlink w:anchor="ch003.xhtml#fnref11">
        <w:r>
          <w:rPr>
            <w:rStyle w:val="Hyperlink"/>
          </w:rPr>
          <w:t xml:space="preserve">↩︎</w:t>
        </w:r>
      </w:hyperlink>
      <w:bookmarkEnd w:id="518"/>
    </w:p>
    <w:p>
      <w:pPr>
        <w:numPr>
          <w:ilvl w:val="0"/>
          <w:numId w:val="1023"/>
        </w:numPr>
        <w:pStyle w:val="Compact"/>
      </w:pPr>
      <w:bookmarkStart w:id="519" w:name="ch020.xhtml#fn12"/>
      <w:r>
        <w:t xml:space="preserve">Windowsの場合、自治医大のサイトで公開されている、EZR組込み済みのR（2024年1月13日時点では、R-4.3.1＋Rcmdr2.9-1ベースになっているが、R本体のバージョンが最新版よりは古くなることが多いので注意が必要である）をダウンロードして利用するとインストールが簡単である。Rは別々のディレクトリに複数のバージョンを併存させることが可能である。MacOS版のインストール後（あるいはWindowsでもR本体のインストール後にパッケージとしてRcmdrとRcmdrPlugin.EZRをインストールした場合についても）、自動的にEZR起動までいくようにする設定方法も、自治医大のサイトで解説されている。</w:t>
      </w:r>
      <w:hyperlink w:anchor="ch003.xhtml#fnref12">
        <w:r>
          <w:rPr>
            <w:rStyle w:val="Hyperlink"/>
          </w:rPr>
          <w:t xml:space="preserve">↩︎</w:t>
        </w:r>
      </w:hyperlink>
      <w:bookmarkEnd w:id="519"/>
    </w:p>
    <w:p>
      <w:pPr>
        <w:numPr>
          <w:ilvl w:val="0"/>
          <w:numId w:val="1023"/>
        </w:numPr>
        <w:pStyle w:val="Compact"/>
      </w:pPr>
      <w:bookmarkStart w:id="520" w:name="ch020.xhtml#fn13"/>
      <w:r>
        <w:t xml:space="preserve">実は、EZRを呼び出すところまでやってからツール＞オプションでフォントサイズの設定などをしてから、ツール＞オプションの保存で.Rprofileを作業フォルダ（Rの起動アイコンのプロパティで設定）に保存しておけば、Rを起動後にlibrary(Rcmdr)をするだけで、フォントサイズなども設定済の状態でEZRが起動するようになる。EZRしか使わない人なら、保存した.Rprofileをエディタで開いて下の方の#を４つ消すだけで、Rを起動すると勝手にEZRが起動するようになって便利である。その後、この.RprofileをC:/EZRDATA（別の作業フォルダでも良い）に入れておき、普通のRの起動アイコン（ショートカット）をコピーして名前をEZRとしておき、プロパティで作業フォルダをC:/EZRDATA（さっきコピーした.Rprofileが存在するフォルダ）にすれば、R本体は１つしかインストールしなくても、普通に素のRを呼び出すアイコンとEZRを呼び出すアイコンを使い分けられる。ここまでの手順はインストーラを実行する方法に比べると若干面倒だが、EZRを最新版のR環境で使うには、こちらの方が良い。</w:t>
      </w:r>
      <w:hyperlink w:anchor="ch003.xhtml#fnref13">
        <w:r>
          <w:rPr>
            <w:rStyle w:val="Hyperlink"/>
          </w:rPr>
          <w:t xml:space="preserve">↩︎</w:t>
        </w:r>
      </w:hyperlink>
      <w:bookmarkEnd w:id="520"/>
    </w:p>
    <w:p>
      <w:pPr>
        <w:numPr>
          <w:ilvl w:val="0"/>
          <w:numId w:val="1023"/>
        </w:numPr>
        <w:pStyle w:val="Compact"/>
      </w:pPr>
      <w:bookmarkStart w:id="522" w:name="ch020.xhtml#fn14"/>
      <w:hyperlink r:id="rId521">
        <w:r>
          <w:rPr>
            <w:rStyle w:val="Hyperlink"/>
          </w:rPr>
          <w:t xml:space="preserve">http://www.rstudio.com/products/RStudio/</w:t>
        </w:r>
      </w:hyperlink>
      <w:hyperlink w:anchor="ch003.xhtml#fnref14">
        <w:r>
          <w:rPr>
            <w:rStyle w:val="Hyperlink"/>
          </w:rPr>
          <w:t xml:space="preserve">↩︎</w:t>
        </w:r>
      </w:hyperlink>
      <w:bookmarkEnd w:id="522"/>
    </w:p>
    <w:p>
      <w:pPr>
        <w:numPr>
          <w:ilvl w:val="0"/>
          <w:numId w:val="1023"/>
        </w:numPr>
        <w:pStyle w:val="Compact"/>
      </w:pPr>
      <w:bookmarkStart w:id="524" w:name="ch020.xhtml#fn15"/>
      <w:hyperlink r:id="rId523">
        <w:r>
          <w:rPr>
            <w:rStyle w:val="Hyperlink"/>
          </w:rPr>
          <w:t xml:space="preserve">http://www.ef-prime.com/products/ranalyticflow/</w:t>
        </w:r>
      </w:hyperlink>
      <w:hyperlink w:anchor="ch003.xhtml#fnref15">
        <w:r>
          <w:rPr>
            <w:rStyle w:val="Hyperlink"/>
          </w:rPr>
          <w:t xml:space="preserve">↩︎</w:t>
        </w:r>
      </w:hyperlink>
      <w:bookmarkEnd w:id="524"/>
    </w:p>
    <w:p>
      <w:pPr>
        <w:numPr>
          <w:ilvl w:val="0"/>
          <w:numId w:val="1023"/>
        </w:numPr>
        <w:pStyle w:val="Compact"/>
      </w:pPr>
      <w:bookmarkStart w:id="525" w:name="ch020.xhtml#fn16"/>
      <w:r>
        <w:t xml:space="preserve">(Deleted)</w:t>
      </w:r>
      <w:bookmarkEnd w:id="525"/>
    </w:p>
    <w:p>
      <w:pPr>
        <w:numPr>
          <w:ilvl w:val="0"/>
          <w:numId w:val="1023"/>
        </w:numPr>
        <w:pStyle w:val="Compact"/>
      </w:pPr>
      <w:bookmarkStart w:id="527" w:name="ch020.xhtml#fn17"/>
      <w:hyperlink r:id="rId526">
        <w:r>
          <w:rPr>
            <w:rStyle w:val="Hyperlink"/>
          </w:rPr>
          <w:t xml:space="preserve">https://www.jamovi.org/</w:t>
        </w:r>
      </w:hyperlink>
      <w:hyperlink w:anchor="ch003.xhtml#fnref17">
        <w:r>
          <w:rPr>
            <w:rStyle w:val="Hyperlink"/>
          </w:rPr>
          <w:t xml:space="preserve">↩︎</w:t>
        </w:r>
      </w:hyperlink>
      <w:bookmarkEnd w:id="527"/>
    </w:p>
    <w:p>
      <w:pPr>
        <w:numPr>
          <w:ilvl w:val="0"/>
          <w:numId w:val="1023"/>
        </w:numPr>
        <w:pStyle w:val="Compact"/>
      </w:pPr>
      <w:bookmarkStart w:id="529" w:name="ch020.xhtml#fn18"/>
      <w:hyperlink r:id="rId528">
        <w:r>
          <w:rPr>
            <w:rStyle w:val="Hyperlink"/>
          </w:rPr>
          <w:t xml:space="preserve">https://sites.google.com/brookes.ac.uk/learning-stats-with-jamovi</w:t>
        </w:r>
      </w:hyperlink>
      <w:hyperlink w:anchor="ch003.xhtml#fnref18">
        <w:r>
          <w:rPr>
            <w:rStyle w:val="Hyperlink"/>
          </w:rPr>
          <w:t xml:space="preserve">↩︎</w:t>
        </w:r>
      </w:hyperlink>
      <w:bookmarkEnd w:id="529"/>
    </w:p>
    <w:p>
      <w:pPr>
        <w:numPr>
          <w:ilvl w:val="0"/>
          <w:numId w:val="1023"/>
        </w:numPr>
        <w:pStyle w:val="Compact"/>
      </w:pPr>
      <w:bookmarkStart w:id="531" w:name="ch020.xhtml#fn19"/>
      <w:hyperlink r:id="rId530">
        <w:r>
          <w:rPr>
            <w:rStyle w:val="Hyperlink"/>
          </w:rPr>
          <w:t xml:space="preserve">https://bookdown.org/sbtseiji/lswjamoviJ/</w:t>
        </w:r>
      </w:hyperlink>
      <w:hyperlink w:anchor="ch003.xhtml#fnref19">
        <w:r>
          <w:rPr>
            <w:rStyle w:val="Hyperlink"/>
          </w:rPr>
          <w:t xml:space="preserve">↩︎</w:t>
        </w:r>
      </w:hyperlink>
      <w:bookmarkEnd w:id="531"/>
    </w:p>
    <w:p>
      <w:pPr>
        <w:numPr>
          <w:ilvl w:val="0"/>
          <w:numId w:val="1023"/>
        </w:numPr>
        <w:pStyle w:val="Compact"/>
      </w:pPr>
      <w:bookmarkStart w:id="533" w:name="ch020.xhtml#fn20"/>
      <w:hyperlink r:id="rId532">
        <w:r>
          <w:rPr>
            <w:rStyle w:val="Hyperlink"/>
          </w:rPr>
          <w:t xml:space="preserve">https://compcogscisydney.org/learning-statistics-with-r/</w:t>
        </w:r>
      </w:hyperlink>
      <w:hyperlink w:anchor="ch003.xhtml#fnref20">
        <w:r>
          <w:rPr>
            <w:rStyle w:val="Hyperlink"/>
          </w:rPr>
          <w:t xml:space="preserve">↩︎</w:t>
        </w:r>
      </w:hyperlink>
      <w:bookmarkEnd w:id="533"/>
    </w:p>
    <w:p>
      <w:pPr>
        <w:numPr>
          <w:ilvl w:val="0"/>
          <w:numId w:val="1023"/>
        </w:numPr>
        <w:pStyle w:val="Compact"/>
      </w:pPr>
      <w:bookmarkStart w:id="535" w:name="ch020.xhtml#fn21"/>
      <w:hyperlink r:id="rId534">
        <w:r>
          <w:rPr>
            <w:rStyle w:val="Hyperlink"/>
          </w:rPr>
          <w:t xml:space="preserve">https://onyx-sem.com/</w:t>
        </w:r>
      </w:hyperlink>
      <w:hyperlink w:anchor="ch003.xhtml#fnref21">
        <w:r>
          <w:rPr>
            <w:rStyle w:val="Hyperlink"/>
          </w:rPr>
          <w:t xml:space="preserve">↩︎</w:t>
        </w:r>
      </w:hyperlink>
      <w:bookmarkEnd w:id="535"/>
    </w:p>
    <w:p>
      <w:pPr>
        <w:numPr>
          <w:ilvl w:val="0"/>
          <w:numId w:val="1023"/>
        </w:numPr>
        <w:pStyle w:val="Compact"/>
      </w:pPr>
      <w:bookmarkStart w:id="538" w:name="ch020.xhtml#fn22"/>
      <w:hyperlink r:id="rId536">
        <w:r>
          <w:rPr>
            <w:rStyle w:val="Hyperlink"/>
          </w:rPr>
          <w:t xml:space="preserve">http://mc-stan.org/</w:t>
        </w:r>
      </w:hyperlink>
      <w:r>
        <w:t xml:space="preserve">、解説としては</w:t>
      </w:r>
      <w:hyperlink r:id="rId537">
        <w:r>
          <w:rPr>
            <w:rStyle w:val="Hyperlink"/>
          </w:rPr>
          <w:t xml:space="preserve">http://tjo.hatenablog.com/entry/2014/01/27/235048</w:t>
        </w:r>
      </w:hyperlink>
      <w:r>
        <w:t xml:space="preserve">など参照</w:t>
      </w:r>
      <w:hyperlink w:anchor="ch003.xhtml#fnref22">
        <w:r>
          <w:rPr>
            <w:rStyle w:val="Hyperlink"/>
          </w:rPr>
          <w:t xml:space="preserve">↩︎</w:t>
        </w:r>
      </w:hyperlink>
      <w:bookmarkEnd w:id="538"/>
    </w:p>
    <w:p>
      <w:pPr>
        <w:numPr>
          <w:ilvl w:val="0"/>
          <w:numId w:val="1023"/>
        </w:numPr>
        <w:pStyle w:val="Compact"/>
      </w:pPr>
      <w:bookmarkStart w:id="540" w:name="ch020.xhtml#fn23"/>
      <w:hyperlink r:id="rId539">
        <w:r>
          <w:rPr>
            <w:rStyle w:val="Hyperlink"/>
          </w:rPr>
          <w:t xml:space="preserve">https://www.visualstudio.com/en-us/features/rtvs-vs.aspx</w:t>
        </w:r>
      </w:hyperlink>
      <w:hyperlink w:anchor="ch003.xhtml#fnref23">
        <w:r>
          <w:rPr>
            <w:rStyle w:val="Hyperlink"/>
          </w:rPr>
          <w:t xml:space="preserve">↩︎</w:t>
        </w:r>
      </w:hyperlink>
      <w:bookmarkEnd w:id="540"/>
    </w:p>
    <w:p>
      <w:pPr>
        <w:numPr>
          <w:ilvl w:val="0"/>
          <w:numId w:val="1023"/>
        </w:numPr>
        <w:pStyle w:val="Compact"/>
      </w:pPr>
      <w:bookmarkStart w:id="541" w:name="ch020.xhtml#fn24"/>
      <w:r>
        <w:t xml:space="preserve">疾病有りの人数の疾病無しの人数に対する比をいう。</w:t>
      </w:r>
      <w:hyperlink w:anchor="ch004.xhtml#fnref24">
        <w:r>
          <w:rPr>
            <w:rStyle w:val="Hyperlink"/>
          </w:rPr>
          <w:t xml:space="preserve">↩︎</w:t>
        </w:r>
      </w:hyperlink>
      <w:bookmarkEnd w:id="541"/>
    </w:p>
    <w:p>
      <w:pPr>
        <w:numPr>
          <w:ilvl w:val="0"/>
          <w:numId w:val="1023"/>
        </w:numPr>
        <w:pStyle w:val="Compact"/>
      </w:pPr>
      <w:bookmarkStart w:id="542" w:name="ch020.xhtml#fn25"/>
      <w:r>
        <w:t xml:space="preserve">ただし、注目している疾病が一生に一度しか罹らないものなら、一度罹患した人は感受性を失うので、患者はリスク人口(population at risk)から除去されることに注意されたい。</w:t>
      </w:r>
      <w:hyperlink w:anchor="ch004.xhtml#fnref25">
        <w:r>
          <w:rPr>
            <w:rStyle w:val="Hyperlink"/>
          </w:rPr>
          <w:t xml:space="preserve">↩︎</w:t>
        </w:r>
      </w:hyperlink>
      <w:bookmarkEnd w:id="542"/>
    </w:p>
    <w:p>
      <w:pPr>
        <w:numPr>
          <w:ilvl w:val="0"/>
          <w:numId w:val="1023"/>
        </w:numPr>
        <w:pStyle w:val="Compact"/>
      </w:pPr>
      <w:bookmarkStart w:id="543" w:name="ch020.xhtml#fn26"/>
      <w:r>
        <w:t xml:space="preserve">きわめて重要なテーマなら原著にもなりうる。</w:t>
      </w:r>
      <w:hyperlink w:anchor="ch005.xhtml#fnref26">
        <w:r>
          <w:rPr>
            <w:rStyle w:val="Hyperlink"/>
          </w:rPr>
          <w:t xml:space="preserve">↩︎</w:t>
        </w:r>
      </w:hyperlink>
      <w:bookmarkEnd w:id="543"/>
    </w:p>
    <w:p>
      <w:pPr>
        <w:numPr>
          <w:ilvl w:val="0"/>
          <w:numId w:val="1023"/>
        </w:numPr>
        <w:pStyle w:val="Compact"/>
      </w:pPr>
      <w:bookmarkStart w:id="544" w:name="ch020.xhtml#fn27"/>
      <w:r>
        <w:t xml:space="preserve">通常は、そのうち最大のサンプルサイズを採用することで対応するが。</w:t>
      </w:r>
      <w:hyperlink w:anchor="ch005.xhtml#fnref27">
        <w:r>
          <w:rPr>
            <w:rStyle w:val="Hyperlink"/>
          </w:rPr>
          <w:t xml:space="preserve">↩︎</w:t>
        </w:r>
      </w:hyperlink>
      <w:bookmarkEnd w:id="544"/>
    </w:p>
    <w:p>
      <w:pPr>
        <w:numPr>
          <w:ilvl w:val="0"/>
          <w:numId w:val="1023"/>
        </w:numPr>
        <w:pStyle w:val="Compact"/>
      </w:pPr>
      <w:bookmarkStart w:id="545" w:name="ch020.xhtml#fn28"/>
      <w:r>
        <w:t xml:space="preserve">デザインや題材や数字が独自になるのでコピーではないが、表現形式の作法があるため、このプロセスの英文表現がある程度似てしまうことは不可避である。iThenticateやTurnitinのような剽窃(plagiarism)チェックソフトにかけると、既存論文との類似性を指摘される可能性があるが、この部分に関しては、たいていの場合、問題ない。</w:t>
      </w:r>
      <w:hyperlink w:anchor="ch005.xhtml#fnref28">
        <w:r>
          <w:rPr>
            <w:rStyle w:val="Hyperlink"/>
          </w:rPr>
          <w:t xml:space="preserve">↩︎</w:t>
        </w:r>
      </w:hyperlink>
      <w:bookmarkEnd w:id="545"/>
    </w:p>
    <w:p>
      <w:pPr>
        <w:numPr>
          <w:ilvl w:val="0"/>
          <w:numId w:val="1023"/>
        </w:numPr>
        <w:pStyle w:val="Compact"/>
      </w:pPr>
      <w:bookmarkStart w:id="546" w:name="ch020.xhtml#fn29"/>
      <w:r>
        <w:t xml:space="preserve">この場合、PSが生成する英文表現は、手法ごとに極めて似たものになるが、PSを引用しておけば問題ない。</w:t>
      </w:r>
      <w:hyperlink w:anchor="ch005.xhtml#fnref29">
        <w:r>
          <w:rPr>
            <w:rStyle w:val="Hyperlink"/>
          </w:rPr>
          <w:t xml:space="preserve">↩︎</w:t>
        </w:r>
      </w:hyperlink>
      <w:bookmarkEnd w:id="546"/>
    </w:p>
    <w:p>
      <w:pPr>
        <w:numPr>
          <w:ilvl w:val="0"/>
          <w:numId w:val="1023"/>
        </w:numPr>
        <w:pStyle w:val="Compact"/>
      </w:pPr>
      <w:bookmarkStart w:id="548" w:name="ch020.xhtml#fn30"/>
      <w:r>
        <w:t xml:space="preserve">出典：</w:t>
      </w:r>
      <w:hyperlink r:id="rId547">
        <w:r>
          <w:rPr>
            <w:rStyle w:val="Hyperlink"/>
          </w:rPr>
          <w:t xml:space="preserve">http://news.bbc.co.uk/2/hi/uk/3016342.stm</w:t>
        </w:r>
      </w:hyperlink>
      <w:r>
        <w:t xml:space="preserve">で公開されているBBC News</w:t>
      </w:r>
      <w:hyperlink w:anchor="ch006.xhtml#fnref30">
        <w:r>
          <w:rPr>
            <w:rStyle w:val="Hyperlink"/>
          </w:rPr>
          <w:t xml:space="preserve">↩︎</w:t>
        </w:r>
      </w:hyperlink>
      <w:bookmarkEnd w:id="548"/>
    </w:p>
    <w:p>
      <w:pPr>
        <w:numPr>
          <w:ilvl w:val="0"/>
          <w:numId w:val="1023"/>
        </w:numPr>
        <w:pStyle w:val="Compact"/>
      </w:pPr>
      <w:bookmarkStart w:id="549" w:name="ch020.xhtml#fn31"/>
      <w:r>
        <w:t xml:space="preserve">出典：前掲BBC News</w:t>
      </w:r>
      <w:hyperlink w:anchor="ch006.xhtml#fnref31">
        <w:r>
          <w:rPr>
            <w:rStyle w:val="Hyperlink"/>
          </w:rPr>
          <w:t xml:space="preserve">↩︎</w:t>
        </w:r>
      </w:hyperlink>
      <w:bookmarkEnd w:id="549"/>
    </w:p>
    <w:p>
      <w:pPr>
        <w:numPr>
          <w:ilvl w:val="0"/>
          <w:numId w:val="1023"/>
        </w:numPr>
        <w:pStyle w:val="Compact"/>
      </w:pPr>
      <w:bookmarkStart w:id="551" w:name="ch020.xhtml#fn32"/>
      <w:hyperlink r:id="rId550">
        <w:r>
          <w:rPr>
            <w:rStyle w:val="Hyperlink"/>
          </w:rPr>
          <w:t xml:space="preserve">http://blog.livedoor.jp/teatime312/archives/cat_123365.html</w:t>
        </w:r>
      </w:hyperlink>
      <w:hyperlink w:anchor="ch006.xhtml#fnref32">
        <w:r>
          <w:rPr>
            <w:rStyle w:val="Hyperlink"/>
          </w:rPr>
          <w:t xml:space="preserve">↩︎</w:t>
        </w:r>
      </w:hyperlink>
      <w:bookmarkEnd w:id="551"/>
    </w:p>
    <w:p>
      <w:pPr>
        <w:numPr>
          <w:ilvl w:val="0"/>
          <w:numId w:val="1023"/>
        </w:numPr>
        <w:pStyle w:val="Compact"/>
      </w:pPr>
      <w:bookmarkStart w:id="552" w:name="ch020.xhtml#fn33"/>
      <w:r>
        <w:t xml:space="preserve">例えば処理がA, B, Cの3種類であれば、[A, B, C], [A, C, B], [B, C, A], [B, A, C], [C, A, B], [C, B, A]の6通りのブロックを考えることができる。</w:t>
      </w:r>
      <w:hyperlink w:anchor="ch006.xhtml#fnref33">
        <w:r>
          <w:rPr>
            <w:rStyle w:val="Hyperlink"/>
          </w:rPr>
          <w:t xml:space="preserve">↩︎</w:t>
        </w:r>
      </w:hyperlink>
      <w:bookmarkEnd w:id="552"/>
    </w:p>
    <w:p>
      <w:pPr>
        <w:numPr>
          <w:ilvl w:val="0"/>
          <w:numId w:val="1023"/>
        </w:numPr>
        <w:pStyle w:val="Compact"/>
      </w:pPr>
      <w:bookmarkStart w:id="554" w:name="ch020.xhtml#fn34"/>
      <w:hyperlink r:id="rId553">
        <w:r>
          <w:rPr>
            <w:rStyle w:val="Hyperlink"/>
          </w:rPr>
          <w:t xml:space="preserve">http://dx.doi.org/10.3238/arztebl.2012.0276</w:t>
        </w:r>
      </w:hyperlink>
      <w:hyperlink w:anchor="ch006.xhtml#fnref34">
        <w:r>
          <w:rPr>
            <w:rStyle w:val="Hyperlink"/>
          </w:rPr>
          <w:t xml:space="preserve">↩︎</w:t>
        </w:r>
      </w:hyperlink>
      <w:bookmarkEnd w:id="554"/>
    </w:p>
    <w:p>
      <w:pPr>
        <w:numPr>
          <w:ilvl w:val="0"/>
          <w:numId w:val="1023"/>
        </w:numPr>
        <w:pStyle w:val="Compact"/>
      </w:pPr>
      <w:bookmarkStart w:id="556" w:name="ch020.xhtml#fn35"/>
      <w:hyperlink r:id="rId555">
        <w:r>
          <w:rPr>
            <w:rStyle w:val="Hyperlink"/>
          </w:rPr>
          <w:t xml:space="preserve">http://www.igaku-shoin.co.jp/paperDetail.do?id=PA02971_04</w:t>
        </w:r>
      </w:hyperlink>
      <w:hyperlink w:anchor="ch006.xhtml#fnref35">
        <w:r>
          <w:rPr>
            <w:rStyle w:val="Hyperlink"/>
          </w:rPr>
          <w:t xml:space="preserve">↩︎</w:t>
        </w:r>
      </w:hyperlink>
      <w:bookmarkEnd w:id="556"/>
    </w:p>
    <w:p>
      <w:pPr>
        <w:numPr>
          <w:ilvl w:val="0"/>
          <w:numId w:val="1023"/>
        </w:numPr>
        <w:pStyle w:val="Compact"/>
      </w:pPr>
      <w:bookmarkStart w:id="558" w:name="ch020.xhtml#fn36"/>
      <w:r>
        <w:t xml:space="preserve">詳しくは、大久保街亜・岡田謙介(2012)『伝えるための心理統計：効果量・信頼区間・検定力』勁草書房、ISBN978-4-326-25072-1を参照されたい。水元篤・竹内理「研究論文における効果量報告のために—基礎的概念と注意点—」英語教育研究, 31: 57-66, 2008.</w:t>
      </w:r>
      <w:hyperlink r:id="rId557">
        <w:r>
          <w:rPr>
            <w:rStyle w:val="Hyperlink"/>
          </w:rPr>
          <w:t xml:space="preserve">http://www.mizumot.com/files/EffectSize_KELES31.pdf</w:t>
        </w:r>
      </w:hyperlink>
      <w:r>
        <w:t xml:space="preserve">も参考になる。</w:t>
      </w:r>
      <w:hyperlink w:anchor="ch006.xhtml#fnref36">
        <w:r>
          <w:rPr>
            <w:rStyle w:val="Hyperlink"/>
          </w:rPr>
          <w:t xml:space="preserve">↩︎</w:t>
        </w:r>
      </w:hyperlink>
      <w:bookmarkEnd w:id="558"/>
    </w:p>
    <w:p>
      <w:pPr>
        <w:numPr>
          <w:ilvl w:val="0"/>
          <w:numId w:val="1023"/>
        </w:numPr>
        <w:pStyle w:val="Compact"/>
      </w:pPr>
      <w:bookmarkStart w:id="560" w:name="ch020.xhtml#fn37"/>
      <w:hyperlink r:id="rId559">
        <w:r>
          <w:rPr>
            <w:rStyle w:val="Hyperlink"/>
          </w:rPr>
          <w:t xml:space="preserve">https://oku.edu.mie-u.ac.jp/~okumura/stat/effectsize.html</w:t>
        </w:r>
      </w:hyperlink>
      <w:hyperlink w:anchor="ch006.xhtml#fnref37">
        <w:r>
          <w:rPr>
            <w:rStyle w:val="Hyperlink"/>
          </w:rPr>
          <w:t xml:space="preserve">↩︎</w:t>
        </w:r>
      </w:hyperlink>
      <w:bookmarkEnd w:id="560"/>
    </w:p>
    <w:p>
      <w:pPr>
        <w:numPr>
          <w:ilvl w:val="0"/>
          <w:numId w:val="1023"/>
        </w:numPr>
        <w:pStyle w:val="Compact"/>
      </w:pPr>
      <w:bookmarkStart w:id="561" w:name="ch020.xhtml#fn38"/>
      <w:r>
        <w:t xml:space="preserve">第１群、第２群の標本分散をそれぞれ</w:t>
      </w:r>
      <w:r>
        <w:rPr>
          <w:iCs/>
          <w:i/>
        </w:rPr>
        <w:t xml:space="preserve">S</w:t>
      </w:r>
      <w:r>
        <w:rPr>
          <w:vertAlign w:val="subscript"/>
        </w:rPr>
        <w:t xml:space="preserve">1</w:t>
      </w:r>
      <w:r>
        <w:rPr>
          <w:vertAlign w:val="superscript"/>
        </w:rPr>
        <w:t xml:space="preserve">2</w:t>
      </w:r>
      <w:r>
        <w:t xml:space="preserve">、</w:t>
      </w:r>
      <w:r>
        <w:rPr>
          <w:iCs/>
          <w:i/>
        </w:rPr>
        <w:t xml:space="preserve">S</w:t>
      </w:r>
      <w:r>
        <w:rPr>
          <w:vertAlign w:val="subscript"/>
        </w:rPr>
        <w:t xml:space="preserve">2</w:t>
      </w:r>
      <w:r>
        <w:rPr>
          <w:vertAlign w:val="superscript"/>
        </w:rPr>
        <w:t xml:space="preserve">2</w:t>
      </w:r>
      <w:r>
        <w:t xml:space="preserve">と書き、それぞれのサンプルサイズを</w:t>
      </w:r>
      <w:r>
        <w:rPr>
          <w:iCs/>
          <w:i/>
        </w:rPr>
        <w:t xml:space="preserve">n</w:t>
      </w:r>
      <w:r>
        <w:rPr>
          <w:vertAlign w:val="subscript"/>
        </w:rPr>
        <w:t xml:space="preserve">1</w:t>
      </w:r>
      <w:r>
        <w:t xml:space="preserve">、</w:t>
      </w:r>
      <w:r>
        <w:rPr>
          <w:iCs/>
          <w:i/>
        </w:rPr>
        <w:t xml:space="preserve">n</w:t>
      </w:r>
      <w:r>
        <w:rPr>
          <w:vertAlign w:val="subscript"/>
        </w:rPr>
        <w:t xml:space="preserve">2</w:t>
      </w:r>
      <w:r>
        <w:t xml:space="preserve">と書くと、</w:t>
      </w:r>
      <w:r>
        <w:t xml:space="preserve"> </w:t>
      </w:r>
      <w:r>
        <w:t xml:space="preserve">$$S_p=\sqrt{{n_1{S_1}^2+n_2{S_2}^2 \over n_1+n_2}}$$</w:t>
      </w:r>
      <w:r>
        <w:t xml:space="preserve"> </w:t>
      </w:r>
      <w:r>
        <w:t xml:space="preserve">となる。</w:t>
      </w:r>
      <w:hyperlink w:anchor="ch006.xhtml#fnref38">
        <w:r>
          <w:rPr>
            <w:rStyle w:val="Hyperlink"/>
          </w:rPr>
          <w:t xml:space="preserve">↩︎</w:t>
        </w:r>
      </w:hyperlink>
      <w:bookmarkEnd w:id="561"/>
    </w:p>
    <w:p>
      <w:pPr>
        <w:numPr>
          <w:ilvl w:val="0"/>
          <w:numId w:val="1023"/>
        </w:numPr>
        <w:pStyle w:val="Compact"/>
      </w:pPr>
      <w:bookmarkStart w:id="562" w:name="ch020.xhtml#fn39"/>
      <w:r>
        <w:t xml:space="preserve">第１群、第２群の不偏分散をそれぞれ</w:t>
      </w:r>
      <w:r>
        <w:rPr>
          <w:iCs/>
          <w:i/>
        </w:rPr>
        <w:t xml:space="preserve">s</w:t>
      </w:r>
      <w:r>
        <w:rPr>
          <w:vertAlign w:val="subscript"/>
        </w:rPr>
        <w:t xml:space="preserve">1</w:t>
      </w:r>
      <w:r>
        <w:rPr>
          <w:vertAlign w:val="superscript"/>
        </w:rPr>
        <w:t xml:space="preserve">2</w:t>
      </w:r>
      <w:r>
        <w:t xml:space="preserve">、</w:t>
      </w:r>
      <w:r>
        <w:rPr>
          <w:iCs/>
          <w:i/>
        </w:rPr>
        <w:t xml:space="preserve">s</w:t>
      </w:r>
      <w:r>
        <w:rPr>
          <w:vertAlign w:val="subscript"/>
        </w:rPr>
        <w:t xml:space="preserve">2</w:t>
      </w:r>
      <w:r>
        <w:rPr>
          <w:vertAlign w:val="superscript"/>
        </w:rPr>
        <w:t xml:space="preserve">2</w:t>
      </w:r>
      <w:r>
        <w:t xml:space="preserve">と書き、それぞれのサンプルサイズを</w:t>
      </w:r>
      <w:r>
        <w:rPr>
          <w:iCs/>
          <w:i/>
        </w:rPr>
        <w:t xml:space="preserve">n</w:t>
      </w:r>
      <w:r>
        <w:rPr>
          <w:vertAlign w:val="subscript"/>
        </w:rPr>
        <w:t xml:space="preserve">1</w:t>
      </w:r>
      <w:r>
        <w:t xml:space="preserve">、</w:t>
      </w:r>
      <w:r>
        <w:rPr>
          <w:iCs/>
          <w:i/>
        </w:rPr>
        <w:t xml:space="preserve">n</w:t>
      </w:r>
      <w:r>
        <w:rPr>
          <w:vertAlign w:val="subscript"/>
        </w:rPr>
        <w:t xml:space="preserve">2</w:t>
      </w:r>
      <w:r>
        <w:t xml:space="preserve">と書くと、</w:t>
      </w:r>
      <w:r>
        <w:t xml:space="preserve">$$s_p=\sqrt{(n_1-1){s_1}^2+(n_2-1){s_2}^2 \over n_1+n_2-2}$$</w:t>
      </w:r>
      <w:r>
        <w:t xml:space="preserve">となる。</w:t>
      </w:r>
      <w:hyperlink w:anchor="ch006.xhtml#fnref39">
        <w:r>
          <w:rPr>
            <w:rStyle w:val="Hyperlink"/>
          </w:rPr>
          <w:t xml:space="preserve">↩︎</w:t>
        </w:r>
      </w:hyperlink>
      <w:bookmarkEnd w:id="562"/>
    </w:p>
    <w:p>
      <w:pPr>
        <w:numPr>
          <w:ilvl w:val="0"/>
          <w:numId w:val="1023"/>
        </w:numPr>
        <w:pStyle w:val="Compact"/>
      </w:pPr>
      <w:bookmarkStart w:id="563" w:name="ch020.xhtml#fn40"/>
      <w:r>
        <w:t xml:space="preserve">LibreOffice Calcの場合は、メニューバーの「ファイル(F)」から「名前を付けて保存(A)」を選び、現れるウィンドウで「ファイルの種類(T)」から「テキストcsv」を選び、適切なファイル名を付けて（拡張子も含めて）から「保存(S)」を選ぶ。警告メッセージが表示されるがOKすると「テキストファイルのエクスポート」というダイアログが表示されるので、ここで「フィールドの区切り記号(F)」として｛タブ｝を選び、「テキストの区切り記号(T)」を削除してから「OK」ボタンをクリックする。</w:t>
      </w:r>
      <w:hyperlink w:anchor="ch007.xhtml#fnref40">
        <w:r>
          <w:rPr>
            <w:rStyle w:val="Hyperlink"/>
          </w:rPr>
          <w:t xml:space="preserve">↩︎</w:t>
        </w:r>
      </w:hyperlink>
      <w:bookmarkEnd w:id="563"/>
    </w:p>
    <w:p>
      <w:pPr>
        <w:numPr>
          <w:ilvl w:val="0"/>
          <w:numId w:val="1023"/>
        </w:numPr>
        <w:pStyle w:val="Compact"/>
      </w:pPr>
      <w:bookmarkStart w:id="564" w:name="ch020.xhtml#fn41"/>
      <w:r>
        <w:t xml:space="preserve">EZRでは「ファイル」「データのインポート」の「ファイルまたはクリップボード、URLからテキストデータを読み込む」を開くが、後は同じである。</w:t>
      </w:r>
      <w:hyperlink w:anchor="ch007.xhtml#fnref41">
        <w:r>
          <w:rPr>
            <w:rStyle w:val="Hyperlink"/>
          </w:rPr>
          <w:t xml:space="preserve">↩︎</w:t>
        </w:r>
      </w:hyperlink>
      <w:bookmarkEnd w:id="564"/>
    </w:p>
    <w:p>
      <w:pPr>
        <w:numPr>
          <w:ilvl w:val="0"/>
          <w:numId w:val="1023"/>
        </w:numPr>
        <w:pStyle w:val="Compact"/>
      </w:pPr>
      <w:bookmarkStart w:id="565" w:name="ch020.xhtml#fn42"/>
      <w:r>
        <w:t xml:space="preserve">EZRでは、「ファイル」「データのインポート」の「Excelのデータをインポート」を開く。</w:t>
      </w:r>
      <w:hyperlink w:anchor="ch007.xhtml#fnref42">
        <w:r>
          <w:rPr>
            <w:rStyle w:val="Hyperlink"/>
          </w:rPr>
          <w:t xml:space="preserve">↩︎</w:t>
        </w:r>
      </w:hyperlink>
      <w:bookmarkEnd w:id="565"/>
    </w:p>
    <w:p>
      <w:pPr>
        <w:numPr>
          <w:ilvl w:val="0"/>
          <w:numId w:val="1023"/>
        </w:numPr>
        <w:pStyle w:val="Compact"/>
      </w:pPr>
      <w:bookmarkStart w:id="567" w:name="ch020.xhtml#fn43"/>
      <w:hyperlink r:id="rId566">
        <w:r>
          <w:rPr>
            <w:rStyle w:val="Hyperlink"/>
          </w:rPr>
          <w:t xml:space="preserve">https://www.cdc.gov/epiinfo/index.html</w:t>
        </w:r>
      </w:hyperlink>
      <w:hyperlink w:anchor="ch007.xhtml#fnref43">
        <w:r>
          <w:rPr>
            <w:rStyle w:val="Hyperlink"/>
          </w:rPr>
          <w:t xml:space="preserve">↩︎</w:t>
        </w:r>
      </w:hyperlink>
      <w:bookmarkEnd w:id="567"/>
    </w:p>
    <w:p>
      <w:pPr>
        <w:numPr>
          <w:ilvl w:val="0"/>
          <w:numId w:val="1023"/>
        </w:numPr>
        <w:pStyle w:val="Compact"/>
      </w:pPr>
      <w:bookmarkStart w:id="569" w:name="ch020.xhtml#fn44"/>
      <w:hyperlink r:id="rId568">
        <w:r>
          <w:rPr>
            <w:rStyle w:val="Hyperlink"/>
          </w:rPr>
          <w:t xml:space="preserve">http://www.hutime.jp</w:t>
        </w:r>
      </w:hyperlink>
      <w:hyperlink w:anchor="ch007.xhtml#fnref44">
        <w:r>
          <w:rPr>
            <w:rStyle w:val="Hyperlink"/>
          </w:rPr>
          <w:t xml:space="preserve">↩︎</w:t>
        </w:r>
      </w:hyperlink>
      <w:bookmarkEnd w:id="569"/>
    </w:p>
    <w:p>
      <w:pPr>
        <w:numPr>
          <w:ilvl w:val="0"/>
          <w:numId w:val="1023"/>
        </w:numPr>
        <w:pStyle w:val="Compact"/>
      </w:pPr>
      <w:bookmarkStart w:id="571" w:name="ch020.xhtml#fn45"/>
      <w:hyperlink r:id="rId570">
        <w:r>
          <w:rPr>
            <w:rStyle w:val="Hyperlink"/>
          </w:rPr>
          <w:t xml:space="preserve">http://www.qgis.org/ja/site/</w:t>
        </w:r>
      </w:hyperlink>
      <w:hyperlink w:anchor="ch007.xhtml#fnref45">
        <w:r>
          <w:rPr>
            <w:rStyle w:val="Hyperlink"/>
          </w:rPr>
          <w:t xml:space="preserve">↩︎</w:t>
        </w:r>
      </w:hyperlink>
      <w:bookmarkEnd w:id="571"/>
    </w:p>
    <w:p>
      <w:pPr>
        <w:numPr>
          <w:ilvl w:val="0"/>
          <w:numId w:val="1023"/>
        </w:numPr>
        <w:pStyle w:val="Compact"/>
      </w:pPr>
      <w:bookmarkStart w:id="572" w:name="ch020.xhtml#fn46"/>
      <w:r>
        <w:t xml:space="preserve">最初からその方針ならば、１つでも無回答項目があった人のデータは入力しないことに決めておく手もある。通常はそこまで思い切れないので、とりあえず入力は全部することが多い。</w:t>
      </w:r>
      <w:hyperlink w:anchor="ch007.xhtml#fnref46">
        <w:r>
          <w:rPr>
            <w:rStyle w:val="Hyperlink"/>
          </w:rPr>
          <w:t xml:space="preserve">↩︎</w:t>
        </w:r>
      </w:hyperlink>
      <w:bookmarkEnd w:id="572"/>
    </w:p>
    <w:p>
      <w:pPr>
        <w:numPr>
          <w:ilvl w:val="0"/>
          <w:numId w:val="1023"/>
        </w:numPr>
        <w:pStyle w:val="Compact"/>
      </w:pPr>
      <w:bookmarkStart w:id="573" w:name="ch020.xhtml#fn47"/>
      <w:r>
        <w:t xml:space="preserve">欠損でない人の平均値を代入するなどの単純代入法と呼ばれる方法もあるが、お勧めしない。</w:t>
      </w:r>
      <w:hyperlink w:anchor="ch007.xhtml#fnref47">
        <w:r>
          <w:rPr>
            <w:rStyle w:val="Hyperlink"/>
          </w:rPr>
          <w:t xml:space="preserve">↩︎</w:t>
        </w:r>
      </w:hyperlink>
      <w:bookmarkEnd w:id="573"/>
    </w:p>
    <w:p>
      <w:pPr>
        <w:numPr>
          <w:ilvl w:val="0"/>
          <w:numId w:val="1023"/>
        </w:numPr>
        <w:pStyle w:val="Compact"/>
      </w:pPr>
      <w:bookmarkStart w:id="575" w:name="ch020.xhtml#fn48"/>
      <w:hyperlink r:id="rId574">
        <w:r>
          <w:rPr>
            <w:rStyle w:val="Hyperlink"/>
          </w:rPr>
          <w:t xml:space="preserve">http://cran.r-project.org/web/packages/mitools/index.html</w:t>
        </w:r>
      </w:hyperlink>
      <w:hyperlink w:anchor="ch007.xhtml#fnref48">
        <w:r>
          <w:rPr>
            <w:rStyle w:val="Hyperlink"/>
          </w:rPr>
          <w:t xml:space="preserve">↩︎</w:t>
        </w:r>
      </w:hyperlink>
      <w:bookmarkEnd w:id="575"/>
    </w:p>
    <w:p>
      <w:pPr>
        <w:numPr>
          <w:ilvl w:val="0"/>
          <w:numId w:val="1023"/>
        </w:numPr>
        <w:pStyle w:val="Compact"/>
      </w:pPr>
      <w:bookmarkStart w:id="577" w:name="ch020.xhtml#fn49"/>
      <w:hyperlink r:id="rId576">
        <w:r>
          <w:rPr>
            <w:rStyle w:val="Hyperlink"/>
          </w:rPr>
          <w:t xml:space="preserve">http://cran.r-project.org/web/packages/mice/index.html</w:t>
        </w:r>
      </w:hyperlink>
      <w:hyperlink w:anchor="ch007.xhtml#fnref49">
        <w:r>
          <w:rPr>
            <w:rStyle w:val="Hyperlink"/>
          </w:rPr>
          <w:t xml:space="preserve">↩︎</w:t>
        </w:r>
      </w:hyperlink>
      <w:bookmarkEnd w:id="577"/>
    </w:p>
    <w:p>
      <w:pPr>
        <w:numPr>
          <w:ilvl w:val="0"/>
          <w:numId w:val="1023"/>
        </w:numPr>
        <w:pStyle w:val="Compact"/>
      </w:pPr>
      <w:bookmarkStart w:id="579" w:name="ch020.xhtml#fn50"/>
      <w:hyperlink r:id="rId578">
        <w:r>
          <w:rPr>
            <w:rStyle w:val="Hyperlink"/>
          </w:rPr>
          <w:t xml:space="preserve">http://www.multiple-imputation.com/</w:t>
        </w:r>
      </w:hyperlink>
      <w:hyperlink w:anchor="ch007.xhtml#fnref50">
        <w:r>
          <w:rPr>
            <w:rStyle w:val="Hyperlink"/>
          </w:rPr>
          <w:t xml:space="preserve">↩︎</w:t>
        </w:r>
      </w:hyperlink>
      <w:bookmarkEnd w:id="579"/>
    </w:p>
    <w:p>
      <w:pPr>
        <w:numPr>
          <w:ilvl w:val="0"/>
          <w:numId w:val="1023"/>
        </w:numPr>
        <w:pStyle w:val="Compact"/>
      </w:pPr>
      <w:bookmarkStart w:id="580" w:name="ch020.xhtml#fn51"/>
      <w:r>
        <w:t xml:space="preserve">古いバージョンでは起動時からMASSがロードされていたが、2015年5月現在のバージョンではこの操作が必要になっている。</w:t>
      </w:r>
      <w:hyperlink w:anchor="ch007.xhtml#fnref51">
        <w:r>
          <w:rPr>
            <w:rStyle w:val="Hyperlink"/>
          </w:rPr>
          <w:t xml:space="preserve">↩︎</w:t>
        </w:r>
      </w:hyperlink>
      <w:bookmarkEnd w:id="580"/>
    </w:p>
    <w:p>
      <w:pPr>
        <w:numPr>
          <w:ilvl w:val="0"/>
          <w:numId w:val="1023"/>
        </w:numPr>
        <w:pStyle w:val="Compact"/>
      </w:pPr>
      <w:bookmarkStart w:id="582" w:name="ch020.xhtml#fn52"/>
      <w:hyperlink r:id="rId581">
        <w:r>
          <w:rPr>
            <w:rStyle w:val="Hyperlink"/>
          </w:rPr>
          <w:t xml:space="preserve">https://minato.sip21c.org/demography/how-to-make-pref-charts.html</w:t>
        </w:r>
      </w:hyperlink>
      <w:r>
        <w:t xml:space="preserve">も利用例として参照されたい。</w:t>
      </w:r>
      <w:hyperlink w:anchor="ch007.xhtml#fnref52">
        <w:r>
          <w:rPr>
            <w:rStyle w:val="Hyperlink"/>
          </w:rPr>
          <w:t xml:space="preserve">↩︎</w:t>
        </w:r>
      </w:hyperlink>
      <w:bookmarkEnd w:id="582"/>
    </w:p>
    <w:p>
      <w:pPr>
        <w:numPr>
          <w:ilvl w:val="0"/>
          <w:numId w:val="1023"/>
        </w:numPr>
        <w:pStyle w:val="Compact"/>
      </w:pPr>
      <w:bookmarkStart w:id="583" w:name="ch020.xhtml#fn53"/>
      <w:r>
        <w:t xml:space="preserve">記号について注記しておくと、集合論では</w:t>
      </w:r>
      <w:r>
        <w:rPr>
          <w:iCs/>
          <w:i/>
        </w:rPr>
        <w:t xml:space="preserve">X̄</w:t>
      </w:r>
      <w:r>
        <w:t xml:space="preserve">は集合</w:t>
      </w:r>
      <w:r>
        <w:rPr>
          <w:iCs/>
          <w:i/>
        </w:rPr>
        <w:t xml:space="preserve">X</w:t>
      </w:r>
      <w:r>
        <w:t xml:space="preserve">の補集合の意味で使われるが、代数では確率変数</w:t>
      </w:r>
      <w:r>
        <w:rPr>
          <w:iCs/>
          <w:i/>
        </w:rPr>
        <w:t xml:space="preserve">X</w:t>
      </w:r>
      <w:r>
        <w:t xml:space="preserve">の標本平均が</w:t>
      </w:r>
      <w:r>
        <w:rPr>
          <w:iCs/>
          <w:i/>
        </w:rPr>
        <w:t xml:space="preserve">X̄</w:t>
      </w:r>
      <w:r>
        <w:t xml:space="preserve">で表されるということである。同じような記号が別の意味で使われるので混乱しないように注意されたい。補集合は</w:t>
      </w:r>
      <w:r>
        <w:rPr>
          <w:iCs/>
          <w:i/>
        </w:rPr>
        <w:t xml:space="preserve">X</w:t>
      </w:r>
      <w:r>
        <w:rPr>
          <w:iCs/>
          <w:i/>
          <w:vertAlign w:val="superscript"/>
        </w:rPr>
        <w:t xml:space="preserve">C</w:t>
      </w:r>
      <w:r>
        <w:t xml:space="preserve">という表記がなされる場合も多いようである。標本平均は</w:t>
      </w:r>
      <w:r>
        <w:rPr>
          <w:iCs/>
          <w:i/>
        </w:rPr>
        <w:t xml:space="preserve">X̄</w:t>
      </w:r>
      <w:r>
        <w:t xml:space="preserve">と表すのが普通である。</w:t>
      </w:r>
      <w:hyperlink w:anchor="ch007.xhtml#fnref53">
        <w:r>
          <w:rPr>
            <w:rStyle w:val="Hyperlink"/>
          </w:rPr>
          <w:t xml:space="preserve">↩︎</w:t>
        </w:r>
      </w:hyperlink>
      <w:bookmarkEnd w:id="583"/>
    </w:p>
    <w:p>
      <w:pPr>
        <w:numPr>
          <w:ilvl w:val="0"/>
          <w:numId w:val="1023"/>
        </w:numPr>
        <w:pStyle w:val="Compact"/>
      </w:pPr>
      <w:bookmarkStart w:id="584" w:name="ch020.xhtml#fn54"/>
      <w:r>
        <w:t xml:space="preserve">氷水で痛みがとれるまでにかかる時間とか、年収とか。無限に観察を続けるわけにはいかないし、年収は下限がゼロで上限はビル・ゲイツのそれのように極端に高い値があるから右すそを長く引いた分布になる。平均年収を出している統計表を見るときは注意が必要である。年収の平均的な水準は中央値で表示されるべきである。</w:t>
      </w:r>
      <w:hyperlink w:anchor="ch007.xhtml#fnref54">
        <w:r>
          <w:rPr>
            <w:rStyle w:val="Hyperlink"/>
          </w:rPr>
          <w:t xml:space="preserve">↩︎</w:t>
        </w:r>
      </w:hyperlink>
      <w:bookmarkEnd w:id="584"/>
    </w:p>
    <w:p>
      <w:pPr>
        <w:numPr>
          <w:ilvl w:val="0"/>
          <w:numId w:val="1023"/>
        </w:numPr>
        <w:pStyle w:val="Compact"/>
      </w:pPr>
      <w:bookmarkStart w:id="585" w:name="ch020.xhtml#fn55"/>
      <w:r>
        <w:t xml:space="preserve">実際に計算するときは２乗の平均から平均の２乗を引くとよい。</w:t>
      </w:r>
      <w:hyperlink w:anchor="ch007.xhtml#fnref55">
        <w:r>
          <w:rPr>
            <w:rStyle w:val="Hyperlink"/>
          </w:rPr>
          <w:t xml:space="preserve">↩︎</w:t>
        </w:r>
      </w:hyperlink>
      <w:bookmarkEnd w:id="585"/>
    </w:p>
    <w:p>
      <w:pPr>
        <w:numPr>
          <w:ilvl w:val="0"/>
          <w:numId w:val="1023"/>
        </w:numPr>
        <w:pStyle w:val="Compact"/>
      </w:pPr>
      <w:bookmarkStart w:id="586" w:name="ch020.xhtml#fn56"/>
      <w:r>
        <w:t xml:space="preserve">不偏分散は母分散の不偏推定量だが、不偏標準偏差は不偏分散の平方根なので分散の平方根と区別する意味で不偏標準偏差と呼ばれるだけであって、一般に母標準偏差の不偏推定量ではない。</w:t>
      </w:r>
      <w:hyperlink w:anchor="ch007.xhtml#fnref56">
        <w:r>
          <w:rPr>
            <w:rStyle w:val="Hyperlink"/>
          </w:rPr>
          <w:t xml:space="preserve">↩︎</w:t>
        </w:r>
      </w:hyperlink>
      <w:bookmarkEnd w:id="586"/>
    </w:p>
    <w:p>
      <w:pPr>
        <w:numPr>
          <w:ilvl w:val="0"/>
          <w:numId w:val="1023"/>
        </w:numPr>
        <w:pStyle w:val="Compact"/>
      </w:pPr>
      <w:bookmarkStart w:id="587" w:name="ch020.xhtml#fn57"/>
      <w:r>
        <w:t xml:space="preserve">普通このように2SDと書かれるが、正規分布の97.5パーセント点は1.959964...なので、この2は、だいたい2くらいという意味である。</w:t>
      </w:r>
      <w:hyperlink w:anchor="ch007.xhtml#fnref57">
        <w:r>
          <w:rPr>
            <w:rStyle w:val="Hyperlink"/>
          </w:rPr>
          <w:t xml:space="preserve">↩︎</w:t>
        </w:r>
      </w:hyperlink>
      <w:bookmarkEnd w:id="587"/>
    </w:p>
    <w:p>
      <w:pPr>
        <w:numPr>
          <w:ilvl w:val="0"/>
          <w:numId w:val="1023"/>
        </w:numPr>
        <w:pStyle w:val="Compact"/>
      </w:pPr>
      <w:bookmarkStart w:id="589" w:name="ch020.xhtml#fn58"/>
      <w:hyperlink r:id="rId588">
        <w:r>
          <w:rPr>
            <w:rStyle w:val="Hyperlink"/>
          </w:rPr>
          <w:t xml:space="preserve">http://aoki2.si.gunma-u.ac.jp/R/SG.html</w:t>
        </w:r>
      </w:hyperlink>
      <w:hyperlink w:anchor="ch007.xhtml#fnref58">
        <w:r>
          <w:rPr>
            <w:rStyle w:val="Hyperlink"/>
          </w:rPr>
          <w:t xml:space="preserve">↩︎</w:t>
        </w:r>
      </w:hyperlink>
      <w:bookmarkEnd w:id="589"/>
    </w:p>
    <w:p>
      <w:pPr>
        <w:numPr>
          <w:ilvl w:val="0"/>
          <w:numId w:val="1023"/>
        </w:numPr>
        <w:pStyle w:val="Compact"/>
      </w:pPr>
      <w:bookmarkStart w:id="590" w:name="ch020.xhtml#fn59"/>
      <w:r>
        <w:t xml:space="preserve">連続変数（非正規分布）のtypoか？</w:t>
      </w:r>
      <w:hyperlink w:anchor="ch007.xhtml#fnref59">
        <w:r>
          <w:rPr>
            <w:rStyle w:val="Hyperlink"/>
          </w:rPr>
          <w:t xml:space="preserve">↩︎</w:t>
        </w:r>
      </w:hyperlink>
      <w:bookmarkEnd w:id="590"/>
    </w:p>
    <w:p>
      <w:pPr>
        <w:numPr>
          <w:ilvl w:val="0"/>
          <w:numId w:val="1023"/>
        </w:numPr>
        <w:pStyle w:val="Compact"/>
      </w:pPr>
      <w:bookmarkStart w:id="592" w:name="ch020.xhtml#fn60"/>
      <w:hyperlink r:id="rId591">
        <w:r>
          <w:rPr>
            <w:rStyle w:val="Hyperlink"/>
          </w:rPr>
          <w:t xml:space="preserve">https://thatdatatho.com/2018/08/20/easily-create-descriptive-summary-statistic-tables-r-studio/</w:t>
        </w:r>
      </w:hyperlink>
      <w:hyperlink w:anchor="ch007.xhtml#fnref60">
        <w:r>
          <w:rPr>
            <w:rStyle w:val="Hyperlink"/>
          </w:rPr>
          <w:t xml:space="preserve">↩︎</w:t>
        </w:r>
      </w:hyperlink>
      <w:bookmarkEnd w:id="592"/>
    </w:p>
    <w:p>
      <w:pPr>
        <w:numPr>
          <w:ilvl w:val="0"/>
          <w:numId w:val="1023"/>
        </w:numPr>
        <w:pStyle w:val="Compact"/>
      </w:pPr>
      <w:bookmarkStart w:id="593" w:name="ch020.xhtml#fn61"/>
      <w:r>
        <w:t xml:space="preserve">それに先立って２群の間で分散に差がないという帰無仮説で</w:t>
      </w:r>
      <w:r>
        <w:rPr>
          <w:iCs/>
          <w:i/>
        </w:rPr>
        <w:t xml:space="preserve">F</w:t>
      </w:r>
      <w:r>
        <w:t xml:space="preserve">検定し、あまりに分散が違いすぎる場合は、平均値の差の検定をするまでもなく、２群が異なる母集団からのサンプルと考えられるので、平均値の差の検定には意味がないとする考え方もある。また、かつては、まず</w:t>
      </w:r>
      <w:r>
        <w:rPr>
          <w:iCs/>
          <w:i/>
        </w:rPr>
        <w:t xml:space="preserve">F</w:t>
      </w:r>
      <w:r>
        <w:t xml:space="preserve">検定して2群間で分散に差がないときは通常の</w:t>
      </w:r>
      <w:r>
        <w:rPr>
          <w:iCs/>
          <w:i/>
        </w:rPr>
        <w:t xml:space="preserve">t</w:t>
      </w:r>
      <w:r>
        <w:t xml:space="preserve">検定、差があればWelchの検定、と使い分けるべきという考え方が主流だったが、群馬大学社会情報学部青木繁伸名誉教授や三重大学奥村晴彦名誉教授のシミュレーション結果により、</w:t>
      </w:r>
      <w:r>
        <w:rPr>
          <w:iCs/>
          <w:i/>
        </w:rPr>
        <w:t xml:space="preserve">F</w:t>
      </w:r>
      <w:r>
        <w:t xml:space="preserve">検定の結果によらず、平均値の差の検定をしたいときは常にWelchの検定をすればよいことがわかっている。</w:t>
      </w:r>
      <w:hyperlink w:anchor="ch008.xhtml#fnref61">
        <w:r>
          <w:rPr>
            <w:rStyle w:val="Hyperlink"/>
          </w:rPr>
          <w:t xml:space="preserve">↩︎</w:t>
        </w:r>
      </w:hyperlink>
      <w:bookmarkEnd w:id="593"/>
    </w:p>
    <w:p>
      <w:pPr>
        <w:numPr>
          <w:ilvl w:val="0"/>
          <w:numId w:val="1023"/>
        </w:numPr>
        <w:pStyle w:val="Compact"/>
      </w:pPr>
      <w:bookmarkStart w:id="594" w:name="ch020.xhtml#fn62"/>
      <w:r>
        <w:t xml:space="preserve">この書き方からわかるように、平均値の差のt検定は、見方を変えれば、群分け変数を独立変数、比較される量の変数を従属変数として、量のばらつきが誤差に比べてどれくらい群間の違いで説明されるかをみる分散分析であり、線型モデルの当てはめといえる。</w:t>
      </w:r>
      <w:hyperlink w:anchor="ch008.xhtml#fnref62">
        <w:r>
          <w:rPr>
            <w:rStyle w:val="Hyperlink"/>
          </w:rPr>
          <w:t xml:space="preserve">↩︎</w:t>
        </w:r>
      </w:hyperlink>
      <w:bookmarkEnd w:id="594"/>
    </w:p>
    <w:p>
      <w:pPr>
        <w:numPr>
          <w:ilvl w:val="0"/>
          <w:numId w:val="1023"/>
        </w:numPr>
        <w:pStyle w:val="Compact"/>
      </w:pPr>
      <w:bookmarkStart w:id="595" w:name="ch020.xhtml#fn63"/>
      <w:r>
        <w:t xml:space="preserve">この操作は、EZRでも「アクティブデータセット」の「変数の操作」から「複数の変数を縦に積み重ねたデータセットを作成する」を選べば簡単に実行できる。</w:t>
      </w:r>
      <w:hyperlink w:anchor="ch008.xhtml#fnref63">
        <w:r>
          <w:rPr>
            <w:rStyle w:val="Hyperlink"/>
          </w:rPr>
          <w:t xml:space="preserve">↩︎</w:t>
        </w:r>
      </w:hyperlink>
      <w:bookmarkEnd w:id="595"/>
    </w:p>
    <w:p>
      <w:pPr>
        <w:numPr>
          <w:ilvl w:val="0"/>
          <w:numId w:val="1023"/>
        </w:numPr>
        <w:pStyle w:val="Compact"/>
      </w:pPr>
      <w:bookmarkStart w:id="596" w:name="ch020.xhtml#fn64"/>
      <w:r>
        <w:t xml:space="preserve">この手順はRcmdrのメニューには入っていない。EZRでは「グラフ」「ドットチャート」でプロットする変数としてX、群分け変数としてCを選ぶことで、生データについてはjitterではないが似たグラフを描くことができる。また、平均値とエラーバーを線で結んだグラフは「グラフ」「折れ線グラフ（平均値）」で描くことができる。ただし、両者を重ね合わせることは、2013年8月時点のEZRのメニューからはできない。</w:t>
      </w:r>
      <w:hyperlink w:anchor="ch008.xhtml#fnref64">
        <w:r>
          <w:rPr>
            <w:rStyle w:val="Hyperlink"/>
          </w:rPr>
          <w:t xml:space="preserve">↩︎</w:t>
        </w:r>
      </w:hyperlink>
      <w:bookmarkEnd w:id="596"/>
    </w:p>
    <w:p>
      <w:pPr>
        <w:numPr>
          <w:ilvl w:val="0"/>
          <w:numId w:val="1023"/>
        </w:numPr>
        <w:pStyle w:val="Compact"/>
      </w:pPr>
      <w:bookmarkStart w:id="598" w:name="ch020.xhtml#fn65"/>
      <w:hyperlink r:id="rId597">
        <w:r>
          <w:rPr>
            <w:rStyle w:val="Hyperlink"/>
          </w:rPr>
          <w:t xml:space="preserve">https://okumuralab.org/~okumura/stat/brunner-munzel.html</w:t>
        </w:r>
      </w:hyperlink>
      <w:hyperlink w:anchor="ch008.xhtml#fnref65">
        <w:r>
          <w:rPr>
            <w:rStyle w:val="Hyperlink"/>
          </w:rPr>
          <w:t xml:space="preserve">↩︎</w:t>
        </w:r>
      </w:hyperlink>
      <w:bookmarkEnd w:id="598"/>
    </w:p>
    <w:p>
      <w:pPr>
        <w:numPr>
          <w:ilvl w:val="0"/>
          <w:numId w:val="1023"/>
        </w:numPr>
        <w:pStyle w:val="Compact"/>
      </w:pPr>
      <w:bookmarkStart w:id="600" w:name="ch020.xhtml#fn66"/>
      <w:hyperlink r:id="rId599">
        <w:r>
          <w:rPr>
            <w:rStyle w:val="Hyperlink"/>
          </w:rPr>
          <w:t xml:space="preserve">http://d.hatena.ne.jp/hoxo_m/20150217/p1</w:t>
        </w:r>
      </w:hyperlink>
      <w:hyperlink w:anchor="ch008.xhtml#fnref66">
        <w:r>
          <w:rPr>
            <w:rStyle w:val="Hyperlink"/>
          </w:rPr>
          <w:t xml:space="preserve">↩︎</w:t>
        </w:r>
      </w:hyperlink>
      <w:bookmarkEnd w:id="600"/>
    </w:p>
    <w:p>
      <w:pPr>
        <w:numPr>
          <w:ilvl w:val="0"/>
          <w:numId w:val="1023"/>
        </w:numPr>
        <w:pStyle w:val="Compact"/>
      </w:pPr>
      <w:bookmarkStart w:id="601" w:name="ch020.xhtml#fn67"/>
      <w:r>
        <w:t xml:space="preserve">裏RjpWikiさんの記事で、Mann WhitneyのU検定やWilcoxonの順位和検定と実質的に同じで、検定に使う分布が違うだけで、並べ替え検定にしたら完全に一致すると批判されていたが、サンプルサイズが小さい場合は近似に使う分布が違えば得られるp値は異なるので、違う検定と考えても良いであろう。少なくともズレのモデルを仮定していないとは言える。</w:t>
      </w:r>
      <w:hyperlink w:anchor="ch008.xhtml#fnref67">
        <w:r>
          <w:rPr>
            <w:rStyle w:val="Hyperlink"/>
          </w:rPr>
          <w:t xml:space="preserve">↩︎</w:t>
        </w:r>
      </w:hyperlink>
      <w:bookmarkEnd w:id="601"/>
    </w:p>
    <w:p>
      <w:pPr>
        <w:numPr>
          <w:ilvl w:val="0"/>
          <w:numId w:val="1023"/>
        </w:numPr>
        <w:pStyle w:val="Compact"/>
      </w:pPr>
      <w:bookmarkStart w:id="602" w:name="ch020.xhtml#fn68"/>
      <w:r>
        <w:t xml:space="preserve">連続性の補正済み。事象が生起しない場合についても考慮し、カイ二乗適合度検定をしているので、次節に示す２つの変数の独立性のカイ二乗検定と数学的に等価である。</w:t>
      </w:r>
      <w:hyperlink w:anchor="ch009.xhtml#fnref68">
        <w:r>
          <w:rPr>
            <w:rStyle w:val="Hyperlink"/>
          </w:rPr>
          <w:t xml:space="preserve">↩︎</w:t>
        </w:r>
      </w:hyperlink>
      <w:bookmarkEnd w:id="602"/>
    </w:p>
    <w:p>
      <w:pPr>
        <w:numPr>
          <w:ilvl w:val="0"/>
          <w:numId w:val="1023"/>
        </w:numPr>
        <w:pStyle w:val="Compact"/>
      </w:pPr>
      <w:bookmarkStart w:id="603" w:name="ch020.xhtml#fn69"/>
      <w:r>
        <w:t xml:space="preserve">もちろん、ある種の関連が仮定できれば、その仮定の元に推定される期待度数と観測度数との適合を調べてもいいが、一般に、２つのカテゴリ変数の間にどれくらいの関連がありそうかという仮定はできないことが多い。そこで、関連がない場合の期待度数を推定し、それが観測値に適合しなければ関連がないとはいえない、と推論するのである。</w:t>
      </w:r>
      <w:hyperlink w:anchor="ch009.xhtml#fnref69">
        <w:r>
          <w:rPr>
            <w:rStyle w:val="Hyperlink"/>
          </w:rPr>
          <w:t xml:space="preserve">↩︎</w:t>
        </w:r>
      </w:hyperlink>
      <w:bookmarkEnd w:id="603"/>
    </w:p>
    <w:p>
      <w:pPr>
        <w:numPr>
          <w:ilvl w:val="0"/>
          <w:numId w:val="1023"/>
        </w:numPr>
        <w:pStyle w:val="Compact"/>
      </w:pPr>
      <w:bookmarkStart w:id="604" w:name="ch020.xhtml#fn70"/>
      <w:r>
        <w:t xml:space="preserve">この帰無仮説は、合計に比例する割合で人数配分が行われていることに相当するので、Bあり群とBなし群のそれぞれについて、Aありの割合に差がないという、比率の差の検定の帰無仮説と数学的に等価である。</w:t>
      </w:r>
      <w:hyperlink w:anchor="ch009.xhtml#fnref70">
        <w:r>
          <w:rPr>
            <w:rStyle w:val="Hyperlink"/>
          </w:rPr>
          <w:t xml:space="preserve">↩︎</w:t>
        </w:r>
      </w:hyperlink>
      <w:bookmarkEnd w:id="604"/>
    </w:p>
    <w:p>
      <w:pPr>
        <w:numPr>
          <w:ilvl w:val="0"/>
          <w:numId w:val="1023"/>
        </w:numPr>
        <w:pStyle w:val="Compact"/>
      </w:pPr>
      <w:bookmarkStart w:id="605" w:name="ch020.xhtml#fn71"/>
      <w:r>
        <w:rPr>
          <w:iCs/>
          <w:i/>
        </w:rPr>
        <w:t xml:space="preserve">Pr</w:t>
      </w:r>
      <w:r>
        <w:t xml:space="preserve">(</w:t>
      </w:r>
      <w:r>
        <w:rPr>
          <w:iCs/>
          <w:i/>
        </w:rPr>
        <w:t xml:space="preserve">X</w:t>
      </w:r>
      <w:r>
        <w:t xml:space="preserve">)</w:t>
      </w:r>
      <w:r>
        <w:t xml:space="preserve">はカテゴリ</w:t>
      </w:r>
      <w:r>
        <w:rPr>
          <w:iCs/>
          <w:i/>
        </w:rPr>
        <w:t xml:space="preserve">X</w:t>
      </w:r>
      <w:r>
        <w:t xml:space="preserve">の出現確率を示す記号である。また、２つの母数をデータから推定するので、得られるカイ二乗統計量が従う分布の自由度は３より２少なくなり、自由度１のカイ二乗分布となる。</w:t>
      </w:r>
      <w:hyperlink w:anchor="ch009.xhtml#fnref71">
        <w:r>
          <w:rPr>
            <w:rStyle w:val="Hyperlink"/>
          </w:rPr>
          <w:t xml:space="preserve">↩︎</w:t>
        </w:r>
      </w:hyperlink>
      <w:bookmarkEnd w:id="605"/>
    </w:p>
    <w:p>
      <w:pPr>
        <w:numPr>
          <w:ilvl w:val="0"/>
          <w:numId w:val="1023"/>
        </w:numPr>
        <w:pStyle w:val="Compact"/>
      </w:pPr>
      <w:bookmarkStart w:id="607" w:name="ch020.xhtml#fn72"/>
      <w:hyperlink r:id="rId606">
        <w:r>
          <w:rPr>
            <w:rStyle w:val="Hyperlink"/>
          </w:rPr>
          <w:t xml:space="preserve">http://imaging.mrc-cbu.cam.ac.uk/statswiki/FAQ/effectSize</w:t>
        </w:r>
      </w:hyperlink>
      <w:hyperlink w:anchor="ch010.xhtml#fnref72">
        <w:r>
          <w:rPr>
            <w:rStyle w:val="Hyperlink"/>
          </w:rPr>
          <w:t xml:space="preserve">↩︎</w:t>
        </w:r>
      </w:hyperlink>
      <w:bookmarkEnd w:id="607"/>
    </w:p>
    <w:p>
      <w:pPr>
        <w:numPr>
          <w:ilvl w:val="0"/>
          <w:numId w:val="1023"/>
        </w:numPr>
        <w:pStyle w:val="Compact"/>
      </w:pPr>
      <w:bookmarkStart w:id="608" w:name="ch020.xhtml#fn73"/>
      <w:r>
        <w:t xml:space="preserve">当該FAQページの式は間違っていて、正しい式は、そのリンク先の下の方に説明されているので注意。</w:t>
      </w:r>
      <w:hyperlink w:anchor="ch010.xhtml#fnref73">
        <w:r>
          <w:rPr>
            <w:rStyle w:val="Hyperlink"/>
          </w:rPr>
          <w:t xml:space="preserve">↩︎</w:t>
        </w:r>
      </w:hyperlink>
      <w:bookmarkEnd w:id="608"/>
    </w:p>
    <w:p>
      <w:pPr>
        <w:numPr>
          <w:ilvl w:val="0"/>
          <w:numId w:val="1023"/>
        </w:numPr>
        <w:pStyle w:val="Compact"/>
      </w:pPr>
      <w:bookmarkStart w:id="610" w:name="ch020.xhtml#fn74"/>
      <w:hyperlink r:id="rId609">
        <w:r>
          <w:rPr>
            <w:rStyle w:val="Hyperlink"/>
          </w:rPr>
          <w:t xml:space="preserve">http://www.biostathandbook.com/HandbookBioStatThird.pdf</w:t>
        </w:r>
      </w:hyperlink>
      <w:r>
        <w:t xml:space="preserve">として無償公開されている。</w:t>
      </w:r>
      <w:hyperlink w:anchor="ch010.xhtml#fnref74">
        <w:r>
          <w:rPr>
            <w:rStyle w:val="Hyperlink"/>
          </w:rPr>
          <w:t xml:space="preserve">↩︎</w:t>
        </w:r>
      </w:hyperlink>
      <w:bookmarkEnd w:id="610"/>
    </w:p>
    <w:p>
      <w:pPr>
        <w:numPr>
          <w:ilvl w:val="0"/>
          <w:numId w:val="1023"/>
        </w:numPr>
        <w:pStyle w:val="Compact"/>
      </w:pPr>
      <w:bookmarkStart w:id="611" w:name="ch020.xhtml#fn75"/>
      <w:r>
        <w:t xml:space="preserve">ただし、対照群が他の群との比較のすべての場合において差があるといいたい場合は、多重比較をするのではなくて、</w:t>
      </w:r>
      <w:r>
        <w:rPr>
          <w:iCs/>
          <w:i/>
        </w:rPr>
        <w:t xml:space="preserve">t</w:t>
      </w:r>
      <w:r>
        <w:t xml:space="preserve">検定を繰り返して使うのが正しいので、注意が必要である。もちろんそういう場合は多くはない。</w:t>
      </w:r>
      <w:hyperlink w:anchor="ch010.xhtml#fnref75">
        <w:r>
          <w:rPr>
            <w:rStyle w:val="Hyperlink"/>
          </w:rPr>
          <w:t xml:space="preserve">↩︎</w:t>
        </w:r>
      </w:hyperlink>
      <w:bookmarkEnd w:id="611"/>
    </w:p>
    <w:p>
      <w:pPr>
        <w:numPr>
          <w:ilvl w:val="0"/>
          <w:numId w:val="1023"/>
        </w:numPr>
        <w:pStyle w:val="Compact"/>
      </w:pPr>
      <w:bookmarkStart w:id="613" w:name="ch020.xhtml#fn76"/>
      <w:hyperlink r:id="rId612">
        <w:r>
          <w:rPr>
            <w:rStyle w:val="Hyperlink"/>
          </w:rPr>
          <w:t xml:space="preserve">http://aoki2.si.gunma-u.ac.jp/R/tukey.html</w:t>
        </w:r>
      </w:hyperlink>
      <w:hyperlink w:anchor="ch010.xhtml#fnref76">
        <w:r>
          <w:rPr>
            <w:rStyle w:val="Hyperlink"/>
          </w:rPr>
          <w:t xml:space="preserve">↩︎</w:t>
        </w:r>
      </w:hyperlink>
      <w:bookmarkEnd w:id="613"/>
    </w:p>
    <w:p>
      <w:pPr>
        <w:numPr>
          <w:ilvl w:val="0"/>
          <w:numId w:val="1023"/>
        </w:numPr>
        <w:pStyle w:val="Compact"/>
      </w:pPr>
      <w:bookmarkStart w:id="615" w:name="ch020.xhtml#fn77"/>
      <w:hyperlink r:id="rId614">
        <w:r>
          <w:rPr>
            <w:rStyle w:val="Hyperlink"/>
          </w:rPr>
          <w:t xml:space="preserve">http://www.hs.hirosaki-u.ac.jp/~pteiki/research/stat/S/</w:t>
        </w:r>
      </w:hyperlink>
      <w:hyperlink w:anchor="ch010.xhtml#fnref77">
        <w:r>
          <w:rPr>
            <w:rStyle w:val="Hyperlink"/>
          </w:rPr>
          <w:t xml:space="preserve">↩︎</w:t>
        </w:r>
      </w:hyperlink>
      <w:bookmarkEnd w:id="615"/>
    </w:p>
    <w:p>
      <w:pPr>
        <w:numPr>
          <w:ilvl w:val="0"/>
          <w:numId w:val="1023"/>
        </w:numPr>
        <w:pStyle w:val="Compact"/>
      </w:pPr>
      <w:bookmarkStart w:id="616" w:name="ch020.xhtml#fn78"/>
      <w:r>
        <w:t xml:space="preserve">例）同業の労働者集団の血圧と所得。どちらも一般に加齢に伴って増加する。</w:t>
      </w:r>
      <w:hyperlink w:anchor="ch011.xhtml#fnref78">
        <w:r>
          <w:rPr>
            <w:rStyle w:val="Hyperlink"/>
          </w:rPr>
          <w:t xml:space="preserve">↩︎</w:t>
        </w:r>
      </w:hyperlink>
      <w:bookmarkEnd w:id="616"/>
    </w:p>
    <w:p>
      <w:pPr>
        <w:numPr>
          <w:ilvl w:val="0"/>
          <w:numId w:val="1023"/>
        </w:numPr>
        <w:pStyle w:val="Compact"/>
      </w:pPr>
      <w:bookmarkStart w:id="617" w:name="ch020.xhtml#fn79"/>
      <w:r>
        <w:t xml:space="preserve">例）ある年に日本で植えた木の幹の太さと同じ年に英国で生まれた少年の身長を15年分、毎年１回測ったデータには相関があるようにみえるが、直接的な関係はなく、どちらも時間経過に伴って大きくなるために相関があるように見えているだけである。</w:t>
      </w:r>
      <w:hyperlink w:anchor="ch011.xhtml#fnref79">
        <w:r>
          <w:rPr>
            <w:rStyle w:val="Hyperlink"/>
          </w:rPr>
          <w:t xml:space="preserve">↩︎</w:t>
        </w:r>
      </w:hyperlink>
      <w:bookmarkEnd w:id="617"/>
    </w:p>
    <w:p>
      <w:pPr>
        <w:numPr>
          <w:ilvl w:val="0"/>
          <w:numId w:val="1023"/>
        </w:numPr>
        <w:pStyle w:val="Compact"/>
      </w:pPr>
      <w:bookmarkStart w:id="618" w:name="ch020.xhtml#fn80"/>
      <w:r>
        <w:t xml:space="preserve">95%信頼区間の桁を丸めて示す場合、真の区間を含むようにするために、四捨五入ではなく、下限は切り捨て、上限は切り上げにするのが普通だが、EZRでは四捨五入で示されている。散布図をみて明らかに相関がありそうな場合、「相関がない」という帰無仮説の下で当該データが偶然得られた可能性を示すp値はきわめて小さな値になるのが当然で、むしろ95%信頼区間を示す方が情報量は多くなる。</w:t>
      </w:r>
      <w:hyperlink w:anchor="ch011.xhtml#fnref80">
        <w:r>
          <w:rPr>
            <w:rStyle w:val="Hyperlink"/>
          </w:rPr>
          <w:t xml:space="preserve">↩︎</w:t>
        </w:r>
      </w:hyperlink>
      <w:bookmarkEnd w:id="618"/>
    </w:p>
    <w:p>
      <w:pPr>
        <w:numPr>
          <w:ilvl w:val="0"/>
          <w:numId w:val="1023"/>
        </w:numPr>
        <w:pStyle w:val="Compact"/>
      </w:pPr>
      <w:bookmarkStart w:id="620" w:name="ch020.xhtml#fn81"/>
      <w:hyperlink r:id="rId619">
        <w:r>
          <w:rPr>
            <w:rStyle w:val="Hyperlink"/>
          </w:rPr>
          <w:t xml:space="preserve">http://www.real-statistics.com/multivariate-statistics/hotellings-t-square-statistic/hotellings-t-square-independent-samples/</w:t>
        </w:r>
      </w:hyperlink>
      <w:hyperlink w:anchor="ch011.xhtml#fnref81">
        <w:r>
          <w:rPr>
            <w:rStyle w:val="Hyperlink"/>
          </w:rPr>
          <w:t xml:space="preserve">↩︎</w:t>
        </w:r>
      </w:hyperlink>
      <w:bookmarkEnd w:id="620"/>
    </w:p>
    <w:p>
      <w:pPr>
        <w:numPr>
          <w:ilvl w:val="0"/>
          <w:numId w:val="1023"/>
        </w:numPr>
        <w:pStyle w:val="Compact"/>
      </w:pPr>
      <w:bookmarkStart w:id="622" w:name="ch020.xhtml#fn82"/>
      <w:hyperlink r:id="rId621">
        <w:r>
          <w:rPr>
            <w:rStyle w:val="Hyperlink"/>
          </w:rPr>
          <w:t xml:space="preserve">http://sites.stat.psu.edu/~ajw13/stat505/fa06/11_2sampHotel/01_2sampHotel.html</w:t>
        </w:r>
      </w:hyperlink>
      <w:hyperlink w:anchor="ch011.xhtml#fnref82">
        <w:r>
          <w:rPr>
            <w:rStyle w:val="Hyperlink"/>
          </w:rPr>
          <w:t xml:space="preserve">↩︎</w:t>
        </w:r>
      </w:hyperlink>
      <w:bookmarkEnd w:id="622"/>
    </w:p>
    <w:p>
      <w:pPr>
        <w:numPr>
          <w:ilvl w:val="0"/>
          <w:numId w:val="1023"/>
        </w:numPr>
        <w:pStyle w:val="Compact"/>
      </w:pPr>
      <w:bookmarkStart w:id="624" w:name="ch020.xhtml#fn83"/>
      <w:hyperlink r:id="rId623">
        <w:r>
          <w:rPr>
            <w:rStyle w:val="Hyperlink"/>
          </w:rPr>
          <w:t xml:space="preserve">http://users.stat.umn.edu/~gary/classes/5401/handouts/11.hotellingt.handout.pdf</w:t>
        </w:r>
      </w:hyperlink>
      <w:hyperlink w:anchor="ch011.xhtml#fnref83">
        <w:r>
          <w:rPr>
            <w:rStyle w:val="Hyperlink"/>
          </w:rPr>
          <w:t xml:space="preserve">↩︎</w:t>
        </w:r>
      </w:hyperlink>
      <w:bookmarkEnd w:id="624"/>
    </w:p>
    <w:p>
      <w:pPr>
        <w:numPr>
          <w:ilvl w:val="0"/>
          <w:numId w:val="1023"/>
        </w:numPr>
        <w:pStyle w:val="Compact"/>
      </w:pPr>
      <w:bookmarkStart w:id="625" w:name="ch020.xhtml#fn84"/>
      <w:r>
        <w:t xml:space="preserve">ピアソンの相関係数の母相関係数を</w:t>
      </w:r>
      <w:r>
        <w:rPr>
          <w:iCs/>
          <w:i/>
        </w:rPr>
        <w:t xml:space="preserve">ρ</w:t>
      </w:r>
      <w:r>
        <w:t xml:space="preserve">と書き、スピアマンの順位相関係数を</w:t>
      </w:r>
      <w:r>
        <w:rPr>
          <w:iCs/>
          <w:i/>
        </w:rPr>
        <w:t xml:space="preserve">r</w:t>
      </w:r>
      <w:r>
        <w:rPr>
          <w:iCs/>
          <w:i/>
          <w:vertAlign w:val="subscript"/>
        </w:rPr>
        <w:t xml:space="preserve">s</w:t>
      </w:r>
      <w:r>
        <w:t xml:space="preserve">と書く流儀もある。</w:t>
      </w:r>
      <w:hyperlink w:anchor="ch011.xhtml#fnref84">
        <w:r>
          <w:rPr>
            <w:rStyle w:val="Hyperlink"/>
          </w:rPr>
          <w:t xml:space="preserve">↩︎</w:t>
        </w:r>
      </w:hyperlink>
      <w:bookmarkEnd w:id="625"/>
    </w:p>
    <w:p>
      <w:pPr>
        <w:numPr>
          <w:ilvl w:val="0"/>
          <w:numId w:val="1023"/>
        </w:numPr>
        <w:pStyle w:val="Compact"/>
      </w:pPr>
      <w:bookmarkStart w:id="626" w:name="ch020.xhtml#fn85"/>
      <w:r>
        <w:t xml:space="preserve">その方法がとられているソフトウェアもある。後述するように、SASのPROC CORRではバイアスの補正なしの結果がこれに一致する。</w:t>
      </w:r>
      <w:hyperlink w:anchor="ch011.xhtml#fnref85">
        <w:r>
          <w:rPr>
            <w:rStyle w:val="Hyperlink"/>
          </w:rPr>
          <w:t xml:space="preserve">↩︎</w:t>
        </w:r>
      </w:hyperlink>
      <w:bookmarkEnd w:id="626"/>
    </w:p>
    <w:p>
      <w:pPr>
        <w:numPr>
          <w:ilvl w:val="0"/>
          <w:numId w:val="1023"/>
        </w:numPr>
        <w:pStyle w:val="Compact"/>
      </w:pPr>
      <w:bookmarkStart w:id="628" w:name="ch020.xhtml#fn86"/>
      <w:hyperlink r:id="rId627">
        <w:r>
          <w:rPr>
            <w:rStyle w:val="Hyperlink"/>
          </w:rPr>
          <w:t xml:space="preserve">http://support.sas.com/documentation/cdl/en/procstat/63104/HTML/default/corr_toc.htm</w:t>
        </w:r>
      </w:hyperlink>
      <w:hyperlink w:anchor="ch011.xhtml#fnref86">
        <w:r>
          <w:rPr>
            <w:rStyle w:val="Hyperlink"/>
          </w:rPr>
          <w:t xml:space="preserve">↩︎</w:t>
        </w:r>
      </w:hyperlink>
      <w:bookmarkEnd w:id="628"/>
    </w:p>
    <w:p>
      <w:pPr>
        <w:numPr>
          <w:ilvl w:val="0"/>
          <w:numId w:val="1023"/>
        </w:numPr>
        <w:pStyle w:val="Compact"/>
      </w:pPr>
      <w:bookmarkStart w:id="629" w:name="ch020.xhtml#fn87"/>
      <w:r>
        <w:t xml:space="preserve">回帰の外挿は薦められない。サンプルを希釈したり濃縮したりして吸光度を再測定し、標準希釈系列の範囲におさめることをお薦めする。</w:t>
      </w:r>
      <w:hyperlink w:anchor="ch011.xhtml#fnref87">
        <w:r>
          <w:rPr>
            <w:rStyle w:val="Hyperlink"/>
          </w:rPr>
          <w:t xml:space="preserve">↩︎</w:t>
        </w:r>
      </w:hyperlink>
      <w:bookmarkEnd w:id="629"/>
    </w:p>
    <w:p>
      <w:pPr>
        <w:numPr>
          <w:ilvl w:val="0"/>
          <w:numId w:val="1023"/>
        </w:numPr>
        <w:pStyle w:val="Compact"/>
      </w:pPr>
      <w:bookmarkStart w:id="630" w:name="ch020.xhtml#fn88"/>
      <w:r>
        <w:t xml:space="preserve">ただし、Armitage et al. (2002)が説明している方法と若干計算方法が異なり、結果も微妙に異なる。</w:t>
      </w:r>
      <w:hyperlink w:anchor="ch012.xhtml#fnref88">
        <w:r>
          <w:rPr>
            <w:rStyle w:val="Hyperlink"/>
          </w:rPr>
          <w:t xml:space="preserve">↩︎</w:t>
        </w:r>
      </w:hyperlink>
      <w:bookmarkEnd w:id="630"/>
    </w:p>
    <w:p>
      <w:pPr>
        <w:numPr>
          <w:ilvl w:val="0"/>
          <w:numId w:val="1023"/>
        </w:numPr>
        <w:pStyle w:val="Compact"/>
      </w:pPr>
      <w:bookmarkStart w:id="631" w:name="ch020.xhtml#fn89"/>
      <w:r>
        <w:t xml:space="preserve">この場合は、身長によって体重が決まるという方向性が仮定できるので、通常、身長を説明変数にしてもよいことになっている。</w:t>
      </w:r>
      <w:hyperlink w:anchor="ch012.xhtml#fnref89">
        <w:r>
          <w:rPr>
            <w:rStyle w:val="Hyperlink"/>
          </w:rPr>
          <w:t xml:space="preserve">↩︎</w:t>
        </w:r>
      </w:hyperlink>
      <w:bookmarkEnd w:id="631"/>
    </w:p>
    <w:p>
      <w:pPr>
        <w:numPr>
          <w:ilvl w:val="0"/>
          <w:numId w:val="1023"/>
        </w:numPr>
        <w:pStyle w:val="Compact"/>
      </w:pPr>
      <w:bookmarkStart w:id="632" w:name="ch020.xhtml#fn90"/>
      <w:r>
        <w:t xml:space="preserve">吸光度を</w:t>
      </w:r>
      <w:r>
        <w:rPr>
          <w:iCs/>
          <w:i/>
        </w:rPr>
        <w:t xml:space="preserve">y</w:t>
      </w:r>
      <w:r>
        <w:t xml:space="preserve">とする場合は、濃度が高くなると分子の重なりが増えるので飽和(saturate)してしまい、吸光度の相対的な上がり方が小さくなっていき、直線から外れていく。</w:t>
      </w:r>
      <w:hyperlink w:anchor="ch012.xhtml#fnref90">
        <w:r>
          <w:rPr>
            <w:rStyle w:val="Hyperlink"/>
          </w:rPr>
          <w:t xml:space="preserve">↩︎</w:t>
        </w:r>
      </w:hyperlink>
      <w:bookmarkEnd w:id="632"/>
    </w:p>
    <w:p>
      <w:pPr>
        <w:numPr>
          <w:ilvl w:val="0"/>
          <w:numId w:val="1023"/>
        </w:numPr>
        <w:pStyle w:val="Compact"/>
      </w:pPr>
      <w:bookmarkStart w:id="633" w:name="ch020.xhtml#fn91"/>
      <w:r>
        <w:t xml:space="preserve">修正平均は</w:t>
      </w:r>
      <w:r>
        <w:rPr>
          <w:bCs/>
          <w:b/>
        </w:rPr>
        <w:t xml:space="preserve">C</w:t>
      </w:r>
      <w:r>
        <w:t xml:space="preserve">の各変数についての係数（２群の場合、基準にする変数の係数はゼロ）に、共変量の平均に共変量の係数を掛けたものを加え、さらに切片を加えることによって計算できる。</w:t>
      </w:r>
      <w:hyperlink w:anchor="ch012.xhtml#fnref91">
        <w:r>
          <w:rPr>
            <w:rStyle w:val="Hyperlink"/>
          </w:rPr>
          <w:t xml:space="preserve">↩︎</w:t>
        </w:r>
      </w:hyperlink>
      <w:bookmarkEnd w:id="633"/>
    </w:p>
    <w:p>
      <w:pPr>
        <w:numPr>
          <w:ilvl w:val="0"/>
          <w:numId w:val="1023"/>
        </w:numPr>
        <w:pStyle w:val="Compact"/>
      </w:pPr>
      <w:bookmarkStart w:id="634" w:name="ch020.xhtml#fn92"/>
      <w:r>
        <w:t xml:space="preserve">サンプルサイズ</w:t>
      </w:r>
      <w:r>
        <w:rPr>
          <w:iCs/>
          <w:i/>
        </w:rPr>
        <w:t xml:space="preserve">N</w:t>
      </w:r>
      <w:r>
        <w:t xml:space="preserve">1</w:t>
      </w:r>
      <w:r>
        <w:t xml:space="preserve">の第１群に属する</w:t>
      </w:r>
      <w:r>
        <w:rPr>
          <w:iCs/>
          <w:i/>
        </w:rPr>
        <w:t xml:space="preserve">x</w:t>
      </w:r>
      <w:r>
        <w:rPr>
          <w:iCs/>
          <w:i/>
          <w:vertAlign w:val="subscript"/>
        </w:rPr>
        <w:t xml:space="preserve">i</w:t>
      </w:r>
      <w:r>
        <w:t xml:space="preserve">, </w:t>
      </w:r>
      <w:r>
        <w:rPr>
          <w:iCs/>
          <w:i/>
        </w:rPr>
        <w:t xml:space="preserve">y</w:t>
      </w:r>
      <w:r>
        <w:rPr>
          <w:iCs/>
          <w:i/>
          <w:vertAlign w:val="subscript"/>
        </w:rPr>
        <w:t xml:space="preserve">i</w:t>
      </w:r>
      <w:r>
        <w:t xml:space="preserve">について、</w:t>
      </w:r>
      <w:r>
        <w:rPr>
          <w:iCs/>
          <w:i/>
        </w:rPr>
        <w:t xml:space="preserve">E</w:t>
      </w:r>
      <w:r>
        <w:rPr>
          <w:iCs/>
          <w:i/>
          <w:vertAlign w:val="subscript"/>
        </w:rPr>
        <w:t xml:space="preserve">X</w:t>
      </w:r>
      <w:r>
        <w:rPr>
          <w:vertAlign w:val="subscript"/>
        </w:rPr>
        <w:t xml:space="preserve">1</w:t>
      </w:r>
      <w:r>
        <w:t xml:space="preserve"> = ∑</w:t>
      </w:r>
      <w:r>
        <w:rPr>
          <w:iCs/>
          <w:i/>
        </w:rPr>
        <w:t xml:space="preserve">x</w:t>
      </w:r>
      <w:r>
        <w:rPr>
          <w:iCs/>
          <w:i/>
          <w:vertAlign w:val="subscript"/>
        </w:rPr>
        <w:t xml:space="preserve">i</w:t>
      </w:r>
      <w:r>
        <w:t xml:space="preserve">/</w:t>
      </w:r>
      <w:r>
        <w:rPr>
          <w:iCs/>
          <w:i/>
        </w:rPr>
        <w:t xml:space="preserve">N</w:t>
      </w:r>
      <w:r>
        <w:t xml:space="preserve">1</w:t>
      </w:r>
      <w:r>
        <w:t xml:space="preserve">、</w:t>
      </w:r>
      <w:r>
        <w:rPr>
          <w:iCs/>
          <w:i/>
        </w:rPr>
        <w:t xml:space="preserve">SS</w:t>
      </w:r>
      <w:r>
        <w:rPr>
          <w:iCs/>
          <w:i/>
          <w:vertAlign w:val="subscript"/>
        </w:rPr>
        <w:t xml:space="preserve">X</w:t>
      </w:r>
      <w:r>
        <w:rPr>
          <w:vertAlign w:val="subscript"/>
        </w:rPr>
        <w:t xml:space="preserve">1</w:t>
      </w:r>
      <w:r>
        <w:t xml:space="preserve"> = ∑(</w:t>
      </w:r>
      <w:r>
        <w:rPr>
          <w:iCs/>
          <w:i/>
        </w:rPr>
        <w:t xml:space="preserve">x</w:t>
      </w:r>
      <w:r>
        <w:rPr>
          <w:iCs/>
          <w:i/>
          <w:vertAlign w:val="subscript"/>
        </w:rPr>
        <w:t xml:space="preserve">i</w:t>
      </w:r>
      <w:r>
        <w:t xml:space="preserve"> − </w:t>
      </w:r>
      <w:r>
        <w:rPr>
          <w:iCs/>
          <w:i/>
        </w:rPr>
        <w:t xml:space="preserve">E</w:t>
      </w:r>
      <w:r>
        <w:rPr>
          <w:iCs/>
          <w:i/>
          <w:vertAlign w:val="subscript"/>
        </w:rPr>
        <w:t xml:space="preserve">X</w:t>
      </w:r>
      <w:r>
        <w:rPr>
          <w:vertAlign w:val="subscript"/>
        </w:rPr>
        <w:t xml:space="preserve">1</w:t>
      </w:r>
      <w:r>
        <w:t xml:space="preserve">)</w:t>
      </w:r>
      <w:r>
        <w:rPr>
          <w:vertAlign w:val="superscript"/>
        </w:rPr>
        <w:t xml:space="preserve">2</w:t>
      </w:r>
      <w:r>
        <w:t xml:space="preserve">、</w:t>
      </w:r>
      <w:r>
        <w:rPr>
          <w:iCs/>
          <w:i/>
        </w:rPr>
        <w:t xml:space="preserve">E</w:t>
      </w:r>
      <w:r>
        <w:rPr>
          <w:iCs/>
          <w:i/>
          <w:vertAlign w:val="subscript"/>
        </w:rPr>
        <w:t xml:space="preserve">Y</w:t>
      </w:r>
      <w:r>
        <w:rPr>
          <w:vertAlign w:val="subscript"/>
        </w:rPr>
        <w:t xml:space="preserve">1</w:t>
      </w:r>
      <w:r>
        <w:t xml:space="preserve"> = ∑</w:t>
      </w:r>
      <w:r>
        <w:rPr>
          <w:iCs/>
          <w:i/>
        </w:rPr>
        <w:t xml:space="preserve">y</w:t>
      </w:r>
      <w:r>
        <w:rPr>
          <w:iCs/>
          <w:i/>
          <w:vertAlign w:val="subscript"/>
        </w:rPr>
        <w:t xml:space="preserve">i</w:t>
      </w:r>
      <w:r>
        <w:t xml:space="preserve">/</w:t>
      </w:r>
      <w:r>
        <w:rPr>
          <w:iCs/>
          <w:i/>
        </w:rPr>
        <w:t xml:space="preserve">N</w:t>
      </w:r>
      <w:r>
        <w:t xml:space="preserve">1</w:t>
      </w:r>
      <w:r>
        <w:t xml:space="preserve">、</w:t>
      </w:r>
      <w:r>
        <w:rPr>
          <w:iCs/>
          <w:i/>
        </w:rPr>
        <w:t xml:space="preserve">SS</w:t>
      </w:r>
      <w:r>
        <w:rPr>
          <w:iCs/>
          <w:i/>
          <w:vertAlign w:val="subscript"/>
        </w:rPr>
        <w:t xml:space="preserve">Y</w:t>
      </w:r>
      <w:r>
        <w:rPr>
          <w:vertAlign w:val="subscript"/>
        </w:rPr>
        <w:t xml:space="preserve">1</w:t>
      </w:r>
      <w:r>
        <w:t xml:space="preserve"> = ∑(</w:t>
      </w:r>
      <w:r>
        <w:rPr>
          <w:iCs/>
          <w:i/>
        </w:rPr>
        <w:t xml:space="preserve">y</w:t>
      </w:r>
      <w:r>
        <w:rPr>
          <w:iCs/>
          <w:i/>
          <w:vertAlign w:val="subscript"/>
        </w:rPr>
        <w:t xml:space="preserve">i</w:t>
      </w:r>
      <w:r>
        <w:t xml:space="preserve"> − </w:t>
      </w:r>
      <w:r>
        <w:rPr>
          <w:iCs/>
          <w:i/>
        </w:rPr>
        <w:t xml:space="preserve">E</w:t>
      </w:r>
      <w:r>
        <w:rPr>
          <w:iCs/>
          <w:i/>
          <w:vertAlign w:val="subscript"/>
        </w:rPr>
        <w:t xml:space="preserve">Y</w:t>
      </w:r>
      <w:r>
        <w:rPr>
          <w:vertAlign w:val="subscript"/>
        </w:rPr>
        <w:t xml:space="preserve">1</w:t>
      </w:r>
      <w:r>
        <w:t xml:space="preserve">)</w:t>
      </w:r>
      <w:r>
        <w:rPr>
          <w:vertAlign w:val="superscript"/>
        </w:rPr>
        <w:t xml:space="preserve">2</w:t>
      </w:r>
      <w:r>
        <w:t xml:space="preserve">、</w:t>
      </w:r>
      <w:r>
        <w:rPr>
          <w:iCs/>
          <w:i/>
        </w:rPr>
        <w:t xml:space="preserve">E</w:t>
      </w:r>
      <w:r>
        <w:rPr>
          <w:iCs/>
          <w:i/>
          <w:vertAlign w:val="subscript"/>
        </w:rPr>
        <w:t xml:space="preserve">XY</w:t>
      </w:r>
      <w:r>
        <w:rPr>
          <w:vertAlign w:val="subscript"/>
        </w:rPr>
        <w:t xml:space="preserve">1</w:t>
      </w:r>
      <w:r>
        <w:t xml:space="preserve"> = ∑</w:t>
      </w:r>
      <w:r>
        <w:rPr>
          <w:iCs/>
          <w:i/>
        </w:rPr>
        <w:t xml:space="preserve">x</w:t>
      </w:r>
      <w:r>
        <w:rPr>
          <w:iCs/>
          <w:i/>
          <w:vertAlign w:val="subscript"/>
        </w:rPr>
        <w:t xml:space="preserve">i</w:t>
      </w:r>
      <w:r>
        <w:rPr>
          <w:iCs/>
          <w:i/>
        </w:rPr>
        <w:t xml:space="preserve">y</w:t>
      </w:r>
      <w:r>
        <w:rPr>
          <w:iCs/>
          <w:i/>
          <w:vertAlign w:val="subscript"/>
        </w:rPr>
        <w:t xml:space="preserve">i</w:t>
      </w:r>
      <w:r>
        <w:t xml:space="preserve">/</w:t>
      </w:r>
      <w:r>
        <w:rPr>
          <w:iCs/>
          <w:i/>
        </w:rPr>
        <w:t xml:space="preserve">N</w:t>
      </w:r>
      <w:r>
        <w:t xml:space="preserve">1</w:t>
      </w:r>
      <w:r>
        <w:t xml:space="preserve">、</w:t>
      </w:r>
      <w:r>
        <w:rPr>
          <w:iCs/>
          <w:i/>
        </w:rPr>
        <w:t xml:space="preserve">SS</w:t>
      </w:r>
      <w:r>
        <w:rPr>
          <w:iCs/>
          <w:i/>
          <w:vertAlign w:val="subscript"/>
        </w:rPr>
        <w:t xml:space="preserve">XY</w:t>
      </w:r>
      <w:r>
        <w:rPr>
          <w:vertAlign w:val="subscript"/>
        </w:rPr>
        <w:t xml:space="preserve">1</w:t>
      </w:r>
      <w:r>
        <w:t xml:space="preserve"> = ∑(</w:t>
      </w:r>
      <w:r>
        <w:rPr>
          <w:iCs/>
          <w:i/>
        </w:rPr>
        <w:t xml:space="preserve">x</w:t>
      </w:r>
      <w:r>
        <w:rPr>
          <w:iCs/>
          <w:i/>
          <w:vertAlign w:val="subscript"/>
        </w:rPr>
        <w:t xml:space="preserve">i</w:t>
      </w:r>
      <w:r>
        <w:rPr>
          <w:iCs/>
          <w:i/>
        </w:rPr>
        <w:t xml:space="preserve">y</w:t>
      </w:r>
      <w:r>
        <w:rPr>
          <w:iCs/>
          <w:i/>
          <w:vertAlign w:val="subscript"/>
        </w:rPr>
        <w:t xml:space="preserve">i</w:t>
      </w:r>
      <w:r>
        <w:t xml:space="preserve"> − </w:t>
      </w:r>
      <w:r>
        <w:rPr>
          <w:iCs/>
          <w:i/>
        </w:rPr>
        <w:t xml:space="preserve">E</w:t>
      </w:r>
      <w:r>
        <w:rPr>
          <w:iCs/>
          <w:i/>
          <w:vertAlign w:val="subscript"/>
        </w:rPr>
        <w:t xml:space="preserve">XY</w:t>
      </w:r>
      <w:r>
        <w:rPr>
          <w:vertAlign w:val="subscript"/>
        </w:rPr>
        <w:t xml:space="preserve">1</w:t>
      </w:r>
      <w:r>
        <w:t xml:space="preserve">)</w:t>
      </w:r>
      <w:r>
        <w:rPr>
          <w:vertAlign w:val="superscript"/>
        </w:rPr>
        <w:t xml:space="preserve">2</w:t>
      </w:r>
      <w:r>
        <w:t xml:space="preserve">。第２群も同様。</w:t>
      </w:r>
      <w:hyperlink w:anchor="ch012.xhtml#fnref92">
        <w:r>
          <w:rPr>
            <w:rStyle w:val="Hyperlink"/>
          </w:rPr>
          <w:t xml:space="preserve">↩︎</w:t>
        </w:r>
      </w:hyperlink>
      <w:bookmarkEnd w:id="634"/>
    </w:p>
    <w:p>
      <w:pPr>
        <w:numPr>
          <w:ilvl w:val="0"/>
          <w:numId w:val="1023"/>
        </w:numPr>
        <w:pStyle w:val="Compact"/>
      </w:pPr>
      <w:bookmarkStart w:id="635" w:name="ch020.xhtml#fn93"/>
      <w:r>
        <w:t xml:space="preserve">（注）実は乗用車台数の影響を調整しなければ人口当たり交通事故死者数は東西で有意な差はない。</w:t>
      </w:r>
      <w:hyperlink w:anchor="ch012.xhtml#fnref93">
        <w:r>
          <w:rPr>
            <w:rStyle w:val="Hyperlink"/>
          </w:rPr>
          <w:t xml:space="preserve">↩︎</w:t>
        </w:r>
      </w:hyperlink>
      <w:bookmarkEnd w:id="635"/>
    </w:p>
    <w:p>
      <w:pPr>
        <w:numPr>
          <w:ilvl w:val="0"/>
          <w:numId w:val="1023"/>
        </w:numPr>
        <w:pStyle w:val="Compact"/>
      </w:pPr>
      <w:bookmarkStart w:id="636" w:name="ch020.xhtml#fn94"/>
      <w:r>
        <w:t xml:space="preserve">理論的な詳細はFaraway(2006)のChapter 3に詳しい。なお、当然ながら、十分に大きな計数値であって近似的に正規分布が当てはまるとみなして良ければ、通常の線形（重）回帰分析で済む。</w:t>
      </w:r>
      <w:hyperlink w:anchor="ch012.xhtml#fnref94">
        <w:r>
          <w:rPr>
            <w:rStyle w:val="Hyperlink"/>
          </w:rPr>
          <w:t xml:space="preserve">↩︎</w:t>
        </w:r>
      </w:hyperlink>
      <w:bookmarkEnd w:id="636"/>
    </w:p>
    <w:p>
      <w:pPr>
        <w:numPr>
          <w:ilvl w:val="0"/>
          <w:numId w:val="1023"/>
        </w:numPr>
        <w:pStyle w:val="Compact"/>
      </w:pPr>
      <w:bookmarkStart w:id="638" w:name="ch020.xhtml#fn95"/>
      <w:hyperlink r:id="rId637">
        <w:r>
          <w:rPr>
            <w:rStyle w:val="Hyperlink"/>
          </w:rPr>
          <w:t xml:space="preserve">http://www.statsci.org/data/general/galapagos.html</w:t>
        </w:r>
      </w:hyperlink>
      <w:r>
        <w:t xml:space="preserve">でも公開されている。</w:t>
      </w:r>
      <w:hyperlink w:anchor="ch012.xhtml#fnref95">
        <w:r>
          <w:rPr>
            <w:rStyle w:val="Hyperlink"/>
          </w:rPr>
          <w:t xml:space="preserve">↩︎</w:t>
        </w:r>
      </w:hyperlink>
      <w:bookmarkEnd w:id="638"/>
    </w:p>
    <w:p>
      <w:pPr>
        <w:numPr>
          <w:ilvl w:val="0"/>
          <w:numId w:val="1023"/>
        </w:numPr>
        <w:pStyle w:val="Compact"/>
      </w:pPr>
      <w:bookmarkStart w:id="639" w:name="ch020.xhtml#fn96"/>
      <w:r>
        <w:t xml:space="preserve">Faraway (2006)にはカメの種数と書かれているのだが、2016年現在公開されているgalaデータフレームを確認すると、植物の種数と書かれている。Johnson and Raven (1973)のデータは植物とダーウィンフィンチという小鳥の種数しか含んでいないので、カメが何かの間違いと思われる。</w:t>
      </w:r>
      <w:hyperlink w:anchor="ch012.xhtml#fnref96">
        <w:r>
          <w:rPr>
            <w:rStyle w:val="Hyperlink"/>
          </w:rPr>
          <w:t xml:space="preserve">↩︎</w:t>
        </w:r>
      </w:hyperlink>
      <w:bookmarkEnd w:id="639"/>
    </w:p>
    <w:p>
      <w:pPr>
        <w:numPr>
          <w:ilvl w:val="0"/>
          <w:numId w:val="1023"/>
        </w:numPr>
        <w:pStyle w:val="Compact"/>
      </w:pPr>
      <w:bookmarkStart w:id="641" w:name="ch020.xhtml#fn97"/>
      <w:hyperlink r:id="rId640">
        <w:r>
          <w:rPr>
            <w:rStyle w:val="Hyperlink"/>
          </w:rPr>
          <w:t xml:space="preserve">https://stat.ethz.ch/education/semesters/as2012/asr/Scriptum_Update2012_PoissonRegression.pdf</w:t>
        </w:r>
      </w:hyperlink>
      <w:r>
        <w:t xml:space="preserve">も参照されたい。</w:t>
      </w:r>
      <w:hyperlink w:anchor="ch012.xhtml#fnref97">
        <w:r>
          <w:rPr>
            <w:rStyle w:val="Hyperlink"/>
          </w:rPr>
          <w:t xml:space="preserve">↩︎</w:t>
        </w:r>
      </w:hyperlink>
      <w:bookmarkEnd w:id="641"/>
    </w:p>
    <w:p>
      <w:pPr>
        <w:numPr>
          <w:ilvl w:val="0"/>
          <w:numId w:val="1023"/>
        </w:numPr>
        <w:pStyle w:val="Compact"/>
      </w:pPr>
      <w:bookmarkStart w:id="642" w:name="ch020.xhtml#fn98"/>
      <w:r>
        <w:t xml:space="preserve">リンク関数が対数関数なので、対数をとることに注意。</w:t>
      </w:r>
      <w:hyperlink w:anchor="ch012.xhtml#fnref98">
        <w:r>
          <w:rPr>
            <w:rStyle w:val="Hyperlink"/>
          </w:rPr>
          <w:t xml:space="preserve">↩︎</w:t>
        </w:r>
      </w:hyperlink>
      <w:bookmarkEnd w:id="642"/>
    </w:p>
    <w:p>
      <w:pPr>
        <w:numPr>
          <w:ilvl w:val="0"/>
          <w:numId w:val="1023"/>
        </w:numPr>
        <w:pStyle w:val="Compact"/>
      </w:pPr>
      <w:bookmarkStart w:id="643" w:name="ch020.xhtml#fn99"/>
      <w:r>
        <w:t xml:space="preserve">こちらも対数をとる。</w:t>
      </w:r>
      <w:hyperlink w:anchor="ch012.xhtml#fnref99">
        <w:r>
          <w:rPr>
            <w:rStyle w:val="Hyperlink"/>
          </w:rPr>
          <w:t xml:space="preserve">↩︎</w:t>
        </w:r>
      </w:hyperlink>
      <w:bookmarkEnd w:id="643"/>
    </w:p>
    <w:p>
      <w:pPr>
        <w:numPr>
          <w:ilvl w:val="0"/>
          <w:numId w:val="1023"/>
        </w:numPr>
        <w:pStyle w:val="Compact"/>
      </w:pPr>
      <w:bookmarkStart w:id="645" w:name="ch020.xhtml#fn100"/>
      <w:hyperlink r:id="rId644">
        <w:r>
          <w:rPr>
            <w:rStyle w:val="Hyperlink"/>
          </w:rPr>
          <w:t xml:space="preserve">http://www.uni-kiel.de/psychologie/rexrepos/posts/regressionMultinom.html</w:t>
        </w:r>
      </w:hyperlink>
      <w:hyperlink w:anchor="ch012.xhtml#fnref100">
        <w:r>
          <w:rPr>
            <w:rStyle w:val="Hyperlink"/>
          </w:rPr>
          <w:t xml:space="preserve">↩︎</w:t>
        </w:r>
      </w:hyperlink>
      <w:bookmarkEnd w:id="645"/>
    </w:p>
    <w:p>
      <w:pPr>
        <w:numPr>
          <w:ilvl w:val="0"/>
          <w:numId w:val="1023"/>
        </w:numPr>
        <w:pStyle w:val="Compact"/>
      </w:pPr>
      <w:bookmarkStart w:id="647" w:name="ch020.xhtml#fn101"/>
      <w:hyperlink r:id="rId646">
        <w:r>
          <w:rPr>
            <w:rStyle w:val="Hyperlink"/>
          </w:rPr>
          <w:t xml:space="preserve">https://it.unt.edu/sites/default/files/mlr_jds_aug2011.pdf</w:t>
        </w:r>
      </w:hyperlink>
      <w:r>
        <w:t xml:space="preserve">に使い方が説明されている。</w:t>
      </w:r>
      <w:hyperlink w:anchor="ch012.xhtml#fnref101">
        <w:r>
          <w:rPr>
            <w:rStyle w:val="Hyperlink"/>
          </w:rPr>
          <w:t xml:space="preserve">↩︎</w:t>
        </w:r>
      </w:hyperlink>
      <w:bookmarkEnd w:id="647"/>
    </w:p>
    <w:p>
      <w:pPr>
        <w:numPr>
          <w:ilvl w:val="0"/>
          <w:numId w:val="1023"/>
        </w:numPr>
        <w:pStyle w:val="Compact"/>
      </w:pPr>
      <w:bookmarkStart w:id="649" w:name="ch020.xhtml#fn102"/>
      <w:hyperlink r:id="rId648">
        <w:r>
          <w:rPr>
            <w:rStyle w:val="Hyperlink"/>
          </w:rPr>
          <w:t xml:space="preserve">https://stats.idre.ucla.edu/r/dae/multinomial-logistic-regression/</w:t>
        </w:r>
      </w:hyperlink>
      <w:hyperlink w:anchor="ch012.xhtml#fnref102">
        <w:r>
          <w:rPr>
            <w:rStyle w:val="Hyperlink"/>
          </w:rPr>
          <w:t xml:space="preserve">↩︎</w:t>
        </w:r>
      </w:hyperlink>
      <w:bookmarkEnd w:id="649"/>
    </w:p>
    <w:p>
      <w:pPr>
        <w:numPr>
          <w:ilvl w:val="0"/>
          <w:numId w:val="1023"/>
        </w:numPr>
        <w:pStyle w:val="Compact"/>
      </w:pPr>
      <w:bookmarkStart w:id="651" w:name="ch020.xhtml#fn103"/>
      <w:hyperlink r:id="rId650">
        <w:r>
          <w:rPr>
            <w:rStyle w:val="Hyperlink"/>
          </w:rPr>
          <w:t xml:space="preserve">https://www.uvm.edu/~dhowell/StatPages/R/RepeatedMeasuresAnovaR.html</w:t>
        </w:r>
      </w:hyperlink>
      <w:r>
        <w:t xml:space="preserve">が参考になる。</w:t>
      </w:r>
      <w:hyperlink w:anchor="ch013.xhtml#fnref103">
        <w:r>
          <w:rPr>
            <w:rStyle w:val="Hyperlink"/>
          </w:rPr>
          <w:t xml:space="preserve">↩︎</w:t>
        </w:r>
      </w:hyperlink>
      <w:bookmarkEnd w:id="651"/>
    </w:p>
    <w:p>
      <w:pPr>
        <w:numPr>
          <w:ilvl w:val="0"/>
          <w:numId w:val="1023"/>
        </w:numPr>
        <w:pStyle w:val="Compact"/>
      </w:pPr>
      <w:bookmarkStart w:id="653" w:name="ch020.xhtml#fn104"/>
      <w:hyperlink r:id="rId652">
        <w:r>
          <w:rPr>
            <w:rStyle w:val="Hyperlink"/>
          </w:rPr>
          <w:t xml:space="preserve">http://www2.sas.com/proceedings/forum2008/382-2008.pdf</w:t>
        </w:r>
      </w:hyperlink>
      <w:hyperlink w:anchor="ch014.xhtml#fnref104">
        <w:r>
          <w:rPr>
            <w:rStyle w:val="Hyperlink"/>
          </w:rPr>
          <w:t xml:space="preserve">↩︎</w:t>
        </w:r>
      </w:hyperlink>
      <w:bookmarkEnd w:id="653"/>
    </w:p>
    <w:p>
      <w:pPr>
        <w:numPr>
          <w:ilvl w:val="0"/>
          <w:numId w:val="1023"/>
        </w:numPr>
        <w:pStyle w:val="Compact"/>
      </w:pPr>
      <w:bookmarkStart w:id="655" w:name="ch020.xhtml#fn105"/>
      <w:hyperlink r:id="rId654">
        <w:r>
          <w:rPr>
            <w:rStyle w:val="Hyperlink"/>
          </w:rPr>
          <w:t xml:space="preserve">https://www.jstor.org/stable/2283057</w:t>
        </w:r>
      </w:hyperlink>
      <w:hyperlink w:anchor="ch014.xhtml#fnref105">
        <w:r>
          <w:rPr>
            <w:rStyle w:val="Hyperlink"/>
          </w:rPr>
          <w:t xml:space="preserve">↩︎</w:t>
        </w:r>
      </w:hyperlink>
      <w:bookmarkEnd w:id="655"/>
    </w:p>
    <w:p>
      <w:pPr>
        <w:numPr>
          <w:ilvl w:val="0"/>
          <w:numId w:val="1023"/>
        </w:numPr>
        <w:pStyle w:val="Compact"/>
      </w:pPr>
      <w:bookmarkStart w:id="656" w:name="ch020.xhtml#fn106"/>
      <w:r>
        <w:t xml:space="preserve">もちろん、Excelなどの表計算ソフトで入力し、「ファイル」「インポート」から読み込んでも良い。</w:t>
      </w:r>
      <w:hyperlink w:anchor="ch015.xhtml#fnref106">
        <w:r>
          <w:rPr>
            <w:rStyle w:val="Hyperlink"/>
          </w:rPr>
          <w:t xml:space="preserve">↩︎</w:t>
        </w:r>
      </w:hyperlink>
      <w:bookmarkEnd w:id="656"/>
    </w:p>
    <w:p>
      <w:pPr>
        <w:numPr>
          <w:ilvl w:val="0"/>
          <w:numId w:val="1023"/>
        </w:numPr>
        <w:pStyle w:val="Compact"/>
      </w:pPr>
      <w:bookmarkStart w:id="657" w:name="ch020.xhtml#fn107"/>
      <w:r>
        <w:t xml:space="preserve">Bland JM, Altman DG. Statistical methods for assessing agreement between two methods of clinical measurement.</w:t>
      </w:r>
      <w:r>
        <w:t xml:space="preserve"> </w:t>
      </w:r>
      <w:r>
        <w:rPr>
          <w:iCs/>
          <w:i/>
        </w:rPr>
        <w:t xml:space="preserve">Lancet</w:t>
      </w:r>
      <w:r>
        <w:t xml:space="preserve">, 1986; i: 307-10.</w:t>
      </w:r>
      <w:hyperlink w:anchor="ch016.xhtml#fnref107">
        <w:r>
          <w:rPr>
            <w:rStyle w:val="Hyperlink"/>
          </w:rPr>
          <w:t xml:space="preserve">↩︎</w:t>
        </w:r>
      </w:hyperlink>
      <w:bookmarkEnd w:id="657"/>
    </w:p>
    <w:p>
      <w:pPr>
        <w:numPr>
          <w:ilvl w:val="0"/>
          <w:numId w:val="1023"/>
        </w:numPr>
        <w:pStyle w:val="Compact"/>
      </w:pPr>
      <w:bookmarkStart w:id="659" w:name="ch020.xhtml#fn108"/>
      <w:hyperlink r:id="rId658">
        <w:r>
          <w:rPr>
            <w:rStyle w:val="Hyperlink"/>
          </w:rPr>
          <w:t xml:space="preserve">https://www-users.york.ac.uk/~mb55/datasets/datasets.htm</w:t>
        </w:r>
      </w:hyperlink>
      <w:hyperlink w:anchor="ch016.xhtml#fnref108">
        <w:r>
          <w:rPr>
            <w:rStyle w:val="Hyperlink"/>
          </w:rPr>
          <w:t xml:space="preserve">↩︎</w:t>
        </w:r>
      </w:hyperlink>
      <w:bookmarkEnd w:id="659"/>
    </w:p>
    <w:p>
      <w:pPr>
        <w:numPr>
          <w:ilvl w:val="0"/>
          <w:numId w:val="1023"/>
        </w:numPr>
        <w:pStyle w:val="Compact"/>
      </w:pPr>
      <w:bookmarkStart w:id="661" w:name="ch020.xhtml#fn109"/>
      <w:hyperlink r:id="rId660">
        <w:r>
          <w:rPr>
            <w:rStyle w:val="Hyperlink"/>
          </w:rPr>
          <w:t xml:space="preserve">https://www-users.york.ac.uk/~mb55/datasets/sealey.dct</w:t>
        </w:r>
      </w:hyperlink>
      <w:hyperlink w:anchor="ch016.xhtml#fnref109">
        <w:r>
          <w:rPr>
            <w:rStyle w:val="Hyperlink"/>
          </w:rPr>
          <w:t xml:space="preserve">↩︎</w:t>
        </w:r>
      </w:hyperlink>
      <w:bookmarkEnd w:id="661"/>
    </w:p>
    <w:p>
      <w:pPr>
        <w:numPr>
          <w:ilvl w:val="0"/>
          <w:numId w:val="1023"/>
        </w:numPr>
        <w:pStyle w:val="Compact"/>
      </w:pPr>
      <w:bookmarkStart w:id="663" w:name="ch020.xhtml#fn110"/>
      <w:hyperlink r:id="rId662">
        <w:r>
          <w:rPr>
            <w:rStyle w:val="Hyperlink"/>
          </w:rPr>
          <w:t xml:space="preserve">http://smm.sagepub.com/content/8/2/135.full.pdf+html</w:t>
        </w:r>
      </w:hyperlink>
      <w:r>
        <w:t xml:space="preserve">から全文ダウンロードできる。</w:t>
      </w:r>
      <w:hyperlink w:anchor="ch016.xhtml#fnref110">
        <w:r>
          <w:rPr>
            <w:rStyle w:val="Hyperlink"/>
          </w:rPr>
          <w:t xml:space="preserve">↩︎</w:t>
        </w:r>
      </w:hyperlink>
      <w:bookmarkEnd w:id="663"/>
    </w:p>
    <w:p>
      <w:pPr>
        <w:numPr>
          <w:ilvl w:val="0"/>
          <w:numId w:val="1023"/>
        </w:numPr>
        <w:pStyle w:val="Compact"/>
      </w:pPr>
      <w:bookmarkStart w:id="664" w:name="ch020.xhtml#fn111"/>
      <w:r>
        <w:t xml:space="preserve">詳細は、岡田涼・小野寺孝義(2018)『実践的メタ分析入門：戦略的・包括的理解のために』ナカニシヤ出版、ISBN978-4-7795-1255-1を参照されたい。逆数を2回とる操作で丸め誤差のために元に戻らないなど奇妙な計算をしているが理屈はわかりやすい。</w:t>
      </w:r>
      <w:hyperlink w:anchor="ch017.xhtml#fnref111">
        <w:r>
          <w:rPr>
            <w:rStyle w:val="Hyperlink"/>
          </w:rPr>
          <w:t xml:space="preserve">↩︎</w:t>
        </w:r>
      </w:hyperlink>
      <w:bookmarkEnd w:id="664"/>
    </w:p>
    <w:p>
      <w:pPr>
        <w:numPr>
          <w:ilvl w:val="0"/>
          <w:numId w:val="1023"/>
        </w:numPr>
        <w:pStyle w:val="Compact"/>
      </w:pPr>
      <w:bookmarkStart w:id="665" w:name="ch020.xhtml#fn112"/>
      <w:r>
        <w:t xml:space="preserve">このプラグインについての説明が、Leucuta DC, Achimas-Cadariu A (2008) Statistical graphical user interface plug-in for survival analysis in R statistical and graphics language and environment.</w:t>
      </w:r>
      <w:r>
        <w:t xml:space="preserve"> </w:t>
      </w:r>
      <w:r>
        <w:rPr>
          <w:iCs/>
          <w:i/>
        </w:rPr>
        <w:t xml:space="preserve">Applied Medical Informatics</w:t>
      </w:r>
      <w:r>
        <w:t xml:space="preserve">, 23(3-4): 57-62.という論文として発表されている。</w:t>
      </w:r>
      <w:hyperlink w:anchor="ch018.xhtml#fnref112">
        <w:r>
          <w:rPr>
            <w:rStyle w:val="Hyperlink"/>
          </w:rPr>
          <w:t xml:space="preserve">↩︎</w:t>
        </w:r>
      </w:hyperlink>
      <w:bookmarkEnd w:id="665"/>
    </w:p>
    <w:p>
      <w:pPr>
        <w:numPr>
          <w:ilvl w:val="0"/>
          <w:numId w:val="1023"/>
        </w:numPr>
        <w:pStyle w:val="Compact"/>
      </w:pPr>
      <w:bookmarkStart w:id="666" w:name="ch020.xhtml#fn113"/>
      <w:r>
        <w:t xml:space="preserve">出典: Miller RG: Survival Analysis. John Wiley and Sons, 1981. 元々は、Embury SH, Elias L, Heller PH, Hood CE, Greenberg PL, Schrier SL: Remission maintenance therapy in acute myelogenous leukaemia.</w:t>
      </w:r>
      <w:r>
        <w:t xml:space="preserve"> </w:t>
      </w:r>
      <w:r>
        <w:rPr>
          <w:iCs/>
          <w:i/>
        </w:rPr>
        <w:t xml:space="preserve">Western Journal of Medicine</w:t>
      </w:r>
      <w:r>
        <w:t xml:space="preserve">, 126, 267-272, 1977.のデータ。研究デザインはGehanと似ている。</w:t>
      </w:r>
      <w:hyperlink w:anchor="ch018.xhtml#fnref113">
        <w:r>
          <w:rPr>
            <w:rStyle w:val="Hyperlink"/>
          </w:rPr>
          <w:t xml:space="preserve">↩︎</w:t>
        </w:r>
      </w:hyperlink>
      <w:bookmarkEnd w:id="666"/>
    </w:p>
    <w:p>
      <w:pPr>
        <w:numPr>
          <w:ilvl w:val="0"/>
          <w:numId w:val="1023"/>
        </w:numPr>
        <w:pStyle w:val="Compact"/>
      </w:pPr>
      <w:bookmarkStart w:id="667" w:name="ch020.xhtml#fn114"/>
      <w:r>
        <w:t xml:space="preserve">間違って一度クリックしてしまうと、たぶん解除できないので、その場合は諦めてウィンドウを閉じ、やり直すのが無難である。</w:t>
      </w:r>
      <w:hyperlink w:anchor="ch018.xhtml#fnref114">
        <w:r>
          <w:rPr>
            <w:rStyle w:val="Hyperlink"/>
          </w:rPr>
          <w:t xml:space="preserve">↩︎</w:t>
        </w:r>
      </w:hyperlink>
      <w:bookmarkEnd w:id="667"/>
    </w:p>
    <w:p>
      <w:pPr>
        <w:numPr>
          <w:ilvl w:val="0"/>
          <w:numId w:val="1023"/>
        </w:numPr>
        <w:pStyle w:val="Compact"/>
      </w:pPr>
      <w:bookmarkStart w:id="668" w:name="ch020.xhtml#fn115"/>
      <w:r>
        <w:t xml:space="preserve">検定の帰無仮説は比例ハザード性の仮定が満たされているということである。変数ごとのシェーンフィールド残差プロットの上にスプライン平滑化された曲線と標準誤差の2倍の信頼区間が示されたグラフの見方は、明らかな時間傾向がなければ比例ハザード性の仮定には問題が無いとみなす。このグラフの方が、二重対数プロットで平行かどうかを見るよりも見やすいと思う。詳細説明は金明哲(2006)「フリーソフトによるデータ解析・マイニング(37)Rと生存時間分析(2)」エストレーラ、149: 54-59.を参照されると良い。かつて同志社大学のサイトで公開されていたが、国会図書館で紙媒体を参照できる。</w:t>
      </w:r>
      <w:hyperlink w:anchor="ch018.xhtml#fnref115">
        <w:r>
          <w:rPr>
            <w:rStyle w:val="Hyperlink"/>
          </w:rPr>
          <w:t xml:space="preserve">↩︎</w:t>
        </w:r>
      </w:hyperlink>
      <w:bookmarkEnd w:id="668"/>
    </w:p>
    <w:p>
      <w:pPr>
        <w:numPr>
          <w:ilvl w:val="0"/>
          <w:numId w:val="1023"/>
        </w:numPr>
        <w:pStyle w:val="Compact"/>
      </w:pPr>
      <w:bookmarkStart w:id="669" w:name="ch020.xhtml#fn116"/>
      <w:hyperlink r:id="rId500">
        <w:r>
          <w:rPr>
            <w:rStyle w:val="Hyperlink"/>
          </w:rPr>
          <w:t xml:space="preserve">https://doi.org/10.1002/(SICI)1097-0258(19970515)16:9&lt;1041::AID-SIM506&gt;3.0.CO;2-F</w:t>
        </w:r>
      </w:hyperlink>
      <w:hyperlink w:anchor="ch018.xhtml#fnref116">
        <w:r>
          <w:rPr>
            <w:rStyle w:val="Hyperlink"/>
          </w:rPr>
          <w:t xml:space="preserve">↩︎</w:t>
        </w:r>
      </w:hyperlink>
      <w:bookmarkEnd w:id="669"/>
    </w:p>
    <w:p>
      <w:pPr>
        <w:numPr>
          <w:ilvl w:val="0"/>
          <w:numId w:val="1023"/>
        </w:numPr>
        <w:pStyle w:val="Compact"/>
      </w:pPr>
      <w:bookmarkStart w:id="671" w:name="ch020.xhtml#fn117"/>
      <w:hyperlink r:id="rId670">
        <w:r>
          <w:rPr>
            <w:rStyle w:val="Hyperlink"/>
          </w:rPr>
          <w:t xml:space="preserve">https://www.cia.gov/library/publications/the-world-factbook/index.html</w:t>
        </w:r>
      </w:hyperlink>
      <w:hyperlink w:anchor="ch019.xhtml#fnref117">
        <w:r>
          <w:rPr>
            <w:rStyle w:val="Hyperlink"/>
          </w:rPr>
          <w:t xml:space="preserve">↩︎</w:t>
        </w:r>
      </w:hyperlink>
      <w:bookmarkEnd w:id="671"/>
    </w:p>
    <w:bookmarkEnd w:id="6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125" Target="media/rId125.jpg" /><Relationship Type="http://schemas.openxmlformats.org/officeDocument/2006/relationships/image" Id="rId129" Target="media/rId129.jpg" /><Relationship Type="http://schemas.openxmlformats.org/officeDocument/2006/relationships/image" Id="rId135" Target="media/rId135.jpg" /><Relationship Type="http://schemas.openxmlformats.org/officeDocument/2006/relationships/image" Id="rId142" Target="media/rId142.jpg" /><Relationship Type="http://schemas.openxmlformats.org/officeDocument/2006/relationships/image" Id="rId145" Target="media/rId145.jpg" /><Relationship Type="http://schemas.openxmlformats.org/officeDocument/2006/relationships/image" Id="rId154" Target="media/rId154.jpg" /><Relationship Type="http://schemas.openxmlformats.org/officeDocument/2006/relationships/image" Id="rId168" Target="media/rId168.jpg" /><Relationship Type="http://schemas.openxmlformats.org/officeDocument/2006/relationships/image" Id="rId171" Target="media/rId171.jpg" /><Relationship Type="http://schemas.openxmlformats.org/officeDocument/2006/relationships/image" Id="rId174" Target="media/rId174.jpg" /><Relationship Type="http://schemas.openxmlformats.org/officeDocument/2006/relationships/image" Id="rId178" Target="media/rId178.jpg" /><Relationship Type="http://schemas.openxmlformats.org/officeDocument/2006/relationships/image" Id="rId68" Target="media/rId68.jpg" /><Relationship Type="http://schemas.openxmlformats.org/officeDocument/2006/relationships/image" Id="rId181" Target="media/rId181.jpg" /><Relationship Type="http://schemas.openxmlformats.org/officeDocument/2006/relationships/image" Id="rId184" Target="media/rId184.jpg" /><Relationship Type="http://schemas.openxmlformats.org/officeDocument/2006/relationships/image" Id="rId187" Target="media/rId187.jpg" /><Relationship Type="http://schemas.openxmlformats.org/officeDocument/2006/relationships/image" Id="rId192" Target="media/rId192.jpg" /><Relationship Type="http://schemas.openxmlformats.org/officeDocument/2006/relationships/image" Id="rId195" Target="media/rId195.jpg" /><Relationship Type="http://schemas.openxmlformats.org/officeDocument/2006/relationships/image" Id="rId205" Target="media/rId205.jpg" /><Relationship Type="http://schemas.openxmlformats.org/officeDocument/2006/relationships/image" Id="rId222" Target="media/rId222.jpg" /><Relationship Type="http://schemas.openxmlformats.org/officeDocument/2006/relationships/image" Id="rId225" Target="media/rId225.jpg" /><Relationship Type="http://schemas.openxmlformats.org/officeDocument/2006/relationships/image" Id="rId238" Target="media/rId238.jpg" /><Relationship Type="http://schemas.openxmlformats.org/officeDocument/2006/relationships/image" Id="rId241" Target="media/rId241.jpg" /><Relationship Type="http://schemas.openxmlformats.org/officeDocument/2006/relationships/image" Id="rId71" Target="media/rId71.jpg" /><Relationship Type="http://schemas.openxmlformats.org/officeDocument/2006/relationships/image" Id="rId245" Target="media/rId245.jpg" /><Relationship Type="http://schemas.openxmlformats.org/officeDocument/2006/relationships/image" Id="rId248" Target="media/rId248.jpg" /><Relationship Type="http://schemas.openxmlformats.org/officeDocument/2006/relationships/image" Id="rId251" Target="media/rId251.jpg" /><Relationship Type="http://schemas.openxmlformats.org/officeDocument/2006/relationships/image" Id="rId254" Target="media/rId254.jpg" /><Relationship Type="http://schemas.openxmlformats.org/officeDocument/2006/relationships/image" Id="rId257" Target="media/rId257.jpg" /><Relationship Type="http://schemas.openxmlformats.org/officeDocument/2006/relationships/image" Id="rId260" Target="media/rId260.jpg" /><Relationship Type="http://schemas.openxmlformats.org/officeDocument/2006/relationships/image" Id="rId272" Target="media/rId272.jpg" /><Relationship Type="http://schemas.openxmlformats.org/officeDocument/2006/relationships/image" Id="rId275" Target="media/rId275.jpg" /><Relationship Type="http://schemas.openxmlformats.org/officeDocument/2006/relationships/image" Id="rId294" Target="media/rId294.jpg" /><Relationship Type="http://schemas.openxmlformats.org/officeDocument/2006/relationships/image" Id="rId297" Target="media/rId297.jpg" /><Relationship Type="http://schemas.openxmlformats.org/officeDocument/2006/relationships/image" Id="rId74" Target="media/rId74.jpg" /><Relationship Type="http://schemas.openxmlformats.org/officeDocument/2006/relationships/image" Id="rId300" Target="media/rId300.jpg" /><Relationship Type="http://schemas.openxmlformats.org/officeDocument/2006/relationships/image" Id="rId303" Target="media/rId303.jpg" /><Relationship Type="http://schemas.openxmlformats.org/officeDocument/2006/relationships/image" Id="rId306" Target="media/rId306.jpg" /><Relationship Type="http://schemas.openxmlformats.org/officeDocument/2006/relationships/image" Id="rId310" Target="media/rId310.jpg" /><Relationship Type="http://schemas.openxmlformats.org/officeDocument/2006/relationships/image" Id="rId313" Target="media/rId313.jpg" /><Relationship Type="http://schemas.openxmlformats.org/officeDocument/2006/relationships/image" Id="rId316" Target="media/rId316.jpg" /><Relationship Type="http://schemas.openxmlformats.org/officeDocument/2006/relationships/image" Id="rId321" Target="media/rId321.jpg" /><Relationship Type="http://schemas.openxmlformats.org/officeDocument/2006/relationships/image" Id="rId324" Target="media/rId324.jpg" /><Relationship Type="http://schemas.openxmlformats.org/officeDocument/2006/relationships/image" Id="rId327" Target="media/rId327.jpg" /><Relationship Type="http://schemas.openxmlformats.org/officeDocument/2006/relationships/image" Id="rId330" Target="media/rId330.jpg" /><Relationship Type="http://schemas.openxmlformats.org/officeDocument/2006/relationships/image" Id="rId80" Target="media/rId80.jpg" /><Relationship Type="http://schemas.openxmlformats.org/officeDocument/2006/relationships/image" Id="rId334" Target="media/rId334.jpg" /><Relationship Type="http://schemas.openxmlformats.org/officeDocument/2006/relationships/image" Id="rId337" Target="media/rId337.jpg" /><Relationship Type="http://schemas.openxmlformats.org/officeDocument/2006/relationships/image" Id="rId345" Target="media/rId345.jpg" /><Relationship Type="http://schemas.openxmlformats.org/officeDocument/2006/relationships/image" Id="rId348" Target="media/rId348.jpg" /><Relationship Type="http://schemas.openxmlformats.org/officeDocument/2006/relationships/image" Id="rId352" Target="media/rId352.jpg" /><Relationship Type="http://schemas.openxmlformats.org/officeDocument/2006/relationships/image" Id="rId358" Target="media/rId358.jpg" /><Relationship Type="http://schemas.openxmlformats.org/officeDocument/2006/relationships/image" Id="rId362" Target="media/rId362.jpg" /><Relationship Type="http://schemas.openxmlformats.org/officeDocument/2006/relationships/image" Id="rId365" Target="media/rId365.jpg" /><Relationship Type="http://schemas.openxmlformats.org/officeDocument/2006/relationships/image" Id="rId372" Target="media/rId372.jpg" /><Relationship Type="http://schemas.openxmlformats.org/officeDocument/2006/relationships/image" Id="rId386" Target="media/rId386.jpg" /><Relationship Type="http://schemas.openxmlformats.org/officeDocument/2006/relationships/image" Id="rId84" Target="media/rId84.jpg" /><Relationship Type="http://schemas.openxmlformats.org/officeDocument/2006/relationships/image" Id="rId389" Target="media/rId389.jpg" /><Relationship Type="http://schemas.openxmlformats.org/officeDocument/2006/relationships/image" Id="rId398" Target="media/rId398.jpg" /><Relationship Type="http://schemas.openxmlformats.org/officeDocument/2006/relationships/image" Id="rId405" Target="media/rId405.jpg" /><Relationship Type="http://schemas.openxmlformats.org/officeDocument/2006/relationships/image" Id="rId408" Target="media/rId408.jpg" /><Relationship Type="http://schemas.openxmlformats.org/officeDocument/2006/relationships/image" Id="rId413" Target="media/rId413.jpg" /><Relationship Type="http://schemas.openxmlformats.org/officeDocument/2006/relationships/image" Id="rId417" Target="media/rId417.jpg" /><Relationship Type="http://schemas.openxmlformats.org/officeDocument/2006/relationships/image" Id="rId429" Target="media/rId429.jpg" /><Relationship Type="http://schemas.openxmlformats.org/officeDocument/2006/relationships/image" Id="rId432" Target="media/rId432.jpg" /><Relationship Type="http://schemas.openxmlformats.org/officeDocument/2006/relationships/image" Id="rId453" Target="media/rId453.jpg" /><Relationship Type="http://schemas.openxmlformats.org/officeDocument/2006/relationships/image" Id="rId461" Target="media/rId461.jpg" /><Relationship Type="http://schemas.openxmlformats.org/officeDocument/2006/relationships/image" Id="rId101" Target="media/rId101.jpg" /><Relationship Type="http://schemas.openxmlformats.org/officeDocument/2006/relationships/image" Id="rId465" Target="media/rId465.jpg" /><Relationship Type="http://schemas.openxmlformats.org/officeDocument/2006/relationships/image" Id="rId469" Target="media/rId469.jpg" /><Relationship Type="http://schemas.openxmlformats.org/officeDocument/2006/relationships/image" Id="rId472" Target="media/rId472.jpg" /><Relationship Type="http://schemas.openxmlformats.org/officeDocument/2006/relationships/image" Id="rId476" Target="media/rId476.jpg" /><Relationship Type="http://schemas.openxmlformats.org/officeDocument/2006/relationships/image" Id="rId479" Target="media/rId479.jpg" /><Relationship Type="http://schemas.openxmlformats.org/officeDocument/2006/relationships/image" Id="rId108" Target="media/rId108.png" /><Relationship Type="http://schemas.openxmlformats.org/officeDocument/2006/relationships/image" Id="rId122" Target="media/rId122.jpg" /><Relationship Type="http://schemas.openxmlformats.org/officeDocument/2006/relationships/hyperlink" Id="rId588" Target="http://aoki2.si.gunma-u.ac.jp/R/SG.html" TargetMode="External" /><Relationship Type="http://schemas.openxmlformats.org/officeDocument/2006/relationships/hyperlink" Id="rId510" Target="http://aoki2.si.gunma-u.ac.jp/R/begin.html" TargetMode="External" /><Relationship Type="http://schemas.openxmlformats.org/officeDocument/2006/relationships/hyperlink" Id="rId612" Target="http://aoki2.si.gunma-u.ac.jp/R/tukey.html" TargetMode="External" /><Relationship Type="http://schemas.openxmlformats.org/officeDocument/2006/relationships/hyperlink" Id="rId550" Target="http://blog.livedoor.jp/teatime312/archives/cat_123365.html" TargetMode="External" /><Relationship Type="http://schemas.openxmlformats.org/officeDocument/2006/relationships/hyperlink" Id="rId576" Target="http://cran.r-project.org/web/packages/mice/index.html" TargetMode="External" /><Relationship Type="http://schemas.openxmlformats.org/officeDocument/2006/relationships/hyperlink" Id="rId574" Target="http://cran.r-project.org/web/packages/mitools/index.html" TargetMode="External" /><Relationship Type="http://schemas.openxmlformats.org/officeDocument/2006/relationships/hyperlink" Id="rId599" Target="http://d.hatena.ne.jp/hoxo_m/20150217/p1" TargetMode="External" /><Relationship Type="http://schemas.openxmlformats.org/officeDocument/2006/relationships/hyperlink" Id="rId553" Target="http://dx.doi.org/10.3238/arztebl.2012.0276" TargetMode="External" /><Relationship Type="http://schemas.openxmlformats.org/officeDocument/2006/relationships/hyperlink" Id="rId606" Target="http://imaging.mrc-cbu.cam.ac.uk/statswiki/FAQ/effectSize" TargetMode="External" /><Relationship Type="http://schemas.openxmlformats.org/officeDocument/2006/relationships/hyperlink" Id="rId536" Target="http://mc-stan.org/" TargetMode="External" /><Relationship Type="http://schemas.openxmlformats.org/officeDocument/2006/relationships/hyperlink" Id="rId547" Target="http://news.bbc.co.uk/2/hi/uk/3016342.stm" TargetMode="External" /><Relationship Type="http://schemas.openxmlformats.org/officeDocument/2006/relationships/hyperlink" Id="rId440" Target="http://prisma-statement.org/documents/PRISMA_2020_checklist.pdf" TargetMode="External" /><Relationship Type="http://schemas.openxmlformats.org/officeDocument/2006/relationships/hyperlink" Id="rId441" Target="http://prisma-statement.org/documents/PRISMA_2020_expanded_checklist.pdf" TargetMode="External" /><Relationship Type="http://schemas.openxmlformats.org/officeDocument/2006/relationships/hyperlink" Id="rId377" Target="http://rpubs.com/kaz_yos/VGAM" TargetMode="External" /><Relationship Type="http://schemas.openxmlformats.org/officeDocument/2006/relationships/hyperlink" Id="rId621" Target="http://sites.stat.psu.edu/~ajw13/stat505/fa06/11_2sampHotel/01_2sampHotel.html" TargetMode="External" /><Relationship Type="http://schemas.openxmlformats.org/officeDocument/2006/relationships/hyperlink" Id="rId662" Target="http://smm.sagepub.com/content/8/2/135.full.pdf+html" TargetMode="External" /><Relationship Type="http://schemas.openxmlformats.org/officeDocument/2006/relationships/hyperlink" Id="rId490" Target="http://socserv.mcmaster.ca/jfox/Misc/Rcmdr/Getting-Started-with-the-Rcmdr.pdf" TargetMode="External" /><Relationship Type="http://schemas.openxmlformats.org/officeDocument/2006/relationships/hyperlink" Id="rId627" Target="http://support.sas.com/documentation/cdl/en/procstat/63104/HTML/default/corr_toc.htm" TargetMode="External" /><Relationship Type="http://schemas.openxmlformats.org/officeDocument/2006/relationships/hyperlink" Id="rId537" Target="http://tjo.hatenablog.com/entry/2014/01/27/235048" TargetMode="External" /><Relationship Type="http://schemas.openxmlformats.org/officeDocument/2006/relationships/hyperlink" Id="rId623" Target="http://users.stat.umn.edu/~gary/classes/5401/handouts/11.hotellingt.handout.pdf" TargetMode="External" /><Relationship Type="http://schemas.openxmlformats.org/officeDocument/2006/relationships/hyperlink" Id="rId609" Target="http://www.biostathandbook.com/HandbookBioStatThird.pdf" TargetMode="External" /><Relationship Type="http://schemas.openxmlformats.org/officeDocument/2006/relationships/hyperlink" Id="rId491" Target="http://www.ec.kansai-u.ac.jp/user/arakit/documents/Getting-Started-with-the-Rcmdr-ja.pdf" TargetMode="External" /><Relationship Type="http://schemas.openxmlformats.org/officeDocument/2006/relationships/hyperlink" Id="rId523" Target="http://www.ef-prime.com/products/ranalyticflow/" TargetMode="External" /><Relationship Type="http://schemas.openxmlformats.org/officeDocument/2006/relationships/hyperlink" Id="rId281" Target="http://www.gcf.dkf.unibe.ch/BCB/files/BCB_10Jan12_Alexander.pdf" TargetMode="External" /><Relationship Type="http://schemas.openxmlformats.org/officeDocument/2006/relationships/hyperlink" Id="rId614" Target="http://www.hs.hirosaki-u.ac.jp/~pteiki/research/stat/S/" TargetMode="External" /><Relationship Type="http://schemas.openxmlformats.org/officeDocument/2006/relationships/hyperlink" Id="rId568" Target="http://www.hutime.jp" TargetMode="External" /><Relationship Type="http://schemas.openxmlformats.org/officeDocument/2006/relationships/hyperlink" Id="rId495" Target="http://www.igaku-shoin.co.jp/paperDetail.do?id=PA02937_06" TargetMode="External" /><Relationship Type="http://schemas.openxmlformats.org/officeDocument/2006/relationships/hyperlink" Id="rId555" Target="http://www.igaku-shoin.co.jp/paperDetail.do?id=PA02971_04" TargetMode="External" /><Relationship Type="http://schemas.openxmlformats.org/officeDocument/2006/relationships/hyperlink" Id="rId492" Target="http://www.jichi.ac.jp/saitama-sct/SaitamaHP.files/statmed.html" TargetMode="External" /><Relationship Type="http://schemas.openxmlformats.org/officeDocument/2006/relationships/hyperlink" Id="rId496" Target="http://www.kspub.co.jp/book/detail/1563148.html" TargetMode="External" /><Relationship Type="http://schemas.openxmlformats.org/officeDocument/2006/relationships/hyperlink" Id="rId557" Target="http://www.mizumot.com/files/EffectSize_KELES31.pdf" TargetMode="External" /><Relationship Type="http://schemas.openxmlformats.org/officeDocument/2006/relationships/hyperlink" Id="rId578" Target="http://www.multiple-imputation.com/" TargetMode="External" /><Relationship Type="http://schemas.openxmlformats.org/officeDocument/2006/relationships/hyperlink" Id="rId494" Target="http://www.nankodo.co.jp/g/g9784524255481/" TargetMode="External" /><Relationship Type="http://schemas.openxmlformats.org/officeDocument/2006/relationships/hyperlink" Id="rId493" Target="http://www.nankodo.co.jp/g/g9784524261581/" TargetMode="External" /><Relationship Type="http://schemas.openxmlformats.org/officeDocument/2006/relationships/hyperlink" Id="rId502" Target="http://www.okadajp.org/RWiki/index.php?RJapaneseTranslation" TargetMode="External" /><Relationship Type="http://schemas.openxmlformats.org/officeDocument/2006/relationships/hyperlink" Id="rId438" Target="http://www.prisma-statement.org/" TargetMode="External" /><Relationship Type="http://schemas.openxmlformats.org/officeDocument/2006/relationships/hyperlink" Id="rId439" Target="http://www.prisma-statement.org/documents/PRISMA%20Japanese%20checklist.pdf" TargetMode="External" /><Relationship Type="http://schemas.openxmlformats.org/officeDocument/2006/relationships/hyperlink" Id="rId570" Target="http://www.qgis.org/ja/site/" TargetMode="External" /><Relationship Type="http://schemas.openxmlformats.org/officeDocument/2006/relationships/hyperlink" Id="rId619" Target="http://www.real-statistics.com/multivariate-statistics/hotellings-t-square-statistic/hotellings-t-square-independent-samples/" TargetMode="External" /><Relationship Type="http://schemas.openxmlformats.org/officeDocument/2006/relationships/hyperlink" Id="rId521" Target="http://www.rstudio.com/products/RStudio/" TargetMode="External" /><Relationship Type="http://schemas.openxmlformats.org/officeDocument/2006/relationships/hyperlink" Id="rId288" Target="http://www.stat.yale.edu/~jtc5/312_612/readings/Applied%20Regression%20Analysis%20A%20Research%20Tool_Rawlings-Pantula-Dickey.pdf" TargetMode="External" /><Relationship Type="http://schemas.openxmlformats.org/officeDocument/2006/relationships/hyperlink" Id="rId637" Target="http://www.statsci.org/data/general/galapagos.html" TargetMode="External" /><Relationship Type="http://schemas.openxmlformats.org/officeDocument/2006/relationships/hyperlink" Id="rId644" Target="http://www.uni-kiel.de/psychologie/rexrepos/posts/regressionMultinom.html" TargetMode="External" /><Relationship Type="http://schemas.openxmlformats.org/officeDocument/2006/relationships/hyperlink" Id="rId652" Target="http://www2.sas.com/proceedings/forum2008/382-2008.pdf" TargetMode="External" /><Relationship Type="http://schemas.openxmlformats.org/officeDocument/2006/relationships/hyperlink" Id="rId530" Target="https://bookdown.org/sbtseiji/lswjamoviJ/" TargetMode="External" /><Relationship Type="http://schemas.openxmlformats.org/officeDocument/2006/relationships/hyperlink" Id="rId505" Target="https://cloud.r-project.org/" TargetMode="External" /><Relationship Type="http://schemas.openxmlformats.org/officeDocument/2006/relationships/hyperlink" Id="rId43" Target="https://cloud.r-project.org/bin/linux/ubuntu/#installation" TargetMode="External" /><Relationship Type="http://schemas.openxmlformats.org/officeDocument/2006/relationships/hyperlink" Id="rId532" Target="https://compcogscisydney.org/learning-statistics-with-r/" TargetMode="External" /><Relationship Type="http://schemas.openxmlformats.org/officeDocument/2006/relationships/hyperlink" Id="rId378" Target="https://core.ac.uk/download/pdf/6287961.pdf" TargetMode="External" /><Relationship Type="http://schemas.openxmlformats.org/officeDocument/2006/relationships/hyperlink" Id="rId230" Target="https://core.ecu.edu/wuenschk/docs30/Nonparametric-EffectSize.pdf" TargetMode="External" /><Relationship Type="http://schemas.openxmlformats.org/officeDocument/2006/relationships/hyperlink" Id="rId100" Target="https://cqsclinical.app.vumc.org/ps/" TargetMode="External" /><Relationship Type="http://schemas.openxmlformats.org/officeDocument/2006/relationships/hyperlink" Id="rId41" Target="https://cran.r-project.org/bin/windows/Rtools/rtools45/rtools.html" TargetMode="External" /><Relationship Type="http://schemas.openxmlformats.org/officeDocument/2006/relationships/hyperlink" Id="rId164" Target="https://cran.r-project.org/web/packages/RBtest/index.html" TargetMode="External" /><Relationship Type="http://schemas.openxmlformats.org/officeDocument/2006/relationships/hyperlink" Id="rId162" Target="https://cran.r-project.org/web/packages/finalfit/vignettes/missing.html" TargetMode="External" /><Relationship Type="http://schemas.openxmlformats.org/officeDocument/2006/relationships/hyperlink" Id="rId231" Target="https://cran.r-project.org/web/packages/statsExpressions/vignettes/stats_details.html" TargetMode="External" /><Relationship Type="http://schemas.openxmlformats.org/officeDocument/2006/relationships/hyperlink" Id="rId214" Target="https://cran.r-project.org/web/packages/table1/vignettes/table1-examples.html" TargetMode="External" /><Relationship Type="http://schemas.openxmlformats.org/officeDocument/2006/relationships/hyperlink" Id="rId215" Target="https://cran.r-project.org/web/packages/tableone/vignettes/introduction.html" TargetMode="External" /><Relationship Type="http://schemas.openxmlformats.org/officeDocument/2006/relationships/hyperlink" Id="rId161" Target="https://cran.r-project.org/web/views/MissingData.html" TargetMode="External" /><Relationship Type="http://schemas.openxmlformats.org/officeDocument/2006/relationships/hyperlink" Id="rId507" Target="https://developer.r-project.org/Blog/public/2021/12/14/updating-graphics-devices-for-r-4.2.0/index.html" TargetMode="External" /><Relationship Type="http://schemas.openxmlformats.org/officeDocument/2006/relationships/hyperlink" Id="rId500" Target="https://doi.org/10.1002/(SICI)1097-0258(19970515)16:9%3C1041::AID-SIM506%3E3.0.CO;2-F" TargetMode="External" /><Relationship Type="http://schemas.openxmlformats.org/officeDocument/2006/relationships/hyperlink" Id="rId450" Target="https://doi.org/10.1002/jrsm.1404" TargetMode="External" /><Relationship Type="http://schemas.openxmlformats.org/officeDocument/2006/relationships/hyperlink" Id="rId411" Target="https://doi.org/10.1016/j.jcmg.2019.06.028" TargetMode="External" /><Relationship Type="http://schemas.openxmlformats.org/officeDocument/2006/relationships/hyperlink" Id="rId483" Target="https://doi.org/10.1016/j.mpdhp.2016.06.005" TargetMode="External" /><Relationship Type="http://schemas.openxmlformats.org/officeDocument/2006/relationships/hyperlink" Id="rId449" Target="https://doi.org/10.1016/s0033-0620(85)80003-7" TargetMode="External" /><Relationship Type="http://schemas.openxmlformats.org/officeDocument/2006/relationships/hyperlink" Id="rId30" Target="https://doi.org/10.1080/00031305.2016.1154108" TargetMode="External" /><Relationship Type="http://schemas.openxmlformats.org/officeDocument/2006/relationships/hyperlink" Id="rId448" Target="https://doi.org/10.1177/096228029300200202" TargetMode="External" /><Relationship Type="http://schemas.openxmlformats.org/officeDocument/2006/relationships/hyperlink" Id="rId163" Target="https://doi.org/10.2307/2290157" TargetMode="External" /><Relationship Type="http://schemas.openxmlformats.org/officeDocument/2006/relationships/hyperlink" Id="rId421" Target="https://doi.org/10.32614/CRAN.package.pROC" TargetMode="External" /><Relationship Type="http://schemas.openxmlformats.org/officeDocument/2006/relationships/hyperlink" Id="rId504" Target="https://ftp.yz.yamagata-u.ac.jp/pub/cran/" TargetMode="External" /><Relationship Type="http://schemas.openxmlformats.org/officeDocument/2006/relationships/hyperlink" Id="rId282" Target="https://gist.github.com/aschleg/ea7942efc6108aedfa9ec98aeb6c2096" TargetMode="External" /><Relationship Type="http://schemas.openxmlformats.org/officeDocument/2006/relationships/hyperlink" Id="rId428" Target="https://github.com/deepankardatta/blandr/" TargetMode="External" /><Relationship Type="http://schemas.openxmlformats.org/officeDocument/2006/relationships/hyperlink" Id="rId99" Target="https://github.com/vubiostat/ps" TargetMode="External" /><Relationship Type="http://schemas.openxmlformats.org/officeDocument/2006/relationships/hyperlink" Id="rId646" Target="https://it.unt.edu/sites/default/files/mlr_jds_aug2011.pdf" TargetMode="External" /><Relationship Type="http://schemas.openxmlformats.org/officeDocument/2006/relationships/hyperlink" Id="rId56" Target="https://kikakurui.com/z8/Z8401-2019-01.html" TargetMode="External" /><Relationship Type="http://schemas.openxmlformats.org/officeDocument/2006/relationships/hyperlink" Id="rId160" Target="https://koumurayama.com/koujapanese/missing_data.pdf" TargetMode="External" /><Relationship Type="http://schemas.openxmlformats.org/officeDocument/2006/relationships/hyperlink" Id="rId444" Target="https://minato.sip21c.org/Pearson1.txt" TargetMode="External" /><Relationship Type="http://schemas.openxmlformats.org/officeDocument/2006/relationships/hyperlink" Id="rId422" Target="https://minato.sip21c.org/ROC1.txt" TargetMode="External" /><Relationship Type="http://schemas.openxmlformats.org/officeDocument/2006/relationships/hyperlink" Id="rId284" Target="https://minato.sip21c.org/bpdown.txt" TargetMode="External" /><Relationship Type="http://schemas.openxmlformats.org/officeDocument/2006/relationships/hyperlink" Id="rId581" Target="https://minato.sip21c.org/demography/how-to-make-pref-charts.html" TargetMode="External" /><Relationship Type="http://schemas.openxmlformats.org/officeDocument/2006/relationships/hyperlink" Id="rId148" Target="https://minato.sip21c.org/ebhc/dfamefs.R" TargetMode="External" /><Relationship Type="http://schemas.openxmlformats.org/officeDocument/2006/relationships/hyperlink" Id="rId446" Target="https://minato.sip21c.org/ebhc/pooledr.R" TargetMode="External" /><Relationship Type="http://schemas.openxmlformats.org/officeDocument/2006/relationships/hyperlink" Id="rId269" Target="https://minato.sip21c.org/grad/sample2.dat" TargetMode="External" /><Relationship Type="http://schemas.openxmlformats.org/officeDocument/2006/relationships/hyperlink" Id="rId357" Target="https://minato.sip21c.org/grad/sample3.dat" TargetMode="External" /><Relationship Type="http://schemas.openxmlformats.org/officeDocument/2006/relationships/hyperlink" Id="rId487" Target="https://minato.sip21c.org/grad/worldfactbook2011.txt" TargetMode="External" /><Relationship Type="http://schemas.openxmlformats.org/officeDocument/2006/relationships/hyperlink" Id="rId383" Target="https://minato.sip21c.org/hypno-psycho01.txt" TargetMode="External" /><Relationship Type="http://schemas.openxmlformats.org/officeDocument/2006/relationships/hyperlink" Id="rId498" Target="https://minato.sip21c.org/msb/medstatbookx.pdf" TargetMode="External" /><Relationship Type="http://schemas.openxmlformats.org/officeDocument/2006/relationships/hyperlink" Id="rId385" Target="https://minato.sip21c.org/ogtt02.txt" TargetMode="External" /><Relationship Type="http://schemas.openxmlformats.org/officeDocument/2006/relationships/hyperlink" Id="rId393" Target="https://minato.sip21c.org/sbp01.txt" TargetMode="External" /><Relationship Type="http://schemas.openxmlformats.org/officeDocument/2006/relationships/hyperlink" Id="rId497" Target="https://minato.sip21c.org/statlib/stat-all-r9.pdf" TargetMode="External" /><Relationship Type="http://schemas.openxmlformats.org/officeDocument/2006/relationships/hyperlink" Id="rId482" Target="https://minato.sip21c.org/swtips/surv.txt" TargetMode="External" /><Relationship Type="http://schemas.openxmlformats.org/officeDocument/2006/relationships/hyperlink" Id="rId464" Target="https://minato.sip21c.org/swtips/survival.html" TargetMode="External" /><Relationship Type="http://schemas.openxmlformats.org/officeDocument/2006/relationships/hyperlink" Id="rId412" Target="https://minato.sip21c.org/t2ct.R" TargetMode="External" /><Relationship Type="http://schemas.openxmlformats.org/officeDocument/2006/relationships/hyperlink" Id="rId287" Target="https://mkkmkk.com/wp-content/uploads/Green2-2-3R.pdf" TargetMode="External" /><Relationship Type="http://schemas.openxmlformats.org/officeDocument/2006/relationships/hyperlink" Id="rId512" Target="https://mran.microsoft.com/download/" TargetMode="External" /><Relationship Type="http://schemas.openxmlformats.org/officeDocument/2006/relationships/hyperlink" Id="rId559" Target="https://oku.edu.mie-u.ac.jp/~okumura/stat/effectsize.html" TargetMode="External" /><Relationship Type="http://schemas.openxmlformats.org/officeDocument/2006/relationships/hyperlink" Id="rId597" Target="https://okumuralab.org/~okumura/stat/brunner-munzel.html" TargetMode="External" /><Relationship Type="http://schemas.openxmlformats.org/officeDocument/2006/relationships/hyperlink" Id="rId534" Target="https://onyx-sem.com/" TargetMode="External" /><Relationship Type="http://schemas.openxmlformats.org/officeDocument/2006/relationships/hyperlink" Id="rId451" Target="https://psycnet.apa.org/doi/10.1037/1082-989X.11.2.193" TargetMode="External" /><Relationship Type="http://schemas.openxmlformats.org/officeDocument/2006/relationships/hyperlink" Id="rId278" Target="https://rcompanion.org/rcompanion/" TargetMode="External" /><Relationship Type="http://schemas.openxmlformats.org/officeDocument/2006/relationships/hyperlink" Id="rId528" Target="https://sites.google.com/brookes.ac.uk/learning-stats-with-jamovi" TargetMode="External" /><Relationship Type="http://schemas.openxmlformats.org/officeDocument/2006/relationships/hyperlink" Id="rId640" Target="https://stat.ethz.ch/education/semesters/as2012/asr/Scriptum_Update2012_PoissonRegression.pdf" TargetMode="External" /><Relationship Type="http://schemas.openxmlformats.org/officeDocument/2006/relationships/hyperlink" Id="rId648" Target="https://stats.idre.ucla.edu/r/dae/multinomial-logistic-regression/" TargetMode="External" /><Relationship Type="http://schemas.openxmlformats.org/officeDocument/2006/relationships/hyperlink" Id="rId514" Target="https://techcommunity.microsoft.com/t5/azure-sql-blog/microsoft-r-application-network-retirement/ba-p/3707161" TargetMode="External" /><Relationship Type="http://schemas.openxmlformats.org/officeDocument/2006/relationships/hyperlink" Id="rId591" Target="https://thatdatatho.com/2018/08/20/easily-create-descriptive-summary-statistic-tables-r-studio/" TargetMode="External" /><Relationship Type="http://schemas.openxmlformats.org/officeDocument/2006/relationships/hyperlink" Id="rId658" Target="https://www-users.york.ac.uk/~mb55/datasets/datasets.htm" TargetMode="External" /><Relationship Type="http://schemas.openxmlformats.org/officeDocument/2006/relationships/hyperlink" Id="rId660" Target="https://www-users.york.ac.uk/~mb55/datasets/sealey.dct" TargetMode="External" /><Relationship Type="http://schemas.openxmlformats.org/officeDocument/2006/relationships/hyperlink" Id="rId29" Target="https://www.biometrics.gr.jp/news/all/ASA.pdf" TargetMode="External" /><Relationship Type="http://schemas.openxmlformats.org/officeDocument/2006/relationships/hyperlink" Id="rId566" Target="https://www.cdc.gov/epiinfo/index.html" TargetMode="External" /><Relationship Type="http://schemas.openxmlformats.org/officeDocument/2006/relationships/hyperlink" Id="rId670" Target="https://www.cia.gov/library/publications/the-world-factbook/index.html" TargetMode="External" /><Relationship Type="http://schemas.openxmlformats.org/officeDocument/2006/relationships/hyperlink" Id="rId36" Target="https://www.gocomics.com/peanuts/1978/02/24" TargetMode="External" /><Relationship Type="http://schemas.openxmlformats.org/officeDocument/2006/relationships/hyperlink" Id="rId38" Target="https://www.gocomics.com/peanuts/1980/11/06" TargetMode="External" /><Relationship Type="http://schemas.openxmlformats.org/officeDocument/2006/relationships/hyperlink" Id="rId39" Target="https://www.gocomics.com/peanuts/1996/11/01" TargetMode="External" /><Relationship Type="http://schemas.openxmlformats.org/officeDocument/2006/relationships/hyperlink" Id="rId37" Target="https://www.gocomics.com/peanuts/2001/03/13" TargetMode="External" /><Relationship Type="http://schemas.openxmlformats.org/officeDocument/2006/relationships/hyperlink" Id="rId369" Target="https://www.ism.ac.jp/~noma/file/matelials/rqlm2024.pdf" TargetMode="External" /><Relationship Type="http://schemas.openxmlformats.org/officeDocument/2006/relationships/hyperlink" Id="rId526" Target="https://www.jamovi.org/" TargetMode="External" /><Relationship Type="http://schemas.openxmlformats.org/officeDocument/2006/relationships/hyperlink" Id="rId25" Target="https://www.jsps.go.jp/file/storage/general/j-kousei/data/rinri.pdf" TargetMode="External" /><Relationship Type="http://schemas.openxmlformats.org/officeDocument/2006/relationships/hyperlink" Id="rId499" Target="https://www.jstage.jst.go.jp/article/arepj/51/0/51_118/_article/-char/ja" TargetMode="External" /><Relationship Type="http://schemas.openxmlformats.org/officeDocument/2006/relationships/hyperlink" Id="rId654" Target="https://www.jstor.org/stable/2283057" TargetMode="External" /><Relationship Type="http://schemas.openxmlformats.org/officeDocument/2006/relationships/hyperlink" Id="rId55" Target="https://www.jstor.org/stable/2683143" TargetMode="External" /><Relationship Type="http://schemas.openxmlformats.org/officeDocument/2006/relationships/hyperlink" Id="rId27" Target="https://www.mhlw.go.jp/content/001077424.pdf" TargetMode="External" /><Relationship Type="http://schemas.openxmlformats.org/officeDocument/2006/relationships/hyperlink" Id="rId28" Target="https://www.mhlw.go.jp/content/001237478.pdf" TargetMode="External" /><Relationship Type="http://schemas.openxmlformats.org/officeDocument/2006/relationships/hyperlink" Id="rId26" Target="https://www.mhlw.go.jp/stf/seisakunitsuite/bunya/hokabunya/kenkyujigyou/i-kenkyu/" TargetMode="External" /><Relationship Type="http://schemas.openxmlformats.org/officeDocument/2006/relationships/hyperlink" Id="rId368" Target="https://www.nejm.org/author-center/new-manuscripts#statistical-reporting-guidelines" TargetMode="External" /><Relationship Type="http://schemas.openxmlformats.org/officeDocument/2006/relationships/hyperlink" Id="rId107" Target="https://www.psychologie.hhu.de/arbeitsgruppen/allgemeine-psychologie-und-arbeitspsychologie/gpower" TargetMode="External" /><Relationship Type="http://schemas.openxmlformats.org/officeDocument/2006/relationships/hyperlink" Id="rId293" Target="https://www.research.autodesk.com/publications/same-stats-different-graphs/" TargetMode="External" /><Relationship Type="http://schemas.openxmlformats.org/officeDocument/2006/relationships/hyperlink" Id="rId40" Target="https://www.snoopy.co.jp/beaglescouts50/" TargetMode="External" /><Relationship Type="http://schemas.openxmlformats.org/officeDocument/2006/relationships/hyperlink" Id="rId650" Target="https://www.uvm.edu/~dhowell/StatPages/R/RepeatedMeasuresAnovaR.html" TargetMode="External" /><Relationship Type="http://schemas.openxmlformats.org/officeDocument/2006/relationships/hyperlink" Id="rId539" Target="https://www.visualstudio.com/en-us/features/rtvs-vs.aspx" TargetMode="External" /><Relationship Type="http://schemas.openxmlformats.org/officeDocument/2006/relationships/hyperlink" Id="rId42" Target="https://www.xquartz.org/" TargetMode="External" /></Relationships>
</file>

<file path=word/_rels/footnotes.xml.rels><?xml version="1.0" encoding="UTF-8"?><Relationships xmlns="http://schemas.openxmlformats.org/package/2006/relationships"><Relationship Type="http://schemas.openxmlformats.org/officeDocument/2006/relationships/hyperlink" Id="rId588" Target="http://aoki2.si.gunma-u.ac.jp/R/SG.html" TargetMode="External" /><Relationship Type="http://schemas.openxmlformats.org/officeDocument/2006/relationships/hyperlink" Id="rId510" Target="http://aoki2.si.gunma-u.ac.jp/R/begin.html" TargetMode="External" /><Relationship Type="http://schemas.openxmlformats.org/officeDocument/2006/relationships/hyperlink" Id="rId612" Target="http://aoki2.si.gunma-u.ac.jp/R/tukey.html" TargetMode="External" /><Relationship Type="http://schemas.openxmlformats.org/officeDocument/2006/relationships/hyperlink" Id="rId550" Target="http://blog.livedoor.jp/teatime312/archives/cat_123365.html" TargetMode="External" /><Relationship Type="http://schemas.openxmlformats.org/officeDocument/2006/relationships/hyperlink" Id="rId576" Target="http://cran.r-project.org/web/packages/mice/index.html" TargetMode="External" /><Relationship Type="http://schemas.openxmlformats.org/officeDocument/2006/relationships/hyperlink" Id="rId574" Target="http://cran.r-project.org/web/packages/mitools/index.html" TargetMode="External" /><Relationship Type="http://schemas.openxmlformats.org/officeDocument/2006/relationships/hyperlink" Id="rId599" Target="http://d.hatena.ne.jp/hoxo_m/20150217/p1" TargetMode="External" /><Relationship Type="http://schemas.openxmlformats.org/officeDocument/2006/relationships/hyperlink" Id="rId553" Target="http://dx.doi.org/10.3238/arztebl.2012.0276" TargetMode="External" /><Relationship Type="http://schemas.openxmlformats.org/officeDocument/2006/relationships/hyperlink" Id="rId606" Target="http://imaging.mrc-cbu.cam.ac.uk/statswiki/FAQ/effectSize" TargetMode="External" /><Relationship Type="http://schemas.openxmlformats.org/officeDocument/2006/relationships/hyperlink" Id="rId536" Target="http://mc-stan.org/" TargetMode="External" /><Relationship Type="http://schemas.openxmlformats.org/officeDocument/2006/relationships/hyperlink" Id="rId547" Target="http://news.bbc.co.uk/2/hi/uk/3016342.stm" TargetMode="External" /><Relationship Type="http://schemas.openxmlformats.org/officeDocument/2006/relationships/hyperlink" Id="rId440" Target="http://prisma-statement.org/documents/PRISMA_2020_checklist.pdf" TargetMode="External" /><Relationship Type="http://schemas.openxmlformats.org/officeDocument/2006/relationships/hyperlink" Id="rId441" Target="http://prisma-statement.org/documents/PRISMA_2020_expanded_checklist.pdf" TargetMode="External" /><Relationship Type="http://schemas.openxmlformats.org/officeDocument/2006/relationships/hyperlink" Id="rId377" Target="http://rpubs.com/kaz_yos/VGAM" TargetMode="External" /><Relationship Type="http://schemas.openxmlformats.org/officeDocument/2006/relationships/hyperlink" Id="rId621" Target="http://sites.stat.psu.edu/~ajw13/stat505/fa06/11_2sampHotel/01_2sampHotel.html" TargetMode="External" /><Relationship Type="http://schemas.openxmlformats.org/officeDocument/2006/relationships/hyperlink" Id="rId662" Target="http://smm.sagepub.com/content/8/2/135.full.pdf+html" TargetMode="External" /><Relationship Type="http://schemas.openxmlformats.org/officeDocument/2006/relationships/hyperlink" Id="rId490" Target="http://socserv.mcmaster.ca/jfox/Misc/Rcmdr/Getting-Started-with-the-Rcmdr.pdf" TargetMode="External" /><Relationship Type="http://schemas.openxmlformats.org/officeDocument/2006/relationships/hyperlink" Id="rId627" Target="http://support.sas.com/documentation/cdl/en/procstat/63104/HTML/default/corr_toc.htm" TargetMode="External" /><Relationship Type="http://schemas.openxmlformats.org/officeDocument/2006/relationships/hyperlink" Id="rId537" Target="http://tjo.hatenablog.com/entry/2014/01/27/235048" TargetMode="External" /><Relationship Type="http://schemas.openxmlformats.org/officeDocument/2006/relationships/hyperlink" Id="rId623" Target="http://users.stat.umn.edu/~gary/classes/5401/handouts/11.hotellingt.handout.pdf" TargetMode="External" /><Relationship Type="http://schemas.openxmlformats.org/officeDocument/2006/relationships/hyperlink" Id="rId609" Target="http://www.biostathandbook.com/HandbookBioStatThird.pdf" TargetMode="External" /><Relationship Type="http://schemas.openxmlformats.org/officeDocument/2006/relationships/hyperlink" Id="rId491" Target="http://www.ec.kansai-u.ac.jp/user/arakit/documents/Getting-Started-with-the-Rcmdr-ja.pdf" TargetMode="External" /><Relationship Type="http://schemas.openxmlformats.org/officeDocument/2006/relationships/hyperlink" Id="rId523" Target="http://www.ef-prime.com/products/ranalyticflow/" TargetMode="External" /><Relationship Type="http://schemas.openxmlformats.org/officeDocument/2006/relationships/hyperlink" Id="rId281" Target="http://www.gcf.dkf.unibe.ch/BCB/files/BCB_10Jan12_Alexander.pdf" TargetMode="External" /><Relationship Type="http://schemas.openxmlformats.org/officeDocument/2006/relationships/hyperlink" Id="rId614" Target="http://www.hs.hirosaki-u.ac.jp/~pteiki/research/stat/S/" TargetMode="External" /><Relationship Type="http://schemas.openxmlformats.org/officeDocument/2006/relationships/hyperlink" Id="rId568" Target="http://www.hutime.jp" TargetMode="External" /><Relationship Type="http://schemas.openxmlformats.org/officeDocument/2006/relationships/hyperlink" Id="rId495" Target="http://www.igaku-shoin.co.jp/paperDetail.do?id=PA02937_06" TargetMode="External" /><Relationship Type="http://schemas.openxmlformats.org/officeDocument/2006/relationships/hyperlink" Id="rId555" Target="http://www.igaku-shoin.co.jp/paperDetail.do?id=PA02971_04" TargetMode="External" /><Relationship Type="http://schemas.openxmlformats.org/officeDocument/2006/relationships/hyperlink" Id="rId492" Target="http://www.jichi.ac.jp/saitama-sct/SaitamaHP.files/statmed.html" TargetMode="External" /><Relationship Type="http://schemas.openxmlformats.org/officeDocument/2006/relationships/hyperlink" Id="rId496" Target="http://www.kspub.co.jp/book/detail/1563148.html" TargetMode="External" /><Relationship Type="http://schemas.openxmlformats.org/officeDocument/2006/relationships/hyperlink" Id="rId557" Target="http://www.mizumot.com/files/EffectSize_KELES31.pdf" TargetMode="External" /><Relationship Type="http://schemas.openxmlformats.org/officeDocument/2006/relationships/hyperlink" Id="rId578" Target="http://www.multiple-imputation.com/" TargetMode="External" /><Relationship Type="http://schemas.openxmlformats.org/officeDocument/2006/relationships/hyperlink" Id="rId494" Target="http://www.nankodo.co.jp/g/g9784524255481/" TargetMode="External" /><Relationship Type="http://schemas.openxmlformats.org/officeDocument/2006/relationships/hyperlink" Id="rId493" Target="http://www.nankodo.co.jp/g/g9784524261581/" TargetMode="External" /><Relationship Type="http://schemas.openxmlformats.org/officeDocument/2006/relationships/hyperlink" Id="rId502" Target="http://www.okadajp.org/RWiki/index.php?RJapaneseTranslation" TargetMode="External" /><Relationship Type="http://schemas.openxmlformats.org/officeDocument/2006/relationships/hyperlink" Id="rId438" Target="http://www.prisma-statement.org/" TargetMode="External" /><Relationship Type="http://schemas.openxmlformats.org/officeDocument/2006/relationships/hyperlink" Id="rId439" Target="http://www.prisma-statement.org/documents/PRISMA%20Japanese%20checklist.pdf" TargetMode="External" /><Relationship Type="http://schemas.openxmlformats.org/officeDocument/2006/relationships/hyperlink" Id="rId570" Target="http://www.qgis.org/ja/site/" TargetMode="External" /><Relationship Type="http://schemas.openxmlformats.org/officeDocument/2006/relationships/hyperlink" Id="rId619" Target="http://www.real-statistics.com/multivariate-statistics/hotellings-t-square-statistic/hotellings-t-square-independent-samples/" TargetMode="External" /><Relationship Type="http://schemas.openxmlformats.org/officeDocument/2006/relationships/hyperlink" Id="rId521" Target="http://www.rstudio.com/products/RStudio/" TargetMode="External" /><Relationship Type="http://schemas.openxmlformats.org/officeDocument/2006/relationships/hyperlink" Id="rId288" Target="http://www.stat.yale.edu/~jtc5/312_612/readings/Applied%20Regression%20Analysis%20A%20Research%20Tool_Rawlings-Pantula-Dickey.pdf" TargetMode="External" /><Relationship Type="http://schemas.openxmlformats.org/officeDocument/2006/relationships/hyperlink" Id="rId637" Target="http://www.statsci.org/data/general/galapagos.html" TargetMode="External" /><Relationship Type="http://schemas.openxmlformats.org/officeDocument/2006/relationships/hyperlink" Id="rId644" Target="http://www.uni-kiel.de/psychologie/rexrepos/posts/regressionMultinom.html" TargetMode="External" /><Relationship Type="http://schemas.openxmlformats.org/officeDocument/2006/relationships/hyperlink" Id="rId652" Target="http://www2.sas.com/proceedings/forum2008/382-2008.pdf" TargetMode="External" /><Relationship Type="http://schemas.openxmlformats.org/officeDocument/2006/relationships/hyperlink" Id="rId530" Target="https://bookdown.org/sbtseiji/lswjamoviJ/" TargetMode="External" /><Relationship Type="http://schemas.openxmlformats.org/officeDocument/2006/relationships/hyperlink" Id="rId505" Target="https://cloud.r-project.org/" TargetMode="External" /><Relationship Type="http://schemas.openxmlformats.org/officeDocument/2006/relationships/hyperlink" Id="rId43" Target="https://cloud.r-project.org/bin/linux/ubuntu/#installation" TargetMode="External" /><Relationship Type="http://schemas.openxmlformats.org/officeDocument/2006/relationships/hyperlink" Id="rId532" Target="https://compcogscisydney.org/learning-statistics-with-r/" TargetMode="External" /><Relationship Type="http://schemas.openxmlformats.org/officeDocument/2006/relationships/hyperlink" Id="rId378" Target="https://core.ac.uk/download/pdf/6287961.pdf" TargetMode="External" /><Relationship Type="http://schemas.openxmlformats.org/officeDocument/2006/relationships/hyperlink" Id="rId230" Target="https://core.ecu.edu/wuenschk/docs30/Nonparametric-EffectSize.pdf" TargetMode="External" /><Relationship Type="http://schemas.openxmlformats.org/officeDocument/2006/relationships/hyperlink" Id="rId100" Target="https://cqsclinical.app.vumc.org/ps/" TargetMode="External" /><Relationship Type="http://schemas.openxmlformats.org/officeDocument/2006/relationships/hyperlink" Id="rId41" Target="https://cran.r-project.org/bin/windows/Rtools/rtools45/rtools.html" TargetMode="External" /><Relationship Type="http://schemas.openxmlformats.org/officeDocument/2006/relationships/hyperlink" Id="rId164" Target="https://cran.r-project.org/web/packages/RBtest/index.html" TargetMode="External" /><Relationship Type="http://schemas.openxmlformats.org/officeDocument/2006/relationships/hyperlink" Id="rId162" Target="https://cran.r-project.org/web/packages/finalfit/vignettes/missing.html" TargetMode="External" /><Relationship Type="http://schemas.openxmlformats.org/officeDocument/2006/relationships/hyperlink" Id="rId231" Target="https://cran.r-project.org/web/packages/statsExpressions/vignettes/stats_details.html" TargetMode="External" /><Relationship Type="http://schemas.openxmlformats.org/officeDocument/2006/relationships/hyperlink" Id="rId214" Target="https://cran.r-project.org/web/packages/table1/vignettes/table1-examples.html" TargetMode="External" /><Relationship Type="http://schemas.openxmlformats.org/officeDocument/2006/relationships/hyperlink" Id="rId215" Target="https://cran.r-project.org/web/packages/tableone/vignettes/introduction.html" TargetMode="External" /><Relationship Type="http://schemas.openxmlformats.org/officeDocument/2006/relationships/hyperlink" Id="rId161" Target="https://cran.r-project.org/web/views/MissingData.html" TargetMode="External" /><Relationship Type="http://schemas.openxmlformats.org/officeDocument/2006/relationships/hyperlink" Id="rId507" Target="https://developer.r-project.org/Blog/public/2021/12/14/updating-graphics-devices-for-r-4.2.0/index.html" TargetMode="External" /><Relationship Type="http://schemas.openxmlformats.org/officeDocument/2006/relationships/hyperlink" Id="rId500" Target="https://doi.org/10.1002/(SICI)1097-0258(19970515)16:9%3C1041::AID-SIM506%3E3.0.CO;2-F" TargetMode="External" /><Relationship Type="http://schemas.openxmlformats.org/officeDocument/2006/relationships/hyperlink" Id="rId450" Target="https://doi.org/10.1002/jrsm.1404" TargetMode="External" /><Relationship Type="http://schemas.openxmlformats.org/officeDocument/2006/relationships/hyperlink" Id="rId411" Target="https://doi.org/10.1016/j.jcmg.2019.06.028" TargetMode="External" /><Relationship Type="http://schemas.openxmlformats.org/officeDocument/2006/relationships/hyperlink" Id="rId483" Target="https://doi.org/10.1016/j.mpdhp.2016.06.005" TargetMode="External" /><Relationship Type="http://schemas.openxmlformats.org/officeDocument/2006/relationships/hyperlink" Id="rId449" Target="https://doi.org/10.1016/s0033-0620(85)80003-7" TargetMode="External" /><Relationship Type="http://schemas.openxmlformats.org/officeDocument/2006/relationships/hyperlink" Id="rId30" Target="https://doi.org/10.1080/00031305.2016.1154108" TargetMode="External" /><Relationship Type="http://schemas.openxmlformats.org/officeDocument/2006/relationships/hyperlink" Id="rId448" Target="https://doi.org/10.1177/096228029300200202" TargetMode="External" /><Relationship Type="http://schemas.openxmlformats.org/officeDocument/2006/relationships/hyperlink" Id="rId163" Target="https://doi.org/10.2307/2290157" TargetMode="External" /><Relationship Type="http://schemas.openxmlformats.org/officeDocument/2006/relationships/hyperlink" Id="rId421" Target="https://doi.org/10.32614/CRAN.package.pROC" TargetMode="External" /><Relationship Type="http://schemas.openxmlformats.org/officeDocument/2006/relationships/hyperlink" Id="rId504" Target="https://ftp.yz.yamagata-u.ac.jp/pub/cran/" TargetMode="External" /><Relationship Type="http://schemas.openxmlformats.org/officeDocument/2006/relationships/hyperlink" Id="rId282" Target="https://gist.github.com/aschleg/ea7942efc6108aedfa9ec98aeb6c2096" TargetMode="External" /><Relationship Type="http://schemas.openxmlformats.org/officeDocument/2006/relationships/hyperlink" Id="rId428" Target="https://github.com/deepankardatta/blandr/" TargetMode="External" /><Relationship Type="http://schemas.openxmlformats.org/officeDocument/2006/relationships/hyperlink" Id="rId99" Target="https://github.com/vubiostat/ps" TargetMode="External" /><Relationship Type="http://schemas.openxmlformats.org/officeDocument/2006/relationships/hyperlink" Id="rId646" Target="https://it.unt.edu/sites/default/files/mlr_jds_aug2011.pdf" TargetMode="External" /><Relationship Type="http://schemas.openxmlformats.org/officeDocument/2006/relationships/hyperlink" Id="rId56" Target="https://kikakurui.com/z8/Z8401-2019-01.html" TargetMode="External" /><Relationship Type="http://schemas.openxmlformats.org/officeDocument/2006/relationships/hyperlink" Id="rId160" Target="https://koumurayama.com/koujapanese/missing_data.pdf" TargetMode="External" /><Relationship Type="http://schemas.openxmlformats.org/officeDocument/2006/relationships/hyperlink" Id="rId444" Target="https://minato.sip21c.org/Pearson1.txt" TargetMode="External" /><Relationship Type="http://schemas.openxmlformats.org/officeDocument/2006/relationships/hyperlink" Id="rId422" Target="https://minato.sip21c.org/ROC1.txt" TargetMode="External" /><Relationship Type="http://schemas.openxmlformats.org/officeDocument/2006/relationships/hyperlink" Id="rId284" Target="https://minato.sip21c.org/bpdown.txt" TargetMode="External" /><Relationship Type="http://schemas.openxmlformats.org/officeDocument/2006/relationships/hyperlink" Id="rId581" Target="https://minato.sip21c.org/demography/how-to-make-pref-charts.html" TargetMode="External" /><Relationship Type="http://schemas.openxmlformats.org/officeDocument/2006/relationships/hyperlink" Id="rId148" Target="https://minato.sip21c.org/ebhc/dfamefs.R" TargetMode="External" /><Relationship Type="http://schemas.openxmlformats.org/officeDocument/2006/relationships/hyperlink" Id="rId446" Target="https://minato.sip21c.org/ebhc/pooledr.R" TargetMode="External" /><Relationship Type="http://schemas.openxmlformats.org/officeDocument/2006/relationships/hyperlink" Id="rId269" Target="https://minato.sip21c.org/grad/sample2.dat" TargetMode="External" /><Relationship Type="http://schemas.openxmlformats.org/officeDocument/2006/relationships/hyperlink" Id="rId357" Target="https://minato.sip21c.org/grad/sample3.dat" TargetMode="External" /><Relationship Type="http://schemas.openxmlformats.org/officeDocument/2006/relationships/hyperlink" Id="rId487" Target="https://minato.sip21c.org/grad/worldfactbook2011.txt" TargetMode="External" /><Relationship Type="http://schemas.openxmlformats.org/officeDocument/2006/relationships/hyperlink" Id="rId383" Target="https://minato.sip21c.org/hypno-psycho01.txt" TargetMode="External" /><Relationship Type="http://schemas.openxmlformats.org/officeDocument/2006/relationships/hyperlink" Id="rId498" Target="https://minato.sip21c.org/msb/medstatbookx.pdf" TargetMode="External" /><Relationship Type="http://schemas.openxmlformats.org/officeDocument/2006/relationships/hyperlink" Id="rId385" Target="https://minato.sip21c.org/ogtt02.txt" TargetMode="External" /><Relationship Type="http://schemas.openxmlformats.org/officeDocument/2006/relationships/hyperlink" Id="rId393" Target="https://minato.sip21c.org/sbp01.txt" TargetMode="External" /><Relationship Type="http://schemas.openxmlformats.org/officeDocument/2006/relationships/hyperlink" Id="rId497" Target="https://minato.sip21c.org/statlib/stat-all-r9.pdf" TargetMode="External" /><Relationship Type="http://schemas.openxmlformats.org/officeDocument/2006/relationships/hyperlink" Id="rId482" Target="https://minato.sip21c.org/swtips/surv.txt" TargetMode="External" /><Relationship Type="http://schemas.openxmlformats.org/officeDocument/2006/relationships/hyperlink" Id="rId464" Target="https://minato.sip21c.org/swtips/survival.html" TargetMode="External" /><Relationship Type="http://schemas.openxmlformats.org/officeDocument/2006/relationships/hyperlink" Id="rId412" Target="https://minato.sip21c.org/t2ct.R" TargetMode="External" /><Relationship Type="http://schemas.openxmlformats.org/officeDocument/2006/relationships/hyperlink" Id="rId287" Target="https://mkkmkk.com/wp-content/uploads/Green2-2-3R.pdf" TargetMode="External" /><Relationship Type="http://schemas.openxmlformats.org/officeDocument/2006/relationships/hyperlink" Id="rId512" Target="https://mran.microsoft.com/download/" TargetMode="External" /><Relationship Type="http://schemas.openxmlformats.org/officeDocument/2006/relationships/hyperlink" Id="rId559" Target="https://oku.edu.mie-u.ac.jp/~okumura/stat/effectsize.html" TargetMode="External" /><Relationship Type="http://schemas.openxmlformats.org/officeDocument/2006/relationships/hyperlink" Id="rId597" Target="https://okumuralab.org/~okumura/stat/brunner-munzel.html" TargetMode="External" /><Relationship Type="http://schemas.openxmlformats.org/officeDocument/2006/relationships/hyperlink" Id="rId534" Target="https://onyx-sem.com/" TargetMode="External" /><Relationship Type="http://schemas.openxmlformats.org/officeDocument/2006/relationships/hyperlink" Id="rId451" Target="https://psycnet.apa.org/doi/10.1037/1082-989X.11.2.193" TargetMode="External" /><Relationship Type="http://schemas.openxmlformats.org/officeDocument/2006/relationships/hyperlink" Id="rId278" Target="https://rcompanion.org/rcompanion/" TargetMode="External" /><Relationship Type="http://schemas.openxmlformats.org/officeDocument/2006/relationships/hyperlink" Id="rId528" Target="https://sites.google.com/brookes.ac.uk/learning-stats-with-jamovi" TargetMode="External" /><Relationship Type="http://schemas.openxmlformats.org/officeDocument/2006/relationships/hyperlink" Id="rId640" Target="https://stat.ethz.ch/education/semesters/as2012/asr/Scriptum_Update2012_PoissonRegression.pdf" TargetMode="External" /><Relationship Type="http://schemas.openxmlformats.org/officeDocument/2006/relationships/hyperlink" Id="rId648" Target="https://stats.idre.ucla.edu/r/dae/multinomial-logistic-regression/" TargetMode="External" /><Relationship Type="http://schemas.openxmlformats.org/officeDocument/2006/relationships/hyperlink" Id="rId514" Target="https://techcommunity.microsoft.com/t5/azure-sql-blog/microsoft-r-application-network-retirement/ba-p/3707161" TargetMode="External" /><Relationship Type="http://schemas.openxmlformats.org/officeDocument/2006/relationships/hyperlink" Id="rId591" Target="https://thatdatatho.com/2018/08/20/easily-create-descriptive-summary-statistic-tables-r-studio/" TargetMode="External" /><Relationship Type="http://schemas.openxmlformats.org/officeDocument/2006/relationships/hyperlink" Id="rId658" Target="https://www-users.york.ac.uk/~mb55/datasets/datasets.htm" TargetMode="External" /><Relationship Type="http://schemas.openxmlformats.org/officeDocument/2006/relationships/hyperlink" Id="rId660" Target="https://www-users.york.ac.uk/~mb55/datasets/sealey.dct" TargetMode="External" /><Relationship Type="http://schemas.openxmlformats.org/officeDocument/2006/relationships/hyperlink" Id="rId29" Target="https://www.biometrics.gr.jp/news/all/ASA.pdf" TargetMode="External" /><Relationship Type="http://schemas.openxmlformats.org/officeDocument/2006/relationships/hyperlink" Id="rId566" Target="https://www.cdc.gov/epiinfo/index.html" TargetMode="External" /><Relationship Type="http://schemas.openxmlformats.org/officeDocument/2006/relationships/hyperlink" Id="rId670" Target="https://www.cia.gov/library/publications/the-world-factbook/index.html" TargetMode="External" /><Relationship Type="http://schemas.openxmlformats.org/officeDocument/2006/relationships/hyperlink" Id="rId36" Target="https://www.gocomics.com/peanuts/1978/02/24" TargetMode="External" /><Relationship Type="http://schemas.openxmlformats.org/officeDocument/2006/relationships/hyperlink" Id="rId38" Target="https://www.gocomics.com/peanuts/1980/11/06" TargetMode="External" /><Relationship Type="http://schemas.openxmlformats.org/officeDocument/2006/relationships/hyperlink" Id="rId39" Target="https://www.gocomics.com/peanuts/1996/11/01" TargetMode="External" /><Relationship Type="http://schemas.openxmlformats.org/officeDocument/2006/relationships/hyperlink" Id="rId37" Target="https://www.gocomics.com/peanuts/2001/03/13" TargetMode="External" /><Relationship Type="http://schemas.openxmlformats.org/officeDocument/2006/relationships/hyperlink" Id="rId369" Target="https://www.ism.ac.jp/~noma/file/matelials/rqlm2024.pdf" TargetMode="External" /><Relationship Type="http://schemas.openxmlformats.org/officeDocument/2006/relationships/hyperlink" Id="rId526" Target="https://www.jamovi.org/" TargetMode="External" /><Relationship Type="http://schemas.openxmlformats.org/officeDocument/2006/relationships/hyperlink" Id="rId25" Target="https://www.jsps.go.jp/file/storage/general/j-kousei/data/rinri.pdf" TargetMode="External" /><Relationship Type="http://schemas.openxmlformats.org/officeDocument/2006/relationships/hyperlink" Id="rId499" Target="https://www.jstage.jst.go.jp/article/arepj/51/0/51_118/_article/-char/ja" TargetMode="External" /><Relationship Type="http://schemas.openxmlformats.org/officeDocument/2006/relationships/hyperlink" Id="rId654" Target="https://www.jstor.org/stable/2283057" TargetMode="External" /><Relationship Type="http://schemas.openxmlformats.org/officeDocument/2006/relationships/hyperlink" Id="rId55" Target="https://www.jstor.org/stable/2683143" TargetMode="External" /><Relationship Type="http://schemas.openxmlformats.org/officeDocument/2006/relationships/hyperlink" Id="rId27" Target="https://www.mhlw.go.jp/content/001077424.pdf" TargetMode="External" /><Relationship Type="http://schemas.openxmlformats.org/officeDocument/2006/relationships/hyperlink" Id="rId28" Target="https://www.mhlw.go.jp/content/001237478.pdf" TargetMode="External" /><Relationship Type="http://schemas.openxmlformats.org/officeDocument/2006/relationships/hyperlink" Id="rId26" Target="https://www.mhlw.go.jp/stf/seisakunitsuite/bunya/hokabunya/kenkyujigyou/i-kenkyu/" TargetMode="External" /><Relationship Type="http://schemas.openxmlformats.org/officeDocument/2006/relationships/hyperlink" Id="rId368" Target="https://www.nejm.org/author-center/new-manuscripts#statistical-reporting-guidelines" TargetMode="External" /><Relationship Type="http://schemas.openxmlformats.org/officeDocument/2006/relationships/hyperlink" Id="rId107" Target="https://www.psychologie.hhu.de/arbeitsgruppen/allgemeine-psychologie-und-arbeitspsychologie/gpower" TargetMode="External" /><Relationship Type="http://schemas.openxmlformats.org/officeDocument/2006/relationships/hyperlink" Id="rId293" Target="https://www.research.autodesk.com/publications/same-stats-different-graphs/" TargetMode="External" /><Relationship Type="http://schemas.openxmlformats.org/officeDocument/2006/relationships/hyperlink" Id="rId40" Target="https://www.snoopy.co.jp/beaglescouts50/" TargetMode="External" /><Relationship Type="http://schemas.openxmlformats.org/officeDocument/2006/relationships/hyperlink" Id="rId650" Target="https://www.uvm.edu/~dhowell/StatPages/R/RepeatedMeasuresAnovaR.html" TargetMode="External" /><Relationship Type="http://schemas.openxmlformats.org/officeDocument/2006/relationships/hyperlink" Id="rId539" Target="https://www.visualstudio.com/en-us/features/rtvs-vs.aspx" TargetMode="External" /><Relationship Type="http://schemas.openxmlformats.org/officeDocument/2006/relationships/hyperlink" Id="rId42" Target="https://www.xquartz.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保健・医療研究の進め方入門 —RとEZRを用いて—</dc:title>
  <dc:creator>神戸大学大学院医学系研究科未来社会医学専攻教授：中澤　港&lt;minatonakazawa@gmail.com&gt;</dc:creator>
  <cp:keywords/>
  <dcterms:created xsi:type="dcterms:W3CDTF">2026-04-24T09:25:20Z</dcterms:created>
  <dcterms:modified xsi:type="dcterms:W3CDTF">2026-04-24T09:25:20Z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2026-04-24T09:25:19Z</vt:lpwstr>
  </property>
  <property fmtid="{D5CDD505-2E9C-101B-9397-08002B2CF9AE}" pid="3" name="identifier">
    <vt:lpwstr>urn:uuid:557174c3-eb8a-4bb1-a6a0-f4308d7e4f15</vt:lpwstr>
  </property>
  <property fmtid="{D5CDD505-2E9C-101B-9397-08002B2CF9AE}" pid="4" name="language">
    <vt:lpwstr>en-US</vt:lpwstr>
  </property>
</Properties>
</file>